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F81" w:rsidP="00A07F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MEM18085 Install, service and repair domestic air conditioning and refrigeration appliances</w:t>
      </w:r>
      <w:r>
        <w:fldChar w:fldCharType="end"/>
      </w:r>
    </w:p>
    <w:p w:rsidR="00A07F81" w:rsidP="00A07F81">
      <w:pPr>
        <w:pStyle w:val="Version"/>
        <w:sectPr w:rsidSect="00B547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790" w:rsidP="00B54790">
      <w:pPr>
        <w:pStyle w:val="SuperHeading"/>
      </w:pPr>
      <w:r w:rsidRPr="00B54790">
        <w:t>Assessment Requirements for MEM18085 Install, service and repair domestic air conditioning and refrigeration appliances</w:t>
      </w:r>
    </w:p>
    <w:p w:rsidR="00000000" w:rsidRPr="00B54790" w:rsidP="00B54790">
      <w:pPr>
        <w:pStyle w:val="Heading1"/>
      </w:pPr>
      <w:bookmarkStart w:id="1" w:name="O_941651"/>
      <w:bookmarkEnd w:id="1"/>
      <w:r w:rsidRPr="00B54790">
        <w:t>Modification History</w:t>
      </w:r>
    </w:p>
    <w:p w:rsidR="00000000" w:rsidRPr="00B54790" w:rsidP="00A07F81">
      <w:pPr>
        <w:pStyle w:val="BodyText"/>
      </w:pPr>
      <w:r w:rsidRPr="00B54790">
        <w:t>Rel</w:t>
      </w:r>
      <w:r w:rsidRPr="00B54790">
        <w:t>ease 1. Supersedes and is equivalent to MEM18085A Install, service and repair domestic air conditioning and refrigeration appliances</w:t>
      </w:r>
    </w:p>
    <w:p w:rsidR="00000000" w:rsidRPr="00B54790" w:rsidP="00B54790">
      <w:pPr>
        <w:pStyle w:val="Heading1"/>
      </w:pPr>
      <w:bookmarkStart w:id="2" w:name="O_941654"/>
      <w:bookmarkEnd w:id="2"/>
      <w:r w:rsidRPr="00B54790">
        <w:t>Performance Evidence</w:t>
      </w:r>
    </w:p>
    <w:p w:rsidR="00000000" w:rsidRPr="00B54790" w:rsidP="00A07F81">
      <w:pPr>
        <w:pStyle w:val="BodyText"/>
      </w:pPr>
      <w:r w:rsidRPr="00B54790">
        <w:t>Evidence required to demonstrate competence in this unit must be relevant to and sati</w:t>
      </w:r>
      <w:r w:rsidRPr="00B54790">
        <w:t>sfy the requirements of the elements and performance criteria on at least two (2) occasions and include:</w:t>
      </w:r>
    </w:p>
    <w:p w:rsidR="00000000" w:rsidRPr="00B54790" w:rsidP="00B54790">
      <w:pPr>
        <w:pStyle w:val="ListBullet"/>
      </w:pPr>
      <w:r w:rsidRPr="00B54790">
        <w:t xml:space="preserve">following work instructions, standard operating procedures (SOPs) and safe work practices </w:t>
      </w:r>
    </w:p>
    <w:p w:rsidR="00000000" w:rsidRPr="00B54790" w:rsidP="00B54790">
      <w:pPr>
        <w:pStyle w:val="ListBullet"/>
      </w:pPr>
      <w:r w:rsidRPr="00B54790">
        <w:t>identifying and interpreting charts, lists, catalogues, spe</w:t>
      </w:r>
      <w:r w:rsidRPr="00B54790">
        <w:t>cifications and legislative and industry requirements and guidelines and obtaining relevant data with respect to servicing and repairing domestic air conditioning and refrigeration appliances</w:t>
      </w:r>
    </w:p>
    <w:p w:rsidR="00000000" w:rsidRPr="00B54790" w:rsidP="00B54790">
      <w:pPr>
        <w:pStyle w:val="ListBullet"/>
      </w:pPr>
      <w:r w:rsidRPr="00B54790">
        <w:t>installing and removing domestic refrigeration and air condition</w:t>
      </w:r>
      <w:r w:rsidRPr="00B54790">
        <w:t>ing appliances in accordance with customer requirements, regulations, standards, codes of practice and industry guidelines</w:t>
      </w:r>
    </w:p>
    <w:p w:rsidR="00000000" w:rsidRPr="00B54790" w:rsidP="00B54790">
      <w:pPr>
        <w:pStyle w:val="ListBullet"/>
      </w:pPr>
      <w:r w:rsidRPr="00B54790">
        <w:t>isolating circuit and appliances in strict accordance with work health and safety (WHS) requirements and procedures, where necessary</w:t>
      </w:r>
    </w:p>
    <w:p w:rsidR="00000000" w:rsidRPr="00B54790" w:rsidP="00B54790">
      <w:pPr>
        <w:pStyle w:val="ListBullet"/>
      </w:pPr>
      <w:r w:rsidRPr="00B54790">
        <w:t xml:space="preserve">checking operating condition of refrigeration and air conditioning appliances using appropriate tools, techniques and equipment and comparing system and component performance/operation against specifications  </w:t>
      </w:r>
    </w:p>
    <w:p w:rsidR="00000000" w:rsidRPr="00B54790" w:rsidP="00B54790">
      <w:pPr>
        <w:pStyle w:val="ListBullet"/>
      </w:pPr>
      <w:r w:rsidRPr="00B54790">
        <w:t>carrying out routine maintenance of refrigerat</w:t>
      </w:r>
      <w:r w:rsidRPr="00B54790">
        <w:t xml:space="preserve">ion and air conditioning appliances </w:t>
      </w:r>
    </w:p>
    <w:p w:rsidR="00000000" w:rsidRPr="00B54790" w:rsidP="00B54790">
      <w:pPr>
        <w:pStyle w:val="ListBullet"/>
      </w:pPr>
      <w:r w:rsidRPr="00B54790">
        <w:t xml:space="preserve">identifying faulty components and non-compliances using appropriate tools, equipment and testing devices </w:t>
      </w:r>
    </w:p>
    <w:p w:rsidR="00000000" w:rsidRPr="00B54790" w:rsidP="00B54790">
      <w:pPr>
        <w:pStyle w:val="ListBullet"/>
      </w:pPr>
      <w:r w:rsidRPr="00B54790">
        <w:t xml:space="preserve">replacing, repairing or servicing faulty components in accordance with specifications and industry best practice </w:t>
      </w:r>
    </w:p>
    <w:p w:rsidR="00000000" w:rsidRPr="00B54790" w:rsidP="00B54790">
      <w:pPr>
        <w:pStyle w:val="ListBullet"/>
      </w:pPr>
      <w:r w:rsidRPr="00B54790">
        <w:t>removing, containing and adding refrigerant safely in compliance with relevant Australian Standards or codes and regulations</w:t>
      </w:r>
    </w:p>
    <w:p w:rsidR="00000000" w:rsidRPr="00B54790" w:rsidP="00B54790">
      <w:pPr>
        <w:pStyle w:val="ListBullet"/>
      </w:pPr>
      <w:r w:rsidRPr="00B54790">
        <w:t>carrying out standard electrical tests in accordance with specifications</w:t>
      </w:r>
    </w:p>
    <w:p w:rsidR="00000000" w:rsidRPr="00B54790" w:rsidP="00B54790">
      <w:pPr>
        <w:pStyle w:val="ListBullet"/>
      </w:pPr>
      <w:r w:rsidRPr="00B54790">
        <w:t xml:space="preserve">completing all relevant standard, code or local required </w:t>
      </w:r>
      <w:r w:rsidRPr="00B54790">
        <w:t>documentation.</w:t>
      </w:r>
    </w:p>
    <w:p w:rsidR="00000000" w:rsidRPr="00B54790" w:rsidP="00B54790">
      <w:pPr>
        <w:pStyle w:val="AllowPageBreak"/>
      </w:pPr>
    </w:p>
    <w:p w:rsidR="00000000" w:rsidRPr="00B54790" w:rsidP="00B54790">
      <w:pPr>
        <w:pStyle w:val="Heading1"/>
      </w:pPr>
      <w:bookmarkStart w:id="3" w:name="O_941653"/>
      <w:bookmarkEnd w:id="3"/>
      <w:r w:rsidRPr="00B54790">
        <w:t>Knowledge Evidence</w:t>
      </w:r>
    </w:p>
    <w:p w:rsidR="00000000" w:rsidRPr="00B54790" w:rsidP="00A07F81">
      <w:pPr>
        <w:pStyle w:val="BodyText"/>
      </w:pPr>
      <w:r w:rsidRPr="00B54790">
        <w:t>Evidence required to demonstrate the required knowledge for this unit must be relevant to and satisfy the requirements of the elements and performance criteria and include knowledge of:</w:t>
      </w:r>
    </w:p>
    <w:p w:rsidR="00000000" w:rsidRPr="00B54790" w:rsidP="00B54790">
      <w:pPr>
        <w:pStyle w:val="ListBullet"/>
      </w:pPr>
      <w:r w:rsidRPr="00B54790">
        <w:t>safe work practice</w:t>
      </w:r>
      <w:r w:rsidRPr="00B54790">
        <w:t>s and procedures and use of personal protective equipment (PPE)</w:t>
      </w:r>
    </w:p>
    <w:p w:rsidR="00000000" w:rsidRPr="00B54790" w:rsidP="00B54790">
      <w:pPr>
        <w:pStyle w:val="ListBullet"/>
      </w:pPr>
      <w:r w:rsidRPr="00B54790">
        <w:t>procedures and industry best practice for brazing refrigeration pipework</w:t>
      </w:r>
    </w:p>
    <w:p w:rsidR="00000000" w:rsidRPr="00B54790" w:rsidP="00B54790">
      <w:pPr>
        <w:pStyle w:val="ListBullet"/>
      </w:pPr>
      <w:r w:rsidRPr="00B54790">
        <w:t>procedures for complying to all legislative and regulatory requirements for safely removing the refrigerant and charging and evacuating the system</w:t>
      </w:r>
    </w:p>
    <w:p w:rsidR="00000000" w:rsidRPr="00B54790" w:rsidP="00B54790">
      <w:pPr>
        <w:pStyle w:val="ListBullet"/>
      </w:pPr>
      <w:r w:rsidRPr="00B54790">
        <w:t>procedures for evacuating system, pressure and leak testing, handling and adding refrigerant and checking air</w:t>
      </w:r>
      <w:r w:rsidRPr="00B54790">
        <w:t xml:space="preserve"> flow</w:t>
      </w:r>
    </w:p>
    <w:p w:rsidR="00000000" w:rsidRPr="00B54790" w:rsidP="00B54790">
      <w:pPr>
        <w:pStyle w:val="ListBullet"/>
      </w:pPr>
      <w:r w:rsidRPr="00B54790">
        <w:t>safety and legislative requirements for handling refrigerants</w:t>
      </w:r>
    </w:p>
    <w:p w:rsidR="00000000" w:rsidRPr="00B54790" w:rsidP="00B54790">
      <w:pPr>
        <w:pStyle w:val="ListBullet"/>
      </w:pPr>
      <w:r w:rsidRPr="00B54790">
        <w:t>standard electrical measurements for earth continuity, insulation resistance, circuit resistance, supply voltage and current</w:t>
      </w:r>
    </w:p>
    <w:p w:rsidR="00000000" w:rsidRPr="00B54790" w:rsidP="00B54790">
      <w:pPr>
        <w:pStyle w:val="ListBullet"/>
      </w:pPr>
      <w:r w:rsidRPr="00B54790">
        <w:t xml:space="preserve">measuring instruments/equipment, specifications and procedures </w:t>
      </w:r>
      <w:r w:rsidRPr="00B54790">
        <w:t>for checking temperature, system performance and testing components</w:t>
      </w:r>
    </w:p>
    <w:p w:rsidR="00000000" w:rsidRPr="00B54790" w:rsidP="00B54790">
      <w:pPr>
        <w:pStyle w:val="ListBullet"/>
      </w:pPr>
      <w:r w:rsidRPr="00B54790">
        <w:t>specifications, operational characteristics and process for identifying system components</w:t>
      </w:r>
    </w:p>
    <w:p w:rsidR="00000000" w:rsidRPr="00B54790" w:rsidP="00B54790">
      <w:pPr>
        <w:pStyle w:val="ListBullet"/>
      </w:pPr>
      <w:r w:rsidRPr="00B54790">
        <w:t>process for identifying refrigerant type</w:t>
      </w:r>
    </w:p>
    <w:p w:rsidR="00000000" w:rsidRPr="00B54790" w:rsidP="00B54790">
      <w:pPr>
        <w:pStyle w:val="ListBullet"/>
      </w:pPr>
      <w:r w:rsidRPr="00B54790">
        <w:t>requirements and procedures for reporting non-compliances</w:t>
      </w:r>
      <w:r w:rsidRPr="00B54790">
        <w:t xml:space="preserve"> completing documentation.</w:t>
      </w:r>
    </w:p>
    <w:p w:rsidR="00000000" w:rsidRPr="00B54790" w:rsidP="00B54790">
      <w:pPr>
        <w:pStyle w:val="AllowPageBreak"/>
      </w:pPr>
    </w:p>
    <w:p w:rsidR="00000000" w:rsidRPr="00B54790" w:rsidP="00B54790">
      <w:pPr>
        <w:pStyle w:val="Heading1"/>
      </w:pPr>
      <w:bookmarkStart w:id="4" w:name="O_941652"/>
      <w:bookmarkEnd w:id="4"/>
      <w:r w:rsidRPr="00B54790">
        <w:t>Assessment Conditions</w:t>
      </w:r>
    </w:p>
    <w:p w:rsidR="00000000" w:rsidRPr="00B54790" w:rsidP="00B54790">
      <w:pPr>
        <w:pStyle w:val="ListBullet"/>
      </w:pPr>
      <w:r w:rsidRPr="00B54790">
        <w:t>Assessors must:</w:t>
      </w:r>
    </w:p>
    <w:p w:rsidR="00000000" w:rsidRPr="00B54790" w:rsidP="00B54790">
      <w:pPr>
        <w:pStyle w:val="ListBullet2"/>
      </w:pPr>
      <w:r w:rsidRPr="00B54790">
        <w:t xml:space="preserve">have vocational competency in installing, servicing and repairing domestic air conditioning and refrigeration appliances at least to the level being assessed with relevant </w:t>
      </w:r>
      <w:r w:rsidRPr="00B54790">
        <w:t>industry knowledge and experience</w:t>
      </w:r>
    </w:p>
    <w:p w:rsidR="00000000" w:rsidRPr="00B54790" w:rsidP="00B54790">
      <w:pPr>
        <w:pStyle w:val="ListBullet2"/>
      </w:pPr>
      <w:r w:rsidRPr="00B54790">
        <w:t xml:space="preserve">satisfy the assessor requirements in the </w:t>
      </w:r>
      <w:r w:rsidRPr="00B54790">
        <w:rPr>
          <w:rStyle w:val="Emphasis"/>
        </w:rPr>
        <w:t xml:space="preserve">Standards for Registered Training Organisations 2015 </w:t>
      </w:r>
      <w:r w:rsidRPr="00B54790">
        <w:t>or its replacement</w:t>
      </w:r>
      <w:r w:rsidRPr="00B54790">
        <w:rPr>
          <w:rStyle w:val="Emphasis"/>
        </w:rPr>
        <w:t xml:space="preserve"> </w:t>
      </w:r>
      <w:r w:rsidRPr="00B54790">
        <w:t xml:space="preserve">and comply with the </w:t>
      </w:r>
      <w:r w:rsidRPr="00B54790">
        <w:rPr>
          <w:rStyle w:val="Emphasis"/>
        </w:rPr>
        <w:t xml:space="preserve">National Vocational Education and Training Regulator Act 2011, </w:t>
      </w:r>
      <w:r w:rsidRPr="00B54790">
        <w:t>its replacement</w:t>
      </w:r>
      <w:r w:rsidRPr="00B54790">
        <w:rPr>
          <w:rStyle w:val="Emphasis"/>
        </w:rPr>
        <w:t xml:space="preserve"> </w:t>
      </w:r>
      <w:r w:rsidRPr="00B54790">
        <w:t>or equival</w:t>
      </w:r>
      <w:r w:rsidRPr="00B54790">
        <w:t>ent legislation covering VET regulation in a non-referring state/territory as the case requires</w:t>
      </w:r>
    </w:p>
    <w:p w:rsidR="00000000" w:rsidRPr="00B54790" w:rsidP="00B54790">
      <w:pPr>
        <w:pStyle w:val="ListBullet"/>
      </w:pPr>
      <w:r w:rsidRPr="00B54790">
        <w:t>Where possible assessment must occur in operational workplace situations. Where this is not possible or where personal safety or environmental damage are limit</w:t>
      </w:r>
      <w:r w:rsidRPr="00B54790">
        <w:t xml:space="preserve">ing factors, assessment must occur in a sufficiently rigorous simulated environment that reflects realistic operational workplace conditions. This must cover all aspects of workplace performance, including environment, task skills, task management skills, </w:t>
      </w:r>
      <w:r w:rsidRPr="00B54790">
        <w:t>contingency management skills and job role environment skills</w:t>
      </w:r>
    </w:p>
    <w:p w:rsidR="00000000" w:rsidRPr="00B54790" w:rsidP="00B54790">
      <w:pPr>
        <w:pStyle w:val="ListBullet"/>
      </w:pPr>
      <w:r w:rsidRPr="00B54790">
        <w:t>Conditions for assessment must include access to all tools, equipment, materials and documentation required, including relevant workplace procedures, product and manufacturing specifications</w:t>
      </w:r>
    </w:p>
    <w:p w:rsidR="00000000" w:rsidRPr="00B54790" w:rsidP="00B54790">
      <w:pPr>
        <w:pStyle w:val="ListBullet"/>
      </w:pPr>
      <w:r w:rsidRPr="00B54790">
        <w:t>Assessment processes and techniques must be appropriate to the language, literacy and numeracy requirements of the work being performed and the needs of the candidate.</w:t>
      </w:r>
    </w:p>
    <w:p w:rsidR="00000000" w:rsidRPr="00B54790" w:rsidP="00B54790">
      <w:pPr>
        <w:pStyle w:val="AllowPageBreak"/>
      </w:pPr>
    </w:p>
    <w:p w:rsidR="00000000" w:rsidRPr="00B54790" w:rsidP="00B54790">
      <w:pPr>
        <w:pStyle w:val="Heading1"/>
      </w:pPr>
      <w:bookmarkStart w:id="5" w:name="O_941650"/>
      <w:bookmarkEnd w:id="5"/>
      <w:r w:rsidRPr="00B54790">
        <w:t>Links</w:t>
      </w:r>
    </w:p>
    <w:p w:rsidR="00000000" w:rsidRPr="00B54790" w:rsidP="00A07F81">
      <w:pPr>
        <w:pStyle w:val="BodyText"/>
      </w:pPr>
      <w:r w:rsidRPr="00B547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048A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4790" w:rsidP="00B54790"/>
    <w:sectPr w:rsidSect="00B547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7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790" w:rsidRPr="00A07F81" w:rsidP="00A07F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7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81" w:rsidP="00B54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7F81" w:rsidP="00B54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7F81" w:rsidP="00B547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7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790" w:rsidRPr="00A07F81" w:rsidP="00A07F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7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81" w:rsidRPr="002D2AF8" w:rsidP="00B54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MEM18085 Install, service and repair domestic air conditioning and refrigeration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07F81" w:rsidP="00B547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A69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F85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523A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7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7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7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7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7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7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7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7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7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7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7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790"/>
  </w:style>
  <w:style w:type="character" w:customStyle="1" w:styleId="Heading1Char">
    <w:name w:val="Heading 1 Char"/>
    <w:basedOn w:val="DefaultParagraphFont"/>
    <w:link w:val="Heading1"/>
    <w:rsid w:val="00B547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7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7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7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47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4790"/>
    <w:rPr>
      <w:i/>
    </w:rPr>
  </w:style>
  <w:style w:type="paragraph" w:customStyle="1" w:styleId="SuperHeading">
    <w:name w:val="SuperHeading"/>
    <w:basedOn w:val="Normal"/>
    <w:rsid w:val="00B547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7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7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7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7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7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7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7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7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7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7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7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7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7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7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7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7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7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790"/>
    <w:rPr>
      <w:b/>
      <w:spacing w:val="0"/>
    </w:rPr>
  </w:style>
  <w:style w:type="paragraph" w:customStyle="1" w:styleId="SuperTitle">
    <w:name w:val="SuperTitle"/>
    <w:basedOn w:val="Title"/>
    <w:rsid w:val="00B547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7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7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7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7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7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7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7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7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7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7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7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47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7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7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790"/>
  </w:style>
  <w:style w:type="paragraph" w:styleId="TableofFigures">
    <w:name w:val="table of figures"/>
    <w:basedOn w:val="Normal"/>
    <w:next w:val="Normal"/>
    <w:semiHidden/>
    <w:rsid w:val="00B547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7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4790"/>
    <w:rPr>
      <w:rFonts w:ascii="Wingdings" w:hAnsi="Wingdings"/>
    </w:rPr>
  </w:style>
  <w:style w:type="paragraph" w:customStyle="1" w:styleId="TableHeading">
    <w:name w:val="Table Heading"/>
    <w:basedOn w:val="HeadingBase"/>
    <w:rsid w:val="00B547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790"/>
    <w:rPr>
      <w:color w:val="0033CC"/>
      <w:u w:val="none"/>
    </w:rPr>
  </w:style>
  <w:style w:type="paragraph" w:customStyle="1" w:styleId="BodyTextRight">
    <w:name w:val="Body Text Right"/>
    <w:basedOn w:val="BodyText"/>
    <w:rsid w:val="00B547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7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7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7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7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7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790"/>
    <w:rPr>
      <w:sz w:val="32"/>
    </w:rPr>
  </w:style>
  <w:style w:type="paragraph" w:customStyle="1" w:styleId="HeadingProcedure">
    <w:name w:val="Heading Procedure"/>
    <w:basedOn w:val="HeadingBase"/>
    <w:next w:val="Normal"/>
    <w:rsid w:val="00B547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790"/>
    <w:pPr>
      <w:spacing w:before="60" w:after="60"/>
    </w:pPr>
  </w:style>
  <w:style w:type="paragraph" w:styleId="ListContinue">
    <w:name w:val="List Continue"/>
    <w:basedOn w:val="List"/>
    <w:rsid w:val="00B54790"/>
    <w:pPr>
      <w:ind w:firstLine="0"/>
    </w:pPr>
  </w:style>
  <w:style w:type="paragraph" w:customStyle="1" w:styleId="ListNote">
    <w:name w:val="List Note"/>
    <w:basedOn w:val="List"/>
    <w:rsid w:val="00B547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7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7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790"/>
    <w:rPr>
      <w:rFonts w:ascii="Courier New" w:hAnsi="Courier New"/>
    </w:rPr>
  </w:style>
  <w:style w:type="paragraph" w:customStyle="1" w:styleId="NoteBullet">
    <w:name w:val="Note Bullet"/>
    <w:basedOn w:val="Note"/>
    <w:rsid w:val="00B547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7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7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7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7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47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7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790"/>
    <w:rPr>
      <w:b/>
      <w:smallCaps/>
    </w:rPr>
  </w:style>
  <w:style w:type="paragraph" w:customStyle="1" w:styleId="TableListNumber">
    <w:name w:val="Table List Number"/>
    <w:basedOn w:val="ListNumber"/>
    <w:rsid w:val="00B547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7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790"/>
    <w:pPr>
      <w:numPr>
        <w:numId w:val="9"/>
      </w:numPr>
    </w:pPr>
  </w:style>
  <w:style w:type="paragraph" w:customStyle="1" w:styleId="ListAlpha2">
    <w:name w:val="List Alpha 2"/>
    <w:basedOn w:val="List2"/>
    <w:rsid w:val="00B54790"/>
    <w:pPr>
      <w:numPr>
        <w:numId w:val="8"/>
      </w:numPr>
    </w:pPr>
  </w:style>
  <w:style w:type="paragraph" w:styleId="List2">
    <w:name w:val="List 2"/>
    <w:basedOn w:val="BodyText"/>
    <w:rsid w:val="00B547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7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7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7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7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7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4790"/>
    <w:pPr>
      <w:numPr>
        <w:numId w:val="4"/>
      </w:numPr>
    </w:pPr>
  </w:style>
  <w:style w:type="paragraph" w:styleId="ListContinue2">
    <w:name w:val="List Continue 2"/>
    <w:basedOn w:val="List2"/>
    <w:rsid w:val="00B54790"/>
    <w:pPr>
      <w:ind w:firstLine="0"/>
    </w:pPr>
  </w:style>
  <w:style w:type="paragraph" w:styleId="ListContinue3">
    <w:name w:val="List Continue 3"/>
    <w:basedOn w:val="List3"/>
    <w:rsid w:val="00B54790"/>
    <w:pPr>
      <w:ind w:left="1021" w:firstLine="0"/>
    </w:pPr>
  </w:style>
  <w:style w:type="paragraph" w:styleId="ListContinue4">
    <w:name w:val="List Continue 4"/>
    <w:basedOn w:val="List4"/>
    <w:rsid w:val="00B54790"/>
    <w:pPr>
      <w:ind w:firstLine="0"/>
    </w:pPr>
  </w:style>
  <w:style w:type="paragraph" w:styleId="ListContinue5">
    <w:name w:val="List Continue 5"/>
    <w:basedOn w:val="List5"/>
    <w:rsid w:val="00B54790"/>
    <w:pPr>
      <w:ind w:firstLine="0"/>
    </w:pPr>
  </w:style>
  <w:style w:type="paragraph" w:styleId="ListNumber3">
    <w:name w:val="List Number 3"/>
    <w:basedOn w:val="List3"/>
    <w:rsid w:val="00B54790"/>
    <w:pPr>
      <w:numPr>
        <w:numId w:val="5"/>
      </w:numPr>
    </w:pPr>
  </w:style>
  <w:style w:type="paragraph" w:styleId="ListNumber4">
    <w:name w:val="List Number 4"/>
    <w:basedOn w:val="List4"/>
    <w:rsid w:val="00B54790"/>
    <w:pPr>
      <w:numPr>
        <w:numId w:val="6"/>
      </w:numPr>
    </w:pPr>
  </w:style>
  <w:style w:type="paragraph" w:styleId="ListNumber5">
    <w:name w:val="List Number 5"/>
    <w:basedOn w:val="List5"/>
    <w:rsid w:val="00B54790"/>
    <w:pPr>
      <w:numPr>
        <w:numId w:val="7"/>
      </w:numPr>
    </w:pPr>
  </w:style>
  <w:style w:type="paragraph" w:styleId="BlockText">
    <w:name w:val="Block Text"/>
    <w:basedOn w:val="Normal"/>
    <w:rsid w:val="00B547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7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790"/>
    <w:rPr>
      <w:sz w:val="16"/>
      <w:vertAlign w:val="superscript"/>
    </w:rPr>
  </w:style>
  <w:style w:type="character" w:customStyle="1" w:styleId="Symbols">
    <w:name w:val="Symbols"/>
    <w:basedOn w:val="DefaultParagraphFont"/>
    <w:rsid w:val="00B54790"/>
    <w:rPr>
      <w:rFonts w:ascii="Symbol" w:hAnsi="Symbol"/>
    </w:rPr>
  </w:style>
  <w:style w:type="character" w:customStyle="1" w:styleId="MenuOptions">
    <w:name w:val="Menu Options"/>
    <w:basedOn w:val="DefaultParagraphFont"/>
    <w:rsid w:val="00B547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790"/>
    <w:rPr>
      <w:b/>
    </w:rPr>
  </w:style>
  <w:style w:type="character" w:customStyle="1" w:styleId="Underlined">
    <w:name w:val="Underlined"/>
    <w:basedOn w:val="DefaultParagraphFont"/>
    <w:rsid w:val="00B54790"/>
    <w:rPr>
      <w:u w:val="single"/>
    </w:rPr>
  </w:style>
  <w:style w:type="paragraph" w:customStyle="1" w:styleId="TableBodyTextRight">
    <w:name w:val="Table Body Text Right"/>
    <w:basedOn w:val="TableBodyText"/>
    <w:rsid w:val="00B547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790"/>
    <w:rPr>
      <w:sz w:val="18"/>
    </w:rPr>
  </w:style>
  <w:style w:type="paragraph" w:customStyle="1" w:styleId="BodySmallRight">
    <w:name w:val="Body Small Right"/>
    <w:basedOn w:val="BodyTextRight"/>
    <w:rsid w:val="00B54790"/>
    <w:rPr>
      <w:sz w:val="18"/>
      <w:szCs w:val="18"/>
    </w:rPr>
  </w:style>
  <w:style w:type="paragraph" w:customStyle="1" w:styleId="MarginEdition">
    <w:name w:val="Margin Edition"/>
    <w:basedOn w:val="MarginNote"/>
    <w:rsid w:val="00B547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790"/>
    <w:rPr>
      <w:sz w:val="2"/>
      <w:szCs w:val="2"/>
    </w:rPr>
  </w:style>
  <w:style w:type="character" w:customStyle="1" w:styleId="Small">
    <w:name w:val="Small"/>
    <w:basedOn w:val="DefaultParagraphFont"/>
    <w:rsid w:val="00B54790"/>
    <w:rPr>
      <w:sz w:val="16"/>
    </w:rPr>
  </w:style>
  <w:style w:type="paragraph" w:customStyle="1" w:styleId="WideTable">
    <w:name w:val="Wide Table"/>
    <w:basedOn w:val="Normal"/>
    <w:rsid w:val="00B547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790"/>
  </w:style>
  <w:style w:type="paragraph" w:styleId="Quote">
    <w:name w:val="Quote"/>
    <w:basedOn w:val="Heading1"/>
    <w:link w:val="QuoteChar"/>
    <w:qFormat/>
    <w:rsid w:val="00B547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7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790"/>
    <w:pPr>
      <w:pageBreakBefore/>
    </w:pPr>
  </w:style>
  <w:style w:type="paragraph" w:customStyle="1" w:styleId="Border">
    <w:name w:val="Border"/>
    <w:basedOn w:val="Normal"/>
    <w:qFormat/>
    <w:rsid w:val="00B547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7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7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7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7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7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7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7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7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790"/>
    <w:rPr>
      <w:u w:val="single"/>
    </w:rPr>
  </w:style>
  <w:style w:type="character" w:customStyle="1" w:styleId="BoldandItalics">
    <w:name w:val="Bold and Italics"/>
    <w:qFormat/>
    <w:rsid w:val="00B54790"/>
    <w:rPr>
      <w:b/>
      <w:i/>
      <w:u w:val="none"/>
    </w:rPr>
  </w:style>
  <w:style w:type="paragraph" w:styleId="BalloonText">
    <w:name w:val="Balloon Text"/>
    <w:basedOn w:val="Normal"/>
    <w:link w:val="BalloonTextChar"/>
    <w:rsid w:val="00B54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7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7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7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7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7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790"/>
    <w:pPr>
      <w:spacing w:before="0" w:after="0"/>
    </w:pPr>
  </w:style>
  <w:style w:type="paragraph" w:customStyle="1" w:styleId="BodyTextBold">
    <w:name w:val="Body Text Bold"/>
    <w:basedOn w:val="BodyText"/>
    <w:qFormat/>
    <w:rsid w:val="00B54790"/>
    <w:rPr>
      <w:b/>
    </w:rPr>
  </w:style>
  <w:style w:type="character" w:styleId="Hyperlink">
    <w:name w:val="Hyperlink"/>
    <w:basedOn w:val="DefaultParagraphFont"/>
    <w:uiPriority w:val="99"/>
    <w:unhideWhenUsed/>
    <w:rsid w:val="00A07F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4331</Characters>
  <Application>Microsoft Office Word</Application>
  <DocSecurity>0</DocSecurity>
  <Lines>83</Lines>
  <Paragraphs>45</Paragraphs>
  <ScaleCrop>false</ScaleCrop>
  <Company>Author-it Software Corporation Ltd.</Company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MEM18085 Install, service and repair domestic air conditioning and refrigeration appliances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