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BF6" w:rsidP="00BC0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MEM18070 Modify complex electrical circuits and systems</w:t>
      </w:r>
      <w:r>
        <w:fldChar w:fldCharType="end"/>
      </w:r>
    </w:p>
    <w:p w:rsidR="00BC0BF6" w:rsidP="00BC0BF6">
      <w:pPr>
        <w:pStyle w:val="Version"/>
        <w:sectPr w:rsidSect="005B7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2A0" w:rsidP="005B72A0">
      <w:pPr>
        <w:pStyle w:val="SuperHeading"/>
      </w:pPr>
      <w:r w:rsidRPr="005B72A0">
        <w:t>MEM18070 Modify complex electrical circuits and systems</w:t>
      </w:r>
    </w:p>
    <w:p w:rsidR="00000000" w:rsidRPr="005B72A0" w:rsidP="005B72A0">
      <w:pPr>
        <w:pStyle w:val="Heading1"/>
      </w:pPr>
      <w:bookmarkStart w:id="1" w:name="O_1084934"/>
      <w:bookmarkEnd w:id="1"/>
      <w:r w:rsidRPr="005B72A0">
        <w:t>Modification History</w:t>
      </w:r>
    </w:p>
    <w:p w:rsidR="00BC0BF6" w:rsidP="00BC0BF6">
      <w:pPr>
        <w:pStyle w:val="BodyText"/>
      </w:pPr>
      <w:r w:rsidRPr="005B72A0">
        <w:t>Release 1. Supersedes and is equivalent to MEM18070C Modify complex electrical circuits and systems.</w:t>
      </w:r>
    </w:p>
    <w:p w:rsidR="00000000" w:rsidRPr="005B72A0" w:rsidP="005B72A0">
      <w:pPr>
        <w:pStyle w:val="Heading1"/>
      </w:pPr>
      <w:bookmarkStart w:id="2" w:name="O_1084935"/>
      <w:bookmarkEnd w:id="2"/>
      <w:r w:rsidRPr="005B72A0">
        <w:t>Application</w:t>
      </w:r>
    </w:p>
    <w:p w:rsidR="00000000" w:rsidRPr="005B72A0" w:rsidP="00BC0BF6">
      <w:pPr>
        <w:pStyle w:val="BodyText"/>
      </w:pPr>
      <w:r w:rsidRPr="005B72A0">
        <w:t>This unit of competency defines the skills and knowledge required to check complex c</w:t>
      </w:r>
      <w:r w:rsidRPr="005B72A0">
        <w:t>ircuits and systems that interconnect a number of interdependent apparatus, diagnose faults, and make required modifications and test the modified system.</w:t>
      </w:r>
    </w:p>
    <w:p w:rsidR="00000000" w:rsidRPr="005B72A0" w:rsidP="00BC0BF6">
      <w:pPr>
        <w:pStyle w:val="BodyText"/>
      </w:pPr>
      <w:r w:rsidRPr="005B72A0">
        <w:t>It applies to work on interconnected electrical circuits where electrical equipment and/or components</w:t>
      </w:r>
      <w:r w:rsidRPr="005B72A0">
        <w:t xml:space="preserve"> are connected electrically, that is, there are multiple electrical power supplies or sources, voltages or circuits which are found in the control or switching of the circuit.</w:t>
      </w:r>
    </w:p>
    <w:p w:rsidR="00000000" w:rsidRPr="005B72A0" w:rsidP="00BC0BF6">
      <w:pPr>
        <w:pStyle w:val="BodyText"/>
      </w:pPr>
      <w:r w:rsidRPr="005B72A0">
        <w:t>No licensing, legislative or certification requirements apply to this unit at th</w:t>
      </w:r>
      <w:r w:rsidRPr="005B72A0">
        <w:t>e time of publication.</w:t>
      </w:r>
    </w:p>
    <w:p w:rsidR="00000000" w:rsidRPr="005B72A0" w:rsidP="00BC0BF6">
      <w:pPr>
        <w:pStyle w:val="Heading3"/>
      </w:pPr>
      <w:r w:rsidRPr="005B72A0">
        <w:rPr>
          <w:rStyle w:val="SpecialBold"/>
        </w:rPr>
        <w:t>Band: B</w:t>
      </w:r>
    </w:p>
    <w:p w:rsidR="00BC0BF6" w:rsidP="00BC0BF6">
      <w:pPr>
        <w:pStyle w:val="Heading3"/>
      </w:pPr>
      <w:r w:rsidRPr="005B72A0">
        <w:rPr>
          <w:rStyle w:val="SpecialBold"/>
        </w:rPr>
        <w:t>Unit Weight: 6</w:t>
      </w:r>
    </w:p>
    <w:p w:rsidR="00000000" w:rsidRPr="005B72A0" w:rsidP="005B72A0">
      <w:pPr>
        <w:pStyle w:val="Heading1"/>
      </w:pPr>
      <w:bookmarkStart w:id="3" w:name="O_1084936"/>
      <w:bookmarkEnd w:id="3"/>
      <w:r w:rsidRPr="005B72A0">
        <w:t>Pre-requisite Unit</w:t>
      </w:r>
    </w:p>
    <w:p w:rsidR="00000000" w:rsidRPr="005B72A0" w:rsidP="00BC0BF6">
      <w:pPr>
        <w:pStyle w:val="List"/>
      </w:pPr>
      <w:r w:rsidRPr="005B72A0">
        <w:t>MEM09002 Interpret technical drawing</w:t>
      </w:r>
    </w:p>
    <w:p w:rsidR="00000000" w:rsidRPr="005B72A0" w:rsidP="00BC0BF6">
      <w:pPr>
        <w:pStyle w:val="List"/>
      </w:pPr>
      <w:r w:rsidRPr="005B72A0">
        <w:t>MEM10002 Terminate and connect electrical wiring</w:t>
      </w:r>
    </w:p>
    <w:p w:rsidR="00000000" w:rsidRPr="005B72A0" w:rsidP="00BC0BF6">
      <w:pPr>
        <w:pStyle w:val="BodyText"/>
      </w:pPr>
      <w:r w:rsidRPr="005B72A0">
        <w:t>MEM10003 Install and test electrical wiring and circuits up to 1000 volts a.c. and 15</w:t>
      </w:r>
      <w:r w:rsidRPr="005B72A0">
        <w:t>00 volts d.c.</w:t>
      </w:r>
    </w:p>
    <w:p w:rsidR="00000000" w:rsidRPr="005B72A0" w:rsidP="00BC0BF6">
      <w:pPr>
        <w:pStyle w:val="List"/>
      </w:pPr>
      <w:r w:rsidRPr="005B72A0">
        <w:t>MEM11011 Undertake manual handling</w:t>
      </w:r>
    </w:p>
    <w:p w:rsidR="00000000" w:rsidRPr="005B72A0" w:rsidP="00BC0BF6">
      <w:pPr>
        <w:pStyle w:val="List"/>
      </w:pPr>
      <w:r w:rsidRPr="005B72A0">
        <w:t>MEM12002 Perform electrical/electronic measurement</w:t>
      </w:r>
    </w:p>
    <w:p w:rsidR="00000000" w:rsidRPr="005B72A0" w:rsidP="00BC0BF6">
      <w:pPr>
        <w:pStyle w:val="List"/>
      </w:pPr>
      <w:r w:rsidRPr="005B72A0">
        <w:t>MEM12004 Perform precision electrical/electronic measurement</w:t>
      </w:r>
    </w:p>
    <w:p w:rsidR="00000000" w:rsidRPr="005B72A0" w:rsidP="00BC0BF6">
      <w:pPr>
        <w:pStyle w:val="List"/>
      </w:pPr>
      <w:r w:rsidRPr="005B72A0">
        <w:t>MEM12023 Perform engineering measurements</w:t>
      </w:r>
    </w:p>
    <w:p w:rsidR="00000000" w:rsidRPr="005B72A0" w:rsidP="00BC0BF6">
      <w:pPr>
        <w:pStyle w:val="List"/>
      </w:pPr>
      <w:r w:rsidRPr="005B72A0">
        <w:t>MEM12024 Perform computations</w:t>
      </w:r>
    </w:p>
    <w:p w:rsidR="00000000" w:rsidRPr="005B72A0" w:rsidP="00BC0BF6">
      <w:pPr>
        <w:pStyle w:val="List"/>
      </w:pPr>
      <w:r w:rsidRPr="005B72A0">
        <w:t>MEM13015 Work safely an</w:t>
      </w:r>
      <w:r w:rsidRPr="005B72A0">
        <w:t>d effectively in manufacturing and engineering</w:t>
      </w:r>
    </w:p>
    <w:p w:rsidR="00000000" w:rsidRPr="005B72A0" w:rsidP="00BC0BF6">
      <w:pPr>
        <w:pStyle w:val="List"/>
      </w:pPr>
      <w:r w:rsidRPr="005B72A0">
        <w:t>MEM14006 Plan work activities</w:t>
      </w:r>
    </w:p>
    <w:p w:rsidR="00000000" w:rsidRPr="005B72A0" w:rsidP="00BC0BF6">
      <w:pPr>
        <w:pStyle w:val="List"/>
      </w:pPr>
      <w:r w:rsidRPr="005B72A0">
        <w:t>MEM16006 Organise and communicate information</w:t>
      </w:r>
    </w:p>
    <w:p w:rsidR="00000000" w:rsidRPr="005B72A0" w:rsidP="00BC0BF6">
      <w:pPr>
        <w:pStyle w:val="List"/>
      </w:pPr>
      <w:r w:rsidRPr="005B72A0">
        <w:t>MEM18001 Use hand tools</w:t>
      </w:r>
    </w:p>
    <w:p w:rsidR="00000000" w:rsidRPr="005B72A0" w:rsidP="00BC0BF6">
      <w:pPr>
        <w:pStyle w:val="List"/>
      </w:pPr>
      <w:r w:rsidRPr="005B72A0">
        <w:t>MEM18002 Use power tools/hand held operations</w:t>
      </w:r>
    </w:p>
    <w:p w:rsidR="00000000" w:rsidRPr="005B72A0" w:rsidP="00BC0BF6">
      <w:pPr>
        <w:pStyle w:val="List"/>
      </w:pPr>
      <w:r w:rsidRPr="005B72A0">
        <w:t>MEM18048 Fault find and repair/rectify basic electrical circuit</w:t>
      </w:r>
      <w:r w:rsidRPr="005B72A0">
        <w:t>s</w:t>
      </w:r>
    </w:p>
    <w:p w:rsidR="00000000" w:rsidRPr="005B72A0" w:rsidP="00BC0BF6">
      <w:pPr>
        <w:pStyle w:val="List"/>
      </w:pPr>
      <w:r w:rsidRPr="005B72A0">
        <w:t>MEM18049 Disconnect/reconnect fixed wired equipment up to 1000 volts a.c./1500 volts d.c.</w:t>
      </w:r>
    </w:p>
    <w:p w:rsidR="00BC0BF6" w:rsidP="00BC0BF6">
      <w:pPr>
        <w:pStyle w:val="List"/>
      </w:pPr>
      <w:r w:rsidRPr="005B72A0">
        <w:t>MEM18051 Fault find and repair/rectify complex electrical circuits</w:t>
      </w:r>
    </w:p>
    <w:p w:rsidR="00BC0BF6" w:rsidP="005B72A0">
      <w:pPr>
        <w:pStyle w:val="BodyText"/>
      </w:pPr>
    </w:p>
    <w:p w:rsidR="00000000" w:rsidRPr="005B72A0" w:rsidP="005B72A0">
      <w:pPr>
        <w:pStyle w:val="Heading1"/>
      </w:pPr>
      <w:bookmarkStart w:id="4" w:name="O_1084937"/>
      <w:bookmarkEnd w:id="4"/>
      <w:r w:rsidRPr="005B72A0">
        <w:t>Competency Field</w:t>
      </w:r>
    </w:p>
    <w:p w:rsidR="00BC0BF6" w:rsidP="00BC0BF6">
      <w:pPr>
        <w:pStyle w:val="BodyText"/>
      </w:pPr>
      <w:r w:rsidRPr="005B72A0">
        <w:t>Maintenance and diagnostics</w:t>
      </w:r>
    </w:p>
    <w:p w:rsidR="00000000" w:rsidRPr="005B72A0" w:rsidP="005B72A0">
      <w:pPr>
        <w:pStyle w:val="Heading1"/>
      </w:pPr>
      <w:bookmarkStart w:id="5" w:name="O_1084939"/>
      <w:bookmarkEnd w:id="5"/>
      <w:r w:rsidRPr="005B72A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C0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BodyText"/>
            </w:pPr>
            <w:r w:rsidRPr="005B72A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rPr>
                <w:rStyle w:val="SpecialBold"/>
              </w:rPr>
              <w:t>Performance Criteria</w:t>
            </w:r>
          </w:p>
        </w:tc>
      </w:tr>
      <w:tr w:rsidTr="00BC0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BodyText"/>
            </w:pPr>
            <w:r w:rsidRPr="005B72A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0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BodyText"/>
            </w:pPr>
            <w:r w:rsidRPr="005B72A0">
              <w:t>1.1 Follow standard operating procedures (SOPs)</w:t>
            </w:r>
          </w:p>
          <w:p w:rsidR="00000000" w:rsidRPr="005B72A0" w:rsidP="005B72A0">
            <w:pPr>
              <w:pStyle w:val="BodyText"/>
            </w:pPr>
            <w:r w:rsidRPr="005B72A0">
              <w:t>1.2 Comply with work health and safety (WHS) requirements at all times</w:t>
            </w:r>
          </w:p>
          <w:p w:rsidR="00000000" w:rsidRPr="005B72A0" w:rsidP="005B72A0">
            <w:pPr>
              <w:pStyle w:val="BodyText"/>
            </w:pPr>
            <w:r w:rsidRPr="005B72A0">
              <w:t>1.3 Use appropriate personal protective equipment (PPE) in accordance with standard operating procedures (SOPs)</w:t>
            </w:r>
          </w:p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1.4 Identify job requirem</w:t>
            </w:r>
            <w:r w:rsidRPr="005B72A0">
              <w:t>ents from specifications</w:t>
            </w:r>
          </w:p>
        </w:tc>
      </w:tr>
      <w:tr w:rsidTr="00BC0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2. Determine system specifications and characteristics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BodyText"/>
            </w:pPr>
            <w:r w:rsidRPr="005B72A0">
              <w:t>2.1 Determine complex circuit and system function and characteristics with reference to circuit diagrams, specifications, schematics and consultation with technical advisor</w:t>
            </w:r>
          </w:p>
          <w:p w:rsidR="00000000" w:rsidRPr="005B72A0" w:rsidP="005B72A0">
            <w:pPr>
              <w:pStyle w:val="BodyText"/>
            </w:pPr>
            <w:r w:rsidRPr="005B72A0">
              <w:t>2.</w:t>
            </w:r>
            <w:r w:rsidRPr="005B72A0">
              <w:t>2 Obtain, read and interpret system specifications and operational data</w:t>
            </w:r>
          </w:p>
          <w:p w:rsidR="00000000" w:rsidRPr="005B72A0" w:rsidP="005B72A0">
            <w:pPr>
              <w:pStyle w:val="BodyText"/>
            </w:pPr>
            <w:r w:rsidRPr="005B72A0">
              <w:t>2.3 Verify findings using appropriate tools, test equipment, procedures and techniques</w:t>
            </w:r>
          </w:p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2.4 Record results and analyse to determine appropriate modification</w:t>
            </w:r>
          </w:p>
        </w:tc>
      </w:tr>
      <w:tr w:rsidTr="00BC0B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3. Modify circuits and syst</w:t>
            </w:r>
            <w:r w:rsidRPr="005B72A0">
              <w:t xml:space="preserve">ems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BodyText"/>
            </w:pPr>
            <w:r w:rsidRPr="005B72A0">
              <w:t>3.1 Undertake modifications as determined in accordance with procedures</w:t>
            </w:r>
          </w:p>
          <w:p w:rsidR="00000000" w:rsidRPr="005B72A0" w:rsidP="005B72A0">
            <w:pPr>
              <w:pStyle w:val="BodyText"/>
            </w:pPr>
            <w:r w:rsidRPr="005B72A0">
              <w:t>3.2 Test modifications in accordance with legislative and regulatory requirements and monitor to assess suitability</w:t>
            </w:r>
          </w:p>
          <w:p w:rsidR="00000000" w:rsidRPr="005B72A0" w:rsidP="005B72A0">
            <w:pPr>
              <w:pStyle w:val="BodyText"/>
            </w:pPr>
            <w:r w:rsidRPr="005B72A0">
              <w:t>3.3 Document modifications in drawings and/or schematics in acc</w:t>
            </w:r>
            <w:r w:rsidRPr="005B72A0">
              <w:t>ordance with SOPs</w:t>
            </w:r>
          </w:p>
        </w:tc>
      </w:tr>
    </w:tbl>
    <w:p w:rsidR="00BC0BF6" w:rsidP="005B72A0">
      <w:pPr>
        <w:pStyle w:val="BodyText"/>
      </w:pPr>
    </w:p>
    <w:p w:rsidR="00BC0BF6" w:rsidP="005B72A0">
      <w:pPr>
        <w:pStyle w:val="BodyText"/>
      </w:pPr>
    </w:p>
    <w:p w:rsidR="00000000" w:rsidRPr="005B72A0" w:rsidP="005B72A0">
      <w:pPr>
        <w:pStyle w:val="Heading1"/>
      </w:pPr>
      <w:bookmarkStart w:id="6" w:name="O_1084940"/>
      <w:bookmarkEnd w:id="6"/>
      <w:r w:rsidRPr="005B72A0">
        <w:t>Foundation Skills</w:t>
      </w:r>
    </w:p>
    <w:p w:rsidR="00000000" w:rsidRPr="005B72A0" w:rsidP="00BC0BF6">
      <w:pPr>
        <w:pStyle w:val="BodyText"/>
      </w:pPr>
      <w:r w:rsidRPr="005B72A0">
        <w:t>This section describes those language, literacy, numeracy and employment skills that are essential to performance.</w:t>
      </w:r>
    </w:p>
    <w:p w:rsidR="00BC0BF6" w:rsidP="00BC0BF6">
      <w:pPr>
        <w:pStyle w:val="BodyText"/>
      </w:pPr>
      <w:r w:rsidRPr="005B72A0">
        <w:t>Foundation skills essential to performance are explicit in the performance criteria of this unit of competency.</w:t>
      </w:r>
    </w:p>
    <w:p w:rsidR="00000000" w:rsidRPr="005B72A0" w:rsidP="005B72A0">
      <w:pPr>
        <w:pStyle w:val="Heading1"/>
      </w:pPr>
      <w:bookmarkStart w:id="7" w:name="O_1084941"/>
      <w:bookmarkEnd w:id="7"/>
      <w:r w:rsidRPr="005B72A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B72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 xml:space="preserve">This field allows for different work environments and conditions that may affect performance. Essential </w:t>
            </w:r>
            <w:r w:rsidRPr="005B72A0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5B72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ListBullet"/>
            </w:pPr>
            <w:r w:rsidRPr="005B72A0">
              <w:t>drawings</w:t>
            </w:r>
          </w:p>
          <w:p w:rsidR="00000000" w:rsidRPr="005B72A0" w:rsidP="005B72A0">
            <w:pPr>
              <w:pStyle w:val="ListBullet"/>
            </w:pPr>
            <w:r w:rsidRPr="005B72A0">
              <w:t>job sheets</w:t>
            </w:r>
          </w:p>
          <w:p w:rsidR="00000000" w:rsidP="005B72A0">
            <w:pPr>
              <w:pStyle w:val="ListBullet"/>
              <w:rPr>
                <w:lang w:val="en-NZ"/>
              </w:rPr>
            </w:pPr>
            <w:r w:rsidRPr="005B72A0">
              <w:t>work instructions.</w:t>
            </w:r>
          </w:p>
        </w:tc>
      </w:tr>
      <w:tr w:rsidTr="005B72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Complex electrical circuits and systems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ListBullet"/>
            </w:pPr>
            <w:r w:rsidRPr="005B72A0">
              <w:t>industrial control systems</w:t>
            </w:r>
          </w:p>
          <w:p w:rsidR="00000000" w:rsidRPr="005B72A0" w:rsidP="005B72A0">
            <w:pPr>
              <w:pStyle w:val="ListBullet"/>
            </w:pPr>
            <w:r w:rsidRPr="005B72A0">
              <w:t>automatic process machines</w:t>
            </w:r>
          </w:p>
          <w:p w:rsidR="00000000" w:rsidRPr="005B72A0" w:rsidP="005B72A0">
            <w:pPr>
              <w:pStyle w:val="ListBullet"/>
            </w:pPr>
            <w:r w:rsidRPr="005B72A0">
              <w:t>material transfer systems</w:t>
            </w:r>
          </w:p>
          <w:p w:rsidR="00000000" w:rsidRPr="005B72A0" w:rsidP="005B72A0">
            <w:pPr>
              <w:pStyle w:val="ListBullet"/>
            </w:pPr>
            <w:r w:rsidRPr="005B72A0">
              <w:t>distribution systems</w:t>
            </w:r>
          </w:p>
          <w:p w:rsidR="00000000" w:rsidRPr="005B72A0" w:rsidP="005B72A0">
            <w:pPr>
              <w:pStyle w:val="ListBullet"/>
            </w:pPr>
            <w:r w:rsidRPr="005B72A0">
              <w:t>complex control panels</w:t>
            </w:r>
          </w:p>
          <w:p w:rsidR="00000000" w:rsidRPr="005B72A0" w:rsidP="005B72A0">
            <w:pPr>
              <w:pStyle w:val="ListBullet"/>
            </w:pPr>
            <w:r w:rsidRPr="005B72A0">
              <w:t>circuit protective de</w:t>
            </w:r>
            <w:r w:rsidRPr="005B72A0">
              <w:t>vices</w:t>
            </w:r>
          </w:p>
          <w:p w:rsidR="00000000" w:rsidRPr="005B72A0" w:rsidP="005B72A0">
            <w:pPr>
              <w:pStyle w:val="ListBullet"/>
            </w:pPr>
            <w:r w:rsidRPr="005B72A0">
              <w:t>relays</w:t>
            </w:r>
          </w:p>
          <w:p w:rsidR="00000000" w:rsidRPr="005B72A0" w:rsidP="005B72A0">
            <w:pPr>
              <w:pStyle w:val="ListBullet"/>
            </w:pPr>
            <w:r w:rsidRPr="005B72A0">
              <w:t>timers</w:t>
            </w:r>
          </w:p>
          <w:p w:rsidR="00000000" w:rsidRPr="005B72A0" w:rsidP="005B72A0">
            <w:pPr>
              <w:pStyle w:val="ListBullet"/>
            </w:pPr>
            <w:r w:rsidRPr="005B72A0">
              <w:t>transformers</w:t>
            </w:r>
          </w:p>
          <w:p w:rsidR="00000000" w:rsidRPr="005B72A0" w:rsidP="005B72A0">
            <w:pPr>
              <w:pStyle w:val="ListBullet"/>
            </w:pPr>
            <w:r w:rsidRPr="005B72A0">
              <w:t>sensors</w:t>
            </w:r>
          </w:p>
          <w:p w:rsidR="00000000" w:rsidP="005B72A0">
            <w:pPr>
              <w:pStyle w:val="ListBullet"/>
              <w:rPr>
                <w:lang w:val="en-NZ"/>
              </w:rPr>
            </w:pPr>
            <w:r w:rsidRPr="005B72A0">
              <w:t>programmable controllers.</w:t>
            </w:r>
          </w:p>
        </w:tc>
      </w:tr>
      <w:tr w:rsidTr="005B72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2A0">
            <w:pPr>
              <w:pStyle w:val="BodyText"/>
              <w:rPr>
                <w:lang w:val="en-NZ"/>
              </w:rPr>
            </w:pPr>
            <w:r w:rsidRPr="005B72A0">
              <w:t>Test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2A0" w:rsidP="005B72A0">
            <w:pPr>
              <w:pStyle w:val="ListBullet"/>
            </w:pPr>
            <w:r w:rsidRPr="005B72A0">
              <w:t>continuity testers</w:t>
            </w:r>
          </w:p>
          <w:p w:rsidR="00000000" w:rsidRPr="005B72A0" w:rsidP="005B72A0">
            <w:pPr>
              <w:pStyle w:val="ListBullet"/>
            </w:pPr>
            <w:r w:rsidRPr="005B72A0">
              <w:t>ammeters</w:t>
            </w:r>
          </w:p>
          <w:p w:rsidR="00000000" w:rsidRPr="005B72A0" w:rsidP="005B72A0">
            <w:pPr>
              <w:pStyle w:val="ListBullet"/>
            </w:pPr>
            <w:r w:rsidRPr="005B72A0">
              <w:t>voltmeters</w:t>
            </w:r>
          </w:p>
          <w:p w:rsidR="00000000" w:rsidRPr="005B72A0" w:rsidP="005B72A0">
            <w:pPr>
              <w:pStyle w:val="ListBullet"/>
            </w:pPr>
            <w:r w:rsidRPr="005B72A0">
              <w:t>multi-meters</w:t>
            </w:r>
          </w:p>
          <w:p w:rsidR="00000000" w:rsidRPr="005B72A0" w:rsidP="005B72A0">
            <w:pPr>
              <w:pStyle w:val="ListBullet"/>
            </w:pPr>
            <w:r w:rsidRPr="005B72A0">
              <w:t>tong testers</w:t>
            </w:r>
          </w:p>
          <w:p w:rsidR="00000000" w:rsidRPr="005B72A0" w:rsidP="005B72A0">
            <w:pPr>
              <w:pStyle w:val="ListBullet"/>
            </w:pPr>
            <w:r w:rsidRPr="005B72A0">
              <w:t>wattmeters</w:t>
            </w:r>
          </w:p>
          <w:p w:rsidR="00000000" w:rsidRPr="005B72A0" w:rsidP="005B72A0">
            <w:pPr>
              <w:pStyle w:val="ListBullet"/>
            </w:pPr>
            <w:r w:rsidRPr="005B72A0">
              <w:t>cathode ray oscilloscope.</w:t>
            </w:r>
          </w:p>
        </w:tc>
      </w:tr>
    </w:tbl>
    <w:p w:rsidR="00BC0BF6" w:rsidP="005B72A0">
      <w:pPr>
        <w:pStyle w:val="BodyText"/>
      </w:pPr>
    </w:p>
    <w:p w:rsidR="00BC0BF6" w:rsidP="005B72A0">
      <w:pPr>
        <w:pStyle w:val="BodyText"/>
      </w:pPr>
    </w:p>
    <w:p w:rsidR="00000000" w:rsidRPr="005B72A0" w:rsidP="005B72A0">
      <w:pPr>
        <w:pStyle w:val="Heading1"/>
      </w:pPr>
      <w:bookmarkStart w:id="8" w:name="O_1084942"/>
      <w:bookmarkEnd w:id="8"/>
      <w:r w:rsidRPr="005B72A0">
        <w:t>Unit Mapping Information</w:t>
      </w:r>
    </w:p>
    <w:p w:rsidR="00BC0BF6" w:rsidP="00BC0BF6">
      <w:pPr>
        <w:pStyle w:val="BodyText"/>
      </w:pPr>
      <w:r w:rsidRPr="005B72A0">
        <w:t>Release 1. Supersedes and is equivalent to MEM18070C Modify complex electrical circuits and systems.</w:t>
      </w:r>
    </w:p>
    <w:p w:rsidR="00000000" w:rsidRPr="005B72A0" w:rsidP="005B72A0">
      <w:pPr>
        <w:pStyle w:val="Heading1"/>
      </w:pPr>
      <w:bookmarkStart w:id="9" w:name="O_1084949"/>
      <w:bookmarkEnd w:id="9"/>
      <w:r w:rsidRPr="005B72A0">
        <w:t>Links</w:t>
      </w:r>
    </w:p>
    <w:p w:rsidR="00000000" w:rsidRPr="005B72A0" w:rsidP="00BC0BF6">
      <w:pPr>
        <w:pStyle w:val="BodyText"/>
      </w:pPr>
      <w:r w:rsidRPr="005B7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2D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72A0" w:rsidP="00BC0BF6">
      <w:pPr>
        <w:pStyle w:val="BodyText"/>
        <w:sectPr w:rsidSect="005B72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2A0" w:rsidP="005B72A0">
      <w:pPr>
        <w:pStyle w:val="SuperHeading"/>
      </w:pPr>
      <w:r w:rsidRPr="005B72A0">
        <w:t>Assessment Requirements for MEM18070 Modify complex electrical circuits and systems</w:t>
      </w:r>
    </w:p>
    <w:p w:rsidR="00000000" w:rsidRPr="005B72A0" w:rsidP="005B72A0">
      <w:pPr>
        <w:pStyle w:val="Heading1"/>
      </w:pPr>
      <w:bookmarkStart w:id="10" w:name="O_1084944"/>
      <w:bookmarkEnd w:id="10"/>
      <w:r w:rsidRPr="005B72A0">
        <w:t>Modification History</w:t>
      </w:r>
    </w:p>
    <w:p w:rsidR="00BC0BF6" w:rsidP="00BC0BF6">
      <w:pPr>
        <w:pStyle w:val="BodyText"/>
      </w:pPr>
      <w:r w:rsidRPr="005B72A0">
        <w:t>Release 1. Supersedes and is equivalent to M</w:t>
      </w:r>
      <w:r w:rsidRPr="005B72A0">
        <w:t>EM18070C Modify complex electrical circuits and systems.</w:t>
      </w:r>
    </w:p>
    <w:p w:rsidR="00000000" w:rsidRPr="005B72A0" w:rsidP="005B72A0">
      <w:pPr>
        <w:pStyle w:val="Heading1"/>
      </w:pPr>
      <w:bookmarkStart w:id="11" w:name="O_1084945"/>
      <w:bookmarkEnd w:id="11"/>
      <w:r w:rsidRPr="005B72A0">
        <w:t>Performance Evidence</w:t>
      </w:r>
    </w:p>
    <w:p w:rsidR="00000000" w:rsidRPr="005B72A0" w:rsidP="00BC0BF6">
      <w:pPr>
        <w:pStyle w:val="BodyText"/>
      </w:pPr>
      <w:r w:rsidRPr="005B72A0">
        <w:t>Evidence required to demonstrate competence in this unit must be relevant to and satisfy the requirements of the elements and performance criteria and include:</w:t>
      </w:r>
    </w:p>
    <w:p w:rsidR="00000000" w:rsidRPr="005B72A0" w:rsidP="005B72A0">
      <w:pPr>
        <w:pStyle w:val="ListBullet"/>
      </w:pPr>
      <w:r w:rsidRPr="005B72A0">
        <w:t>following work instructions, standard operating procedures (SOPs) and safe work practices</w:t>
      </w:r>
    </w:p>
    <w:p w:rsidR="00000000" w:rsidRPr="005B72A0" w:rsidP="005B72A0">
      <w:pPr>
        <w:pStyle w:val="ListBullet"/>
      </w:pPr>
      <w:r w:rsidRPr="005B72A0">
        <w:t>ident</w:t>
      </w:r>
      <w:r w:rsidRPr="005B72A0">
        <w:t>ifying and interpreting circuits diagrams, flow charts, specifications, schematics, drawings, engineering data sheets, maintenance records and other relevant data in analysing and determining appropriate system modifications</w:t>
      </w:r>
    </w:p>
    <w:p w:rsidR="00000000" w:rsidRPr="005B72A0" w:rsidP="005B72A0">
      <w:pPr>
        <w:pStyle w:val="ListBullet"/>
      </w:pPr>
      <w:r w:rsidRPr="005B72A0">
        <w:t>checking and clarifying strategies appropriate to the proposed modification with technical advisors using appropriate communication skills</w:t>
      </w:r>
    </w:p>
    <w:p w:rsidR="00000000" w:rsidRPr="005B72A0" w:rsidP="005B72A0">
      <w:pPr>
        <w:pStyle w:val="ListBullet"/>
      </w:pPr>
      <w:r w:rsidRPr="005B72A0">
        <w:t>undertaking calculations and numerical operations associated with modifying complex electrical circuits and systems</w:t>
      </w:r>
    </w:p>
    <w:p w:rsidR="00000000" w:rsidRPr="005B72A0" w:rsidP="005B72A0">
      <w:pPr>
        <w:pStyle w:val="ListBullet"/>
      </w:pPr>
      <w:r w:rsidRPr="005B72A0">
        <w:t>c</w:t>
      </w:r>
      <w:r w:rsidRPr="005B72A0">
        <w:t>arrying out modifications in accordance with site procedures, legislative, statutory and regulatory requirements on at least two occasions</w:t>
      </w:r>
    </w:p>
    <w:p w:rsidR="00000000" w:rsidRPr="005B72A0" w:rsidP="005B72A0">
      <w:pPr>
        <w:pStyle w:val="ListBullet"/>
      </w:pPr>
      <w:r w:rsidRPr="005B72A0">
        <w:t>testing modifications using appropriate test equipment to ensure compliance with requirements on at least two occasio</w:t>
      </w:r>
      <w:r w:rsidRPr="005B72A0">
        <w:t>ns</w:t>
      </w:r>
    </w:p>
    <w:p w:rsidR="00000000" w:rsidRPr="005B72A0" w:rsidP="005B72A0">
      <w:pPr>
        <w:pStyle w:val="ListBullet"/>
      </w:pPr>
      <w:r w:rsidRPr="005B72A0">
        <w:t>monitoring modifications to assess suitability</w:t>
      </w:r>
    </w:p>
    <w:p w:rsidR="00000000" w:rsidRPr="005B72A0" w:rsidP="005B72A0">
      <w:pPr>
        <w:pStyle w:val="ListBullet"/>
      </w:pPr>
      <w:r w:rsidRPr="005B72A0">
        <w:t>documenting modifications or incorporating modifications in drawing and schematics in accordance with SOPs.</w:t>
      </w:r>
    </w:p>
    <w:p w:rsidR="00BC0BF6" w:rsidP="00BC0BF6">
      <w:pPr>
        <w:pStyle w:val="BodyText"/>
      </w:pPr>
      <w:r w:rsidRPr="005B72A0">
        <w:t>Note: Where a volume and/or frequency is not specified, demonstration must be provided at least on</w:t>
      </w:r>
      <w:r w:rsidRPr="005B72A0">
        <w:t>ce.</w:t>
      </w:r>
    </w:p>
    <w:p w:rsidR="00000000" w:rsidRPr="005B72A0" w:rsidP="005B72A0">
      <w:pPr>
        <w:pStyle w:val="Heading1"/>
      </w:pPr>
      <w:bookmarkStart w:id="12" w:name="O_1084946"/>
      <w:bookmarkEnd w:id="12"/>
      <w:r w:rsidRPr="005B72A0">
        <w:t>Knowledge Evidence</w:t>
      </w:r>
    </w:p>
    <w:p w:rsidR="00000000" w:rsidRPr="005B72A0" w:rsidP="00BC0BF6">
      <w:pPr>
        <w:pStyle w:val="BodyText"/>
      </w:pPr>
      <w:r w:rsidRPr="005B72A0">
        <w:t>Evidence required to demonstrate the required knowledge for this unit must be relevant to and satisfy the requirements of the elements and performance criteria and include knowledge of:</w:t>
      </w:r>
    </w:p>
    <w:p w:rsidR="00000000" w:rsidRPr="005B72A0" w:rsidP="005B72A0">
      <w:pPr>
        <w:pStyle w:val="ListBullet"/>
      </w:pPr>
      <w:r w:rsidRPr="005B72A0">
        <w:t>safe work practices and pr</w:t>
      </w:r>
      <w:r w:rsidRPr="005B72A0">
        <w:t>ocedures and use of personal protective equipment (PPE)</w:t>
      </w:r>
    </w:p>
    <w:p w:rsidR="00000000" w:rsidRPr="005B72A0" w:rsidP="005B72A0">
      <w:pPr>
        <w:pStyle w:val="ListBullet"/>
      </w:pPr>
      <w:r w:rsidRPr="005B72A0">
        <w:t>system interrelationship and dynamics</w:t>
      </w:r>
    </w:p>
    <w:p w:rsidR="00000000" w:rsidRPr="005B72A0" w:rsidP="005B72A0">
      <w:pPr>
        <w:pStyle w:val="ListBullet"/>
      </w:pPr>
      <w:r w:rsidRPr="005B72A0">
        <w:t>complex electrical circuits and systems including:</w:t>
      </w:r>
    </w:p>
    <w:p w:rsidR="00000000" w:rsidRPr="005B72A0" w:rsidP="005B72A0">
      <w:pPr>
        <w:pStyle w:val="ListBullet2"/>
      </w:pPr>
      <w:r w:rsidRPr="005B72A0">
        <w:t>industrial control systems</w:t>
      </w:r>
    </w:p>
    <w:p w:rsidR="00000000" w:rsidRPr="005B72A0" w:rsidP="005B72A0">
      <w:pPr>
        <w:pStyle w:val="ListBullet2"/>
      </w:pPr>
      <w:r w:rsidRPr="005B72A0">
        <w:t>automatic process machines</w:t>
      </w:r>
    </w:p>
    <w:p w:rsidR="00000000" w:rsidRPr="005B72A0" w:rsidP="005B72A0">
      <w:pPr>
        <w:pStyle w:val="ListBullet2"/>
      </w:pPr>
      <w:r w:rsidRPr="005B72A0">
        <w:t>material transfer systems</w:t>
      </w:r>
    </w:p>
    <w:p w:rsidR="00000000" w:rsidRPr="005B72A0" w:rsidP="005B72A0">
      <w:pPr>
        <w:pStyle w:val="ListBullet2"/>
      </w:pPr>
      <w:r w:rsidRPr="005B72A0">
        <w:t>distribution systems</w:t>
      </w:r>
    </w:p>
    <w:p w:rsidR="00000000" w:rsidRPr="005B72A0" w:rsidP="005B72A0">
      <w:pPr>
        <w:pStyle w:val="ListBullet"/>
      </w:pPr>
      <w:r w:rsidRPr="005B72A0">
        <w:t>complex control panels incorporating:</w:t>
      </w:r>
    </w:p>
    <w:p w:rsidR="00000000" w:rsidRPr="005B72A0" w:rsidP="005B72A0">
      <w:pPr>
        <w:pStyle w:val="ListBullet2"/>
      </w:pPr>
      <w:r w:rsidRPr="005B72A0">
        <w:t>circuit protective devices</w:t>
      </w:r>
    </w:p>
    <w:p w:rsidR="00000000" w:rsidRPr="005B72A0" w:rsidP="005B72A0">
      <w:pPr>
        <w:pStyle w:val="ListBullet2"/>
      </w:pPr>
      <w:r w:rsidRPr="005B72A0">
        <w:t>relays</w:t>
      </w:r>
    </w:p>
    <w:p w:rsidR="00000000" w:rsidRPr="005B72A0" w:rsidP="005B72A0">
      <w:pPr>
        <w:pStyle w:val="ListBullet2"/>
      </w:pPr>
      <w:r w:rsidRPr="005B72A0">
        <w:t>timers</w:t>
      </w:r>
    </w:p>
    <w:p w:rsidR="00000000" w:rsidRPr="005B72A0" w:rsidP="005B72A0">
      <w:pPr>
        <w:pStyle w:val="ListBullet2"/>
      </w:pPr>
      <w:r w:rsidRPr="005B72A0">
        <w:t>transformers</w:t>
      </w:r>
    </w:p>
    <w:p w:rsidR="00000000" w:rsidRPr="005B72A0" w:rsidP="005B72A0">
      <w:pPr>
        <w:pStyle w:val="ListBullet2"/>
      </w:pPr>
      <w:r w:rsidRPr="005B72A0">
        <w:t>sensors</w:t>
      </w:r>
    </w:p>
    <w:p w:rsidR="00000000" w:rsidRPr="005B72A0" w:rsidP="005B72A0">
      <w:pPr>
        <w:pStyle w:val="ListBullet"/>
      </w:pPr>
      <w:r w:rsidRPr="005B72A0">
        <w:t>programmable controllers</w:t>
      </w:r>
    </w:p>
    <w:p w:rsidR="00000000" w:rsidRPr="005B72A0" w:rsidP="005B72A0">
      <w:pPr>
        <w:pStyle w:val="ListBullet"/>
      </w:pPr>
      <w:r w:rsidRPr="005B72A0">
        <w:t>operation of complex electrical circuits and systems</w:t>
      </w:r>
    </w:p>
    <w:p w:rsidR="00000000" w:rsidRPr="005B72A0" w:rsidP="005B72A0">
      <w:pPr>
        <w:pStyle w:val="ListBullet"/>
      </w:pPr>
      <w:r w:rsidRPr="005B72A0">
        <w:t>implications of modifications to system including hazards</w:t>
      </w:r>
    </w:p>
    <w:p w:rsidR="00000000" w:rsidRPr="005B72A0" w:rsidP="005B72A0">
      <w:pPr>
        <w:pStyle w:val="ListBullet"/>
      </w:pPr>
      <w:r w:rsidRPr="005B72A0">
        <w:t>operational specif</w:t>
      </w:r>
      <w:r w:rsidRPr="005B72A0">
        <w:t>ications of the circuit and system</w:t>
      </w:r>
    </w:p>
    <w:p w:rsidR="00000000" w:rsidRPr="005B72A0" w:rsidP="005B72A0">
      <w:pPr>
        <w:pStyle w:val="ListBullet"/>
      </w:pPr>
      <w:r w:rsidRPr="005B72A0">
        <w:t>common electrical test instruments and their application</w:t>
      </w:r>
    </w:p>
    <w:p w:rsidR="00000000" w:rsidRPr="005B72A0" w:rsidP="005B72A0">
      <w:pPr>
        <w:pStyle w:val="ListBullet"/>
      </w:pPr>
      <w:r w:rsidRPr="005B72A0">
        <w:t>appropriate test equipment and their application to the testing of the modified circuit and system</w:t>
      </w:r>
    </w:p>
    <w:p w:rsidR="00000000" w:rsidRPr="005B72A0" w:rsidP="005B72A0">
      <w:pPr>
        <w:pStyle w:val="ListBullet"/>
      </w:pPr>
      <w:r w:rsidRPr="005B72A0">
        <w:t>reporting and recording requirements associated with the modification of complex electrical circuits and systems</w:t>
      </w:r>
    </w:p>
    <w:p w:rsidR="00000000" w:rsidRPr="005B72A0" w:rsidP="005B72A0">
      <w:pPr>
        <w:pStyle w:val="ListBullet"/>
      </w:pPr>
      <w:r w:rsidRPr="005B72A0">
        <w:t>industry standards and guidelines including</w:t>
      </w:r>
    </w:p>
    <w:p w:rsidR="00000000" w:rsidRPr="005B72A0" w:rsidP="005B72A0">
      <w:pPr>
        <w:pStyle w:val="ListBullet2"/>
      </w:pPr>
      <w:r w:rsidRPr="005B72A0">
        <w:t>national and Australian standards</w:t>
      </w:r>
    </w:p>
    <w:p w:rsidR="00000000" w:rsidRPr="005B72A0" w:rsidP="005B72A0">
      <w:pPr>
        <w:pStyle w:val="ListBullet2"/>
      </w:pPr>
      <w:r w:rsidRPr="005B72A0">
        <w:t>Safe Work Australia</w:t>
      </w:r>
    </w:p>
    <w:p w:rsidR="00BC0BF6" w:rsidP="005B72A0">
      <w:pPr>
        <w:pStyle w:val="ListBullet2"/>
      </w:pPr>
      <w:r w:rsidRPr="005B72A0">
        <w:t>state/territory regulatory codes of practice</w:t>
      </w:r>
      <w:r w:rsidRPr="005B72A0">
        <w:t xml:space="preserve"> and/or standards.</w:t>
      </w:r>
    </w:p>
    <w:p w:rsidR="00BC0BF6" w:rsidP="005B72A0">
      <w:pPr>
        <w:pStyle w:val="ListBullet2"/>
      </w:pPr>
    </w:p>
    <w:p w:rsidR="00000000" w:rsidRPr="005B72A0" w:rsidP="005B72A0">
      <w:pPr>
        <w:pStyle w:val="Heading1"/>
      </w:pPr>
      <w:bookmarkStart w:id="13" w:name="O_1084947"/>
      <w:bookmarkEnd w:id="13"/>
      <w:r w:rsidRPr="005B72A0">
        <w:t>Assessment Conditions</w:t>
      </w:r>
    </w:p>
    <w:p w:rsidR="00000000" w:rsidRPr="005B72A0" w:rsidP="005B72A0">
      <w:pPr>
        <w:pStyle w:val="ListBullet"/>
      </w:pPr>
      <w:r w:rsidRPr="005B72A0">
        <w:t>Assessors must:</w:t>
      </w:r>
    </w:p>
    <w:p w:rsidR="00000000" w:rsidRPr="005B72A0" w:rsidP="005B72A0">
      <w:pPr>
        <w:pStyle w:val="ListBullet2"/>
      </w:pPr>
      <w:r w:rsidRPr="005B72A0">
        <w:t>have vocational competency in modifying complex electrical circuits and systems at least to the level being assessed with relevant industry knowledge and experience</w:t>
      </w:r>
    </w:p>
    <w:p w:rsidR="00000000" w:rsidRPr="005B72A0" w:rsidP="005B72A0">
      <w:pPr>
        <w:pStyle w:val="ListBullet2"/>
      </w:pPr>
      <w:r w:rsidRPr="005B72A0">
        <w:t xml:space="preserve">satisfy the assessor requirements in the </w:t>
      </w:r>
      <w:r w:rsidRPr="005B72A0">
        <w:rPr>
          <w:rStyle w:val="Emphasis"/>
        </w:rPr>
        <w:t xml:space="preserve">Standards for Registered Training Organisations 2015 </w:t>
      </w:r>
      <w:r w:rsidRPr="005B72A0">
        <w:t>or its replacement</w:t>
      </w:r>
      <w:r w:rsidRPr="005B72A0">
        <w:rPr>
          <w:rStyle w:val="Emphasis"/>
        </w:rPr>
        <w:t xml:space="preserve"> </w:t>
      </w:r>
      <w:r w:rsidRPr="005B72A0">
        <w:t xml:space="preserve">and comply with the </w:t>
      </w:r>
      <w:r w:rsidRPr="005B72A0">
        <w:rPr>
          <w:rStyle w:val="Emphasis"/>
        </w:rPr>
        <w:t xml:space="preserve">National Vocational Education and Training Regulator Act 2011, </w:t>
      </w:r>
      <w:r w:rsidRPr="005B72A0">
        <w:t>its replacement</w:t>
      </w:r>
      <w:r w:rsidRPr="005B72A0">
        <w:rPr>
          <w:rStyle w:val="Emphasis"/>
        </w:rPr>
        <w:t xml:space="preserve"> </w:t>
      </w:r>
      <w:r w:rsidRPr="005B72A0">
        <w:t>or equivalent legislation covering VET regul</w:t>
      </w:r>
      <w:r w:rsidRPr="005B72A0">
        <w:t>ation in a non-referring state/territory as the case requires.</w:t>
      </w:r>
    </w:p>
    <w:p w:rsidR="00000000" w:rsidRPr="005B72A0" w:rsidP="005B72A0">
      <w:pPr>
        <w:pStyle w:val="ListBullet"/>
      </w:pPr>
      <w:r w:rsidRPr="005B72A0">
        <w:t>Where possible assessment must occur in operational workplace situations. Where this is not possible or where personal safety or environmental damage are limiting factors, assessment must occu</w:t>
      </w:r>
      <w:r w:rsidRPr="005B72A0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5B72A0">
        <w:t>ole environment skills.</w:t>
      </w:r>
    </w:p>
    <w:p w:rsidR="00000000" w:rsidRPr="005B72A0" w:rsidP="005B72A0">
      <w:pPr>
        <w:pStyle w:val="ListBullet"/>
      </w:pPr>
      <w:r w:rsidRPr="005B72A0">
        <w:t>Conditions for assessment must include access to all tools, equipment, materials and documentation required including relevant workplace procedures, product and manufacturing specifications.</w:t>
      </w:r>
    </w:p>
    <w:p w:rsidR="00BC0BF6" w:rsidP="005B72A0">
      <w:pPr>
        <w:pStyle w:val="ListBullet"/>
      </w:pPr>
      <w:r w:rsidRPr="005B72A0">
        <w:t xml:space="preserve">Assessment processes and techniques must </w:t>
      </w:r>
      <w:r w:rsidRPr="005B72A0">
        <w:t>be appropriate to the language, literacy and numeracy requirements of the work being performed and the needs of the candidate.</w:t>
      </w:r>
    </w:p>
    <w:p w:rsidR="00BC0BF6" w:rsidP="005B72A0">
      <w:pPr>
        <w:pStyle w:val="ListBullet"/>
      </w:pPr>
    </w:p>
    <w:p w:rsidR="00000000" w:rsidRPr="005B72A0" w:rsidP="005B72A0">
      <w:pPr>
        <w:pStyle w:val="Heading1"/>
      </w:pPr>
      <w:bookmarkStart w:id="14" w:name="O_1084950"/>
      <w:bookmarkEnd w:id="14"/>
      <w:r w:rsidRPr="005B72A0">
        <w:t>Links</w:t>
      </w:r>
    </w:p>
    <w:p w:rsidR="00000000" w:rsidRPr="005B72A0" w:rsidP="00BC0BF6">
      <w:pPr>
        <w:pStyle w:val="BodyText"/>
      </w:pPr>
      <w:r w:rsidRPr="005B7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2D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72A0" w:rsidP="005B72A0"/>
    <w:sectPr w:rsidSect="005B72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A0" w:rsidRPr="00BC0BF6" w:rsidP="00BC0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F6" w:rsidP="005B7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0BF6" w:rsidP="005B7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0BF6" w:rsidP="005B72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A0" w:rsidP="005B7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0BF6">
      <w:t>Approved</w:t>
    </w:r>
    <w:r w:rsidR="00BC0B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0BF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0BF6">
      <w:rPr>
        <w:noProof/>
      </w:rPr>
      <w:t>5</w:t>
    </w:r>
    <w:r>
      <w:rPr>
        <w:noProof/>
      </w:rPr>
      <w:fldChar w:fldCharType="end"/>
    </w:r>
  </w:p>
  <w:p w:rsidR="005B72A0" w:rsidP="005B7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0B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0BF6">
      <w:t>Manufacturing Industry Skills Alliance</w:t>
    </w:r>
    <w:r w:rsidR="00BC0BF6">
      <w:fldChar w:fldCharType="end"/>
    </w:r>
  </w:p>
  <w:p w:rsidR="005B72A0" w:rsidP="005B7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2A0" w:rsidRPr="00BC0BF6" w:rsidP="00BC0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F6" w:rsidRPr="002D2AF8" w:rsidP="005B7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MEM18070 Modify complex electrical circuits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0BF6" w:rsidP="005B72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A0" w:rsidRPr="002D2AF8" w:rsidP="005B7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0BF6">
      <w:t>MEM18070 Modify complex electrical circuits and systems</w:t>
    </w:r>
    <w:r w:rsidR="00BC0B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0BF6">
      <w:rPr>
        <w:noProof/>
      </w:rPr>
      <w:t>2 March 2025</w:t>
    </w:r>
    <w:r>
      <w:fldChar w:fldCharType="end"/>
    </w:r>
  </w:p>
  <w:p w:rsidR="005B72A0" w:rsidP="005B7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783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DE8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6E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2A0"/>
  </w:style>
  <w:style w:type="character" w:customStyle="1" w:styleId="Heading1Char">
    <w:name w:val="Heading 1 Char"/>
    <w:basedOn w:val="DefaultParagraphFont"/>
    <w:link w:val="Heading1"/>
    <w:rsid w:val="005B7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2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2A0"/>
    <w:rPr>
      <w:b/>
      <w:spacing w:val="0"/>
    </w:rPr>
  </w:style>
  <w:style w:type="paragraph" w:styleId="ListBullet2">
    <w:name w:val="List Bullet 2"/>
    <w:basedOn w:val="List2"/>
    <w:rsid w:val="005B72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72A0"/>
    <w:rPr>
      <w:i/>
    </w:rPr>
  </w:style>
  <w:style w:type="paragraph" w:customStyle="1" w:styleId="SuperHeading">
    <w:name w:val="SuperHeading"/>
    <w:basedOn w:val="Normal"/>
    <w:rsid w:val="005B7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2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2A0"/>
  </w:style>
  <w:style w:type="paragraph" w:styleId="TableofFigures">
    <w:name w:val="table of figures"/>
    <w:basedOn w:val="Normal"/>
    <w:next w:val="Normal"/>
    <w:semiHidden/>
    <w:rsid w:val="005B7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2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2A0"/>
    <w:rPr>
      <w:rFonts w:ascii="Wingdings" w:hAnsi="Wingdings"/>
    </w:rPr>
  </w:style>
  <w:style w:type="paragraph" w:customStyle="1" w:styleId="TableHeading">
    <w:name w:val="Table Heading"/>
    <w:basedOn w:val="HeadingBase"/>
    <w:rsid w:val="005B7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2A0"/>
    <w:rPr>
      <w:color w:val="0033CC"/>
      <w:u w:val="none"/>
    </w:rPr>
  </w:style>
  <w:style w:type="paragraph" w:customStyle="1" w:styleId="BodyTextRight">
    <w:name w:val="Body Text Right"/>
    <w:basedOn w:val="BodyText"/>
    <w:rsid w:val="005B7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2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2A0"/>
    <w:rPr>
      <w:sz w:val="32"/>
    </w:rPr>
  </w:style>
  <w:style w:type="paragraph" w:customStyle="1" w:styleId="HeadingProcedure">
    <w:name w:val="Heading Procedure"/>
    <w:basedOn w:val="HeadingBase"/>
    <w:next w:val="Normal"/>
    <w:rsid w:val="005B7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2A0"/>
    <w:pPr>
      <w:spacing w:before="60" w:after="60"/>
    </w:pPr>
  </w:style>
  <w:style w:type="paragraph" w:styleId="ListContinue">
    <w:name w:val="List Continue"/>
    <w:basedOn w:val="List"/>
    <w:rsid w:val="005B72A0"/>
    <w:pPr>
      <w:ind w:firstLine="0"/>
    </w:pPr>
  </w:style>
  <w:style w:type="paragraph" w:customStyle="1" w:styleId="ListNote">
    <w:name w:val="List Note"/>
    <w:basedOn w:val="List"/>
    <w:rsid w:val="005B7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2A0"/>
    <w:rPr>
      <w:rFonts w:ascii="Courier New" w:hAnsi="Courier New"/>
    </w:rPr>
  </w:style>
  <w:style w:type="paragraph" w:customStyle="1" w:styleId="NoteBullet">
    <w:name w:val="Note Bullet"/>
    <w:basedOn w:val="Note"/>
    <w:rsid w:val="005B7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2A0"/>
    <w:rPr>
      <w:b/>
      <w:smallCaps/>
    </w:rPr>
  </w:style>
  <w:style w:type="paragraph" w:customStyle="1" w:styleId="TableListNumber">
    <w:name w:val="Table List Number"/>
    <w:basedOn w:val="ListNumber"/>
    <w:rsid w:val="005B7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2A0"/>
    <w:pPr>
      <w:numPr>
        <w:numId w:val="9"/>
      </w:numPr>
    </w:pPr>
  </w:style>
  <w:style w:type="paragraph" w:customStyle="1" w:styleId="ListAlpha2">
    <w:name w:val="List Alpha 2"/>
    <w:basedOn w:val="List2"/>
    <w:rsid w:val="005B72A0"/>
    <w:pPr>
      <w:numPr>
        <w:numId w:val="8"/>
      </w:numPr>
    </w:pPr>
  </w:style>
  <w:style w:type="paragraph" w:styleId="List2">
    <w:name w:val="List 2"/>
    <w:basedOn w:val="BodyText"/>
    <w:rsid w:val="005B7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2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2A0"/>
    <w:pPr>
      <w:numPr>
        <w:numId w:val="4"/>
      </w:numPr>
    </w:pPr>
  </w:style>
  <w:style w:type="paragraph" w:styleId="ListContinue2">
    <w:name w:val="List Continue 2"/>
    <w:basedOn w:val="List2"/>
    <w:rsid w:val="005B72A0"/>
    <w:pPr>
      <w:ind w:firstLine="0"/>
    </w:pPr>
  </w:style>
  <w:style w:type="paragraph" w:styleId="ListContinue3">
    <w:name w:val="List Continue 3"/>
    <w:basedOn w:val="List3"/>
    <w:rsid w:val="005B72A0"/>
    <w:pPr>
      <w:ind w:left="1021" w:firstLine="0"/>
    </w:pPr>
  </w:style>
  <w:style w:type="paragraph" w:styleId="ListContinue4">
    <w:name w:val="List Continue 4"/>
    <w:basedOn w:val="List4"/>
    <w:rsid w:val="005B72A0"/>
    <w:pPr>
      <w:ind w:firstLine="0"/>
    </w:pPr>
  </w:style>
  <w:style w:type="paragraph" w:styleId="ListContinue5">
    <w:name w:val="List Continue 5"/>
    <w:basedOn w:val="List5"/>
    <w:rsid w:val="005B72A0"/>
    <w:pPr>
      <w:ind w:firstLine="0"/>
    </w:pPr>
  </w:style>
  <w:style w:type="paragraph" w:styleId="ListNumber3">
    <w:name w:val="List Number 3"/>
    <w:basedOn w:val="List3"/>
    <w:rsid w:val="005B72A0"/>
    <w:pPr>
      <w:numPr>
        <w:numId w:val="5"/>
      </w:numPr>
    </w:pPr>
  </w:style>
  <w:style w:type="paragraph" w:styleId="ListNumber4">
    <w:name w:val="List Number 4"/>
    <w:basedOn w:val="List4"/>
    <w:rsid w:val="005B72A0"/>
    <w:pPr>
      <w:numPr>
        <w:numId w:val="6"/>
      </w:numPr>
    </w:pPr>
  </w:style>
  <w:style w:type="paragraph" w:styleId="ListNumber5">
    <w:name w:val="List Number 5"/>
    <w:basedOn w:val="List5"/>
    <w:rsid w:val="005B72A0"/>
    <w:pPr>
      <w:numPr>
        <w:numId w:val="7"/>
      </w:numPr>
    </w:pPr>
  </w:style>
  <w:style w:type="paragraph" w:styleId="BlockText">
    <w:name w:val="Block Text"/>
    <w:basedOn w:val="Normal"/>
    <w:rsid w:val="005B7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2A0"/>
    <w:rPr>
      <w:sz w:val="16"/>
      <w:vertAlign w:val="superscript"/>
    </w:rPr>
  </w:style>
  <w:style w:type="character" w:customStyle="1" w:styleId="Symbols">
    <w:name w:val="Symbols"/>
    <w:basedOn w:val="DefaultParagraphFont"/>
    <w:rsid w:val="005B72A0"/>
    <w:rPr>
      <w:rFonts w:ascii="Symbol" w:hAnsi="Symbol"/>
    </w:rPr>
  </w:style>
  <w:style w:type="character" w:customStyle="1" w:styleId="MenuOptions">
    <w:name w:val="Menu Options"/>
    <w:basedOn w:val="DefaultParagraphFont"/>
    <w:rsid w:val="005B7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2A0"/>
    <w:rPr>
      <w:b/>
    </w:rPr>
  </w:style>
  <w:style w:type="character" w:customStyle="1" w:styleId="Underlined">
    <w:name w:val="Underlined"/>
    <w:basedOn w:val="DefaultParagraphFont"/>
    <w:rsid w:val="005B72A0"/>
    <w:rPr>
      <w:u w:val="single"/>
    </w:rPr>
  </w:style>
  <w:style w:type="paragraph" w:customStyle="1" w:styleId="TableBodyTextRight">
    <w:name w:val="Table Body Text Right"/>
    <w:basedOn w:val="TableBodyText"/>
    <w:rsid w:val="005B7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2A0"/>
    <w:rPr>
      <w:sz w:val="18"/>
    </w:rPr>
  </w:style>
  <w:style w:type="paragraph" w:customStyle="1" w:styleId="BodySmallRight">
    <w:name w:val="Body Small Right"/>
    <w:basedOn w:val="BodyTextRight"/>
    <w:rsid w:val="005B72A0"/>
    <w:rPr>
      <w:sz w:val="18"/>
      <w:szCs w:val="18"/>
    </w:rPr>
  </w:style>
  <w:style w:type="paragraph" w:customStyle="1" w:styleId="MarginEdition">
    <w:name w:val="Margin Edition"/>
    <w:basedOn w:val="MarginNote"/>
    <w:rsid w:val="005B7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2A0"/>
    <w:rPr>
      <w:sz w:val="2"/>
      <w:szCs w:val="2"/>
    </w:rPr>
  </w:style>
  <w:style w:type="character" w:customStyle="1" w:styleId="Small">
    <w:name w:val="Small"/>
    <w:basedOn w:val="DefaultParagraphFont"/>
    <w:rsid w:val="005B72A0"/>
    <w:rPr>
      <w:sz w:val="16"/>
    </w:rPr>
  </w:style>
  <w:style w:type="paragraph" w:customStyle="1" w:styleId="WideTable">
    <w:name w:val="Wide Table"/>
    <w:basedOn w:val="Normal"/>
    <w:rsid w:val="005B7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2A0"/>
  </w:style>
  <w:style w:type="paragraph" w:styleId="Quote">
    <w:name w:val="Quote"/>
    <w:basedOn w:val="Heading1"/>
    <w:link w:val="QuoteChar"/>
    <w:qFormat/>
    <w:rsid w:val="005B7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2A0"/>
    <w:pPr>
      <w:pageBreakBefore/>
    </w:pPr>
  </w:style>
  <w:style w:type="paragraph" w:customStyle="1" w:styleId="Border">
    <w:name w:val="Border"/>
    <w:basedOn w:val="Normal"/>
    <w:qFormat/>
    <w:rsid w:val="005B7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2A0"/>
    <w:rPr>
      <w:u w:val="single"/>
    </w:rPr>
  </w:style>
  <w:style w:type="character" w:customStyle="1" w:styleId="BoldandItalics">
    <w:name w:val="Bold and Italics"/>
    <w:qFormat/>
    <w:rsid w:val="005B72A0"/>
    <w:rPr>
      <w:b/>
      <w:i/>
      <w:u w:val="none"/>
    </w:rPr>
  </w:style>
  <w:style w:type="paragraph" w:styleId="BalloonText">
    <w:name w:val="Balloon Text"/>
    <w:basedOn w:val="Normal"/>
    <w:link w:val="BalloonTextChar"/>
    <w:rsid w:val="005B7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2A0"/>
    <w:pPr>
      <w:spacing w:before="0" w:after="0"/>
    </w:pPr>
  </w:style>
  <w:style w:type="paragraph" w:customStyle="1" w:styleId="BodyTextBold">
    <w:name w:val="Body Text Bold"/>
    <w:basedOn w:val="BodyText"/>
    <w:qFormat/>
    <w:rsid w:val="005B72A0"/>
    <w:rPr>
      <w:b/>
    </w:rPr>
  </w:style>
  <w:style w:type="character" w:styleId="Hyperlink">
    <w:name w:val="Hyperlink"/>
    <w:basedOn w:val="DefaultParagraphFont"/>
    <w:uiPriority w:val="99"/>
    <w:unhideWhenUsed/>
    <w:rsid w:val="00BC0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7785</Characters>
  <Application>Microsoft Office Word</Application>
  <DocSecurity>0</DocSecurity>
  <Lines>216</Lines>
  <Paragraphs>153</Paragraphs>
  <ScaleCrop>false</ScaleCrop>
  <Company>Author-it Software Corporation Ltd.</Company>
  <LinksUpToDate>false</LinksUpToDate>
  <CharactersWithSpaces>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MEM18070 Modify complex electrical circuits and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