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77BA" w:rsidP="005277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MEM18069 Maintain, repair instrumentation process control analysers</w:t>
      </w:r>
      <w:r>
        <w:fldChar w:fldCharType="end"/>
      </w:r>
    </w:p>
    <w:p w:rsidR="005277BA" w:rsidP="005277BA">
      <w:pPr>
        <w:pStyle w:val="Version"/>
        <w:sectPr w:rsidSect="00685A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5A17" w:rsidP="00685A17">
      <w:pPr>
        <w:pStyle w:val="SuperHeading"/>
      </w:pPr>
      <w:r w:rsidRPr="00685A17">
        <w:t>Assessment Requirements for MEM18069 Maintain, repair instrumentation process control analysers</w:t>
      </w:r>
    </w:p>
    <w:p w:rsidR="00000000" w:rsidRPr="00685A17" w:rsidP="00685A17">
      <w:pPr>
        <w:pStyle w:val="Heading1"/>
      </w:pPr>
      <w:bookmarkStart w:id="1" w:name="O_941556"/>
      <w:bookmarkEnd w:id="1"/>
      <w:r w:rsidRPr="00685A17">
        <w:t>Modification History</w:t>
      </w:r>
    </w:p>
    <w:p w:rsidR="00000000" w:rsidRPr="00685A17" w:rsidP="005277BA">
      <w:pPr>
        <w:pStyle w:val="BodyText"/>
      </w:pPr>
      <w:r w:rsidRPr="00685A17">
        <w:t>Release 1. Supersedes and is equivalent to MEM18069B Maintain, repair instrumentation process control analysers</w:t>
      </w:r>
    </w:p>
    <w:p w:rsidR="00000000" w:rsidRPr="00685A17" w:rsidP="00685A17">
      <w:pPr>
        <w:pStyle w:val="Heading1"/>
      </w:pPr>
      <w:bookmarkStart w:id="2" w:name="O_941559"/>
      <w:bookmarkEnd w:id="2"/>
      <w:r w:rsidRPr="00685A17">
        <w:t>Performance Evidence</w:t>
      </w:r>
    </w:p>
    <w:p w:rsidR="00000000" w:rsidRPr="00685A17" w:rsidP="005277BA">
      <w:pPr>
        <w:pStyle w:val="BodyText"/>
      </w:pPr>
      <w:r w:rsidRPr="00685A17">
        <w:t>Evidence required to demonstrate competence in this unit must be relevant to and satisfy the requirements of the elements and performance criteria on at least two (2) occasions and include:</w:t>
      </w:r>
    </w:p>
    <w:p w:rsidR="00000000" w:rsidRPr="00685A17" w:rsidP="00685A17">
      <w:pPr>
        <w:pStyle w:val="ListBullet"/>
      </w:pPr>
      <w:r w:rsidRPr="00685A17">
        <w:t>following work instructions, standar</w:t>
      </w:r>
      <w:r w:rsidRPr="00685A17">
        <w:t xml:space="preserve">d operating procedures (SOPs) and safe work practices </w:t>
      </w:r>
    </w:p>
    <w:p w:rsidR="00000000" w:rsidRPr="00685A17" w:rsidP="00685A17">
      <w:pPr>
        <w:pStyle w:val="ListBullet"/>
      </w:pPr>
      <w:r w:rsidRPr="00685A17">
        <w:t>identifying and interpreting engineering specifications, technical information, circuit diagrams, engineering drawings, manufacturers’ manuals and supplier catalogues and obtaining relevant data with r</w:t>
      </w:r>
      <w:r w:rsidRPr="00685A17">
        <w:t>espect to maintaining, repairing instrumentation process control analysers</w:t>
      </w:r>
    </w:p>
    <w:p w:rsidR="00000000" w:rsidRPr="00685A17" w:rsidP="00685A17">
      <w:pPr>
        <w:pStyle w:val="ListBullet"/>
      </w:pPr>
      <w:r w:rsidRPr="00685A17">
        <w:t>performing scheduled/preventative maintenance and determining correct function or the malfunction of process control analysers and recording test results</w:t>
      </w:r>
    </w:p>
    <w:p w:rsidR="00000000" w:rsidRPr="00685A17" w:rsidP="00685A17">
      <w:pPr>
        <w:pStyle w:val="ListBullet"/>
      </w:pPr>
      <w:r w:rsidRPr="00685A17">
        <w:t>identifying, monitoring and</w:t>
      </w:r>
      <w:r w:rsidRPr="00685A17">
        <w:t xml:space="preserve"> localising faults by confirming correct action of process control analysers using a structured diagnostic approach, recording/reporting faults and malfunctions and preparing sequential action plan to correct faults </w:t>
      </w:r>
    </w:p>
    <w:p w:rsidR="00000000" w:rsidRPr="00685A17" w:rsidP="00685A17">
      <w:pPr>
        <w:pStyle w:val="ListBullet"/>
      </w:pPr>
      <w:r w:rsidRPr="00685A17">
        <w:t xml:space="preserve">checking process control analysers and </w:t>
      </w:r>
      <w:r w:rsidRPr="00685A17">
        <w:t>marking for replacement, repair or overhaul</w:t>
      </w:r>
    </w:p>
    <w:p w:rsidR="00000000" w:rsidRPr="00685A17" w:rsidP="00685A17">
      <w:pPr>
        <w:pStyle w:val="ListBullet"/>
      </w:pPr>
      <w:r w:rsidRPr="00685A17">
        <w:t>repairing/overhauling faulty items using appropriate tools, equipment, techniques and procedures to manufacturers’ specifications</w:t>
      </w:r>
    </w:p>
    <w:p w:rsidR="00000000" w:rsidRPr="00685A17" w:rsidP="00685A17">
      <w:pPr>
        <w:pStyle w:val="ListBullet"/>
      </w:pPr>
      <w:r w:rsidRPr="00685A17">
        <w:t>refitting process control analysers and preparing for testing and calibration</w:t>
      </w:r>
    </w:p>
    <w:p w:rsidR="00000000" w:rsidRPr="00685A17" w:rsidP="00685A17">
      <w:pPr>
        <w:pStyle w:val="ListBullet"/>
      </w:pPr>
      <w:r w:rsidRPr="00685A17">
        <w:t>cali</w:t>
      </w:r>
      <w:r w:rsidRPr="00685A17">
        <w:t>brating process control analysers against appropriate physical standards using appropriate calibration devices, equipment and techniques</w:t>
      </w:r>
    </w:p>
    <w:p w:rsidR="00000000" w:rsidRPr="00685A17" w:rsidP="00685A17">
      <w:pPr>
        <w:pStyle w:val="ListBullet"/>
      </w:pPr>
      <w:r w:rsidRPr="00685A17">
        <w:t>testing calibrated process control analysers using appropriate equipment by interpreting relevant calibration and analy</w:t>
      </w:r>
      <w:r w:rsidRPr="00685A17">
        <w:t xml:space="preserve">sis data with respect to the given process controller </w:t>
      </w:r>
    </w:p>
    <w:p w:rsidR="00000000" w:rsidRPr="00685A17" w:rsidP="00685A17">
      <w:pPr>
        <w:pStyle w:val="ListBullet"/>
      </w:pPr>
      <w:r w:rsidRPr="00685A17">
        <w:t>recommissioning process control analysers</w:t>
      </w:r>
    </w:p>
    <w:p w:rsidR="00000000" w:rsidRPr="00685A17" w:rsidP="00685A17">
      <w:pPr>
        <w:pStyle w:val="ListBullet"/>
      </w:pPr>
      <w:r w:rsidRPr="00685A17">
        <w:t>completing all service reports according to SOPs.</w:t>
      </w:r>
    </w:p>
    <w:p w:rsidR="00000000" w:rsidRPr="00685A17" w:rsidP="00685A17">
      <w:pPr>
        <w:pStyle w:val="AllowPageBreak"/>
      </w:pPr>
    </w:p>
    <w:p w:rsidR="00000000" w:rsidRPr="00685A17" w:rsidP="00685A17">
      <w:pPr>
        <w:pStyle w:val="Heading1"/>
      </w:pPr>
      <w:bookmarkStart w:id="3" w:name="O_941558"/>
      <w:bookmarkEnd w:id="3"/>
      <w:r w:rsidRPr="00685A17">
        <w:t>Knowledge Evidence</w:t>
      </w:r>
    </w:p>
    <w:p w:rsidR="00000000" w:rsidRPr="00685A17" w:rsidP="005277BA">
      <w:pPr>
        <w:pStyle w:val="BodyText"/>
      </w:pPr>
      <w:r w:rsidRPr="00685A17">
        <w:t>Evidence required to demonstrate the required knowledge for this unit mus</w:t>
      </w:r>
      <w:r w:rsidRPr="00685A17">
        <w:t>t be relevant to and satisfy the requirements of the elements and performance criteria and include knowledge of:</w:t>
      </w:r>
    </w:p>
    <w:p w:rsidR="00000000" w:rsidRPr="00685A17" w:rsidP="00685A17">
      <w:pPr>
        <w:pStyle w:val="ListBullet"/>
      </w:pPr>
      <w:r w:rsidRPr="00685A17">
        <w:t>safe work practices and procedures and use of personal protective equipment (PPE)</w:t>
      </w:r>
    </w:p>
    <w:p w:rsidR="00000000" w:rsidRPr="00685A17" w:rsidP="00685A17">
      <w:pPr>
        <w:pStyle w:val="ListBullet"/>
      </w:pPr>
      <w:r w:rsidRPr="00685A17">
        <w:t>specifications for the process control analyser to be instal</w:t>
      </w:r>
      <w:r w:rsidRPr="00685A17">
        <w:t xml:space="preserve">led </w:t>
      </w:r>
    </w:p>
    <w:p w:rsidR="00000000" w:rsidRPr="00685A17" w:rsidP="00685A17">
      <w:pPr>
        <w:pStyle w:val="ListBullet"/>
      </w:pPr>
      <w:r w:rsidRPr="00685A17">
        <w:t xml:space="preserve">maintenance to be undertaken and the frequency at which process control analysers are to be maintained </w:t>
      </w:r>
    </w:p>
    <w:p w:rsidR="00000000" w:rsidRPr="00685A17" w:rsidP="00685A17">
      <w:pPr>
        <w:pStyle w:val="ListBullet"/>
      </w:pPr>
      <w:r w:rsidRPr="00685A17">
        <w:t>procedures for:</w:t>
      </w:r>
    </w:p>
    <w:p w:rsidR="00000000" w:rsidRPr="00685A17" w:rsidP="00685A17">
      <w:pPr>
        <w:pStyle w:val="ListBullet2"/>
      </w:pPr>
      <w:r w:rsidRPr="00685A17">
        <w:t>maintaining process control analysers</w:t>
      </w:r>
    </w:p>
    <w:p w:rsidR="00000000" w:rsidRPr="00685A17" w:rsidP="00685A17">
      <w:pPr>
        <w:pStyle w:val="ListBullet2"/>
      </w:pPr>
      <w:r w:rsidRPr="00685A17">
        <w:t>determining correct function or the malfunction of process control analysers</w:t>
      </w:r>
    </w:p>
    <w:p w:rsidR="00000000" w:rsidRPr="00685A17" w:rsidP="00685A17">
      <w:pPr>
        <w:pStyle w:val="ListBullet2"/>
      </w:pPr>
      <w:r w:rsidRPr="00685A17">
        <w:t>recording test results and procedures for monitoring apparent faults detected from test results</w:t>
      </w:r>
    </w:p>
    <w:p w:rsidR="00000000" w:rsidRPr="00685A17" w:rsidP="00685A17">
      <w:pPr>
        <w:pStyle w:val="ListBullet2"/>
      </w:pPr>
      <w:r w:rsidRPr="00685A17">
        <w:t>reporting/recording faults and/or malfunctions in process control analysers</w:t>
      </w:r>
    </w:p>
    <w:p w:rsidR="00000000" w:rsidRPr="00685A17" w:rsidP="00685A17">
      <w:pPr>
        <w:pStyle w:val="ListBullet2"/>
      </w:pPr>
      <w:r w:rsidRPr="00685A17">
        <w:t xml:space="preserve">fitting/refitting process control analysers including preparing items </w:t>
      </w:r>
    </w:p>
    <w:p w:rsidR="00000000" w:rsidRPr="00685A17" w:rsidP="00685A17">
      <w:pPr>
        <w:pStyle w:val="ListBullet2"/>
      </w:pPr>
      <w:r w:rsidRPr="00685A17">
        <w:t>calibrating a</w:t>
      </w:r>
      <w:r w:rsidRPr="00685A17">
        <w:t xml:space="preserve">nd recommissioning process control analysers  </w:t>
      </w:r>
    </w:p>
    <w:p w:rsidR="00000000" w:rsidRPr="00685A17" w:rsidP="00685A17">
      <w:pPr>
        <w:pStyle w:val="ListBullet2"/>
      </w:pPr>
      <w:r w:rsidRPr="00685A17">
        <w:t>reporting/recording service undertaken on process control analysers and reasons for recording service undertaken</w:t>
      </w:r>
    </w:p>
    <w:p w:rsidR="00000000" w:rsidRPr="00685A17" w:rsidP="00685A17">
      <w:pPr>
        <w:pStyle w:val="ListBullet"/>
      </w:pPr>
      <w:r w:rsidRPr="00685A17">
        <w:t xml:space="preserve">test equipment and diagnostic techniques required to determine correct function or malfunction </w:t>
      </w:r>
      <w:r w:rsidRPr="00685A17">
        <w:t>of process control analysers</w:t>
      </w:r>
    </w:p>
    <w:p w:rsidR="00000000" w:rsidRPr="00685A17" w:rsidP="00685A17">
      <w:pPr>
        <w:pStyle w:val="ListBullet"/>
      </w:pPr>
      <w:r w:rsidRPr="00685A17">
        <w:t xml:space="preserve">probable causes of variations between test results and specifications </w:t>
      </w:r>
    </w:p>
    <w:p w:rsidR="00000000" w:rsidRPr="00685A17" w:rsidP="00685A17">
      <w:pPr>
        <w:pStyle w:val="ListBullet"/>
      </w:pPr>
      <w:r w:rsidRPr="00685A17">
        <w:t>action to be taken to return the process control analysers to specification and reasons for undertaking the proposed actions</w:t>
      </w:r>
    </w:p>
    <w:p w:rsidR="00000000" w:rsidRPr="00685A17" w:rsidP="00685A17">
      <w:pPr>
        <w:pStyle w:val="ListBullet"/>
      </w:pPr>
      <w:r w:rsidRPr="00685A17">
        <w:t>persons to be consulted in plan</w:t>
      </w:r>
      <w:r w:rsidRPr="00685A17">
        <w:t>ning the corrective action and sequence of actions to be taken</w:t>
      </w:r>
    </w:p>
    <w:p w:rsidR="00000000" w:rsidRPr="00685A17" w:rsidP="00685A17">
      <w:pPr>
        <w:pStyle w:val="ListBullet"/>
      </w:pPr>
      <w:r w:rsidRPr="00685A17">
        <w:t>tools, equipment and techniques required to test components and reasons for marking components for repair, replacement and/or overhaul</w:t>
      </w:r>
    </w:p>
    <w:p w:rsidR="00000000" w:rsidRPr="00685A17" w:rsidP="00685A17">
      <w:pPr>
        <w:pStyle w:val="ListBullet"/>
      </w:pPr>
      <w:r w:rsidRPr="00685A17">
        <w:t>specifications for the component(s) to be replaced</w:t>
      </w:r>
    </w:p>
    <w:p w:rsidR="00000000" w:rsidRPr="00685A17" w:rsidP="00685A17">
      <w:pPr>
        <w:pStyle w:val="ListBullet"/>
      </w:pPr>
      <w:r w:rsidRPr="00685A17">
        <w:t xml:space="preserve">preparation requirements of items to be fitted/refitted </w:t>
      </w:r>
    </w:p>
    <w:p w:rsidR="00000000" w:rsidRPr="00685A17" w:rsidP="00685A17">
      <w:pPr>
        <w:pStyle w:val="ListBullet"/>
      </w:pPr>
      <w:r w:rsidRPr="00685A17">
        <w:t>tools, techniques and equipment required to repair/overhaul and fit/refit process control analysers</w:t>
      </w:r>
    </w:p>
    <w:p w:rsidR="00000000" w:rsidRPr="00685A17" w:rsidP="00685A17">
      <w:pPr>
        <w:pStyle w:val="ListBullet"/>
      </w:pPr>
      <w:r w:rsidRPr="00685A17">
        <w:t xml:space="preserve">preparation requirements of process control analysers prior to testing and calibration </w:t>
      </w:r>
    </w:p>
    <w:p w:rsidR="00000000" w:rsidRPr="00685A17" w:rsidP="00685A17">
      <w:pPr>
        <w:pStyle w:val="ListBullet"/>
      </w:pPr>
      <w:r w:rsidRPr="00685A17">
        <w:t>physical st</w:t>
      </w:r>
      <w:r w:rsidRPr="00685A17">
        <w:t>andards against which process control analysers are to be calibrated</w:t>
      </w:r>
    </w:p>
    <w:p w:rsidR="00000000" w:rsidRPr="00685A17" w:rsidP="00685A17">
      <w:pPr>
        <w:pStyle w:val="ListBullet"/>
      </w:pPr>
      <w:r w:rsidRPr="00685A17">
        <w:t>devices, equipment and techniques required to calibrate process control analysers</w:t>
      </w:r>
    </w:p>
    <w:p w:rsidR="00000000" w:rsidRPr="00685A17" w:rsidP="00685A17">
      <w:pPr>
        <w:pStyle w:val="ListBullet"/>
      </w:pPr>
      <w:r w:rsidRPr="00685A17">
        <w:t xml:space="preserve">equipment and procedures for testing calibrated process control analysers </w:t>
      </w:r>
    </w:p>
    <w:p w:rsidR="00000000" w:rsidRPr="00685A17" w:rsidP="00685A17">
      <w:pPr>
        <w:pStyle w:val="ListBullet"/>
      </w:pPr>
      <w:r w:rsidRPr="00685A17">
        <w:t>probable causes of any variati</w:t>
      </w:r>
      <w:r w:rsidRPr="00685A17">
        <w:t>ons/deviations detected</w:t>
      </w:r>
    </w:p>
    <w:p w:rsidR="00000000" w:rsidRPr="00685A17" w:rsidP="00685A17">
      <w:pPr>
        <w:pStyle w:val="ListBullet"/>
      </w:pPr>
      <w:r w:rsidRPr="00685A17">
        <w:t>action to be taken to return the process control analyser to specification and reasons for undertaking the proposed action(s)</w:t>
      </w:r>
    </w:p>
    <w:p w:rsidR="00000000" w:rsidRPr="00685A17" w:rsidP="00685A17">
      <w:pPr>
        <w:pStyle w:val="ListBullet"/>
      </w:pPr>
      <w:r w:rsidRPr="00685A17">
        <w:t>appropriate measuring techniques, tools and equipment.</w:t>
      </w:r>
    </w:p>
    <w:p w:rsidR="00000000" w:rsidRPr="00685A17" w:rsidP="00685A17">
      <w:pPr>
        <w:pStyle w:val="AllowPageBreak"/>
      </w:pPr>
    </w:p>
    <w:p w:rsidR="00000000" w:rsidRPr="00685A17" w:rsidP="00685A17">
      <w:pPr>
        <w:pStyle w:val="Heading1"/>
      </w:pPr>
      <w:bookmarkStart w:id="4" w:name="O_941557"/>
      <w:bookmarkEnd w:id="4"/>
      <w:r w:rsidRPr="00685A17">
        <w:t>Assessment Conditions</w:t>
      </w:r>
    </w:p>
    <w:p w:rsidR="00000000" w:rsidRPr="00685A17" w:rsidP="00685A17">
      <w:pPr>
        <w:pStyle w:val="ListBullet"/>
      </w:pPr>
      <w:r w:rsidRPr="00685A17">
        <w:t>Assessors m</w:t>
      </w:r>
      <w:r w:rsidRPr="00685A17">
        <w:t>ust:</w:t>
      </w:r>
    </w:p>
    <w:p w:rsidR="00000000" w:rsidRPr="00685A17" w:rsidP="00685A17">
      <w:pPr>
        <w:pStyle w:val="ListBullet2"/>
      </w:pPr>
      <w:r w:rsidRPr="00685A17">
        <w:t>have vocational competency in maintaining, repairing instrumentation process control analysers at least to the level being assessed with relevant industry knowledge and experience</w:t>
      </w:r>
    </w:p>
    <w:p w:rsidR="00000000" w:rsidRPr="00685A17" w:rsidP="00685A17">
      <w:pPr>
        <w:pStyle w:val="ListBullet2"/>
      </w:pPr>
      <w:r w:rsidRPr="00685A17">
        <w:t xml:space="preserve">satisfy the assessor requirements in the </w:t>
      </w:r>
      <w:r w:rsidRPr="00685A17">
        <w:rPr>
          <w:rStyle w:val="Emphasis"/>
        </w:rPr>
        <w:t>Standards for Registered Trai</w:t>
      </w:r>
      <w:r w:rsidRPr="00685A17">
        <w:rPr>
          <w:rStyle w:val="Emphasis"/>
        </w:rPr>
        <w:t xml:space="preserve">ning Organisations 2015 </w:t>
      </w:r>
      <w:r w:rsidRPr="00685A17">
        <w:t>or its replacement</w:t>
      </w:r>
      <w:r w:rsidRPr="00685A17">
        <w:rPr>
          <w:rStyle w:val="Emphasis"/>
        </w:rPr>
        <w:t xml:space="preserve"> </w:t>
      </w:r>
      <w:r w:rsidRPr="00685A17">
        <w:t xml:space="preserve">and comply with the </w:t>
      </w:r>
      <w:r w:rsidRPr="00685A17">
        <w:rPr>
          <w:rStyle w:val="Emphasis"/>
        </w:rPr>
        <w:t xml:space="preserve">National Vocational Education and Training Regulator Act 2011, </w:t>
      </w:r>
      <w:r w:rsidRPr="00685A17">
        <w:t>its replacement</w:t>
      </w:r>
      <w:r w:rsidRPr="00685A17">
        <w:rPr>
          <w:rStyle w:val="Emphasis"/>
        </w:rPr>
        <w:t xml:space="preserve"> </w:t>
      </w:r>
      <w:r w:rsidRPr="00685A17">
        <w:t>or equivalent legislation covering VET regulation in a non-referring state/territory as the case requires</w:t>
      </w:r>
    </w:p>
    <w:p w:rsidR="00000000" w:rsidRPr="00685A17" w:rsidP="00685A17">
      <w:pPr>
        <w:pStyle w:val="ListBullet"/>
      </w:pPr>
      <w:r w:rsidRPr="00685A17">
        <w:t>Where possible assessment must occur in operational workplace situations. Where this is not possible or where personal safety or environmental damage are limiting factors, assessment must occur in a sufficiently rigorous simulated environment that reflects</w:t>
      </w:r>
      <w:r w:rsidRPr="00685A17">
        <w:t xml:space="preserve">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685A17" w:rsidP="00685A17">
      <w:pPr>
        <w:pStyle w:val="ListBullet"/>
      </w:pPr>
      <w:r w:rsidRPr="00685A17">
        <w:t>Conditions for assessment must incl</w:t>
      </w:r>
      <w:r w:rsidRPr="00685A17">
        <w:t>ude access to all tools, equipment, materials and documentation required, including relevant workplace procedures, product and manufacturing specifications</w:t>
      </w:r>
    </w:p>
    <w:p w:rsidR="00000000" w:rsidRPr="00685A17" w:rsidP="00685A17">
      <w:pPr>
        <w:pStyle w:val="ListBullet"/>
      </w:pPr>
      <w:r w:rsidRPr="00685A17">
        <w:t>Assessment processes and techniques must be appropriate to the language, literacy and numeracy requi</w:t>
      </w:r>
      <w:r w:rsidRPr="00685A17">
        <w:t>rements of the work being performed and the needs of the candidate.</w:t>
      </w:r>
    </w:p>
    <w:p w:rsidR="00000000" w:rsidRPr="00685A17" w:rsidP="00685A17">
      <w:pPr>
        <w:pStyle w:val="AllowPageBreak"/>
      </w:pPr>
    </w:p>
    <w:p w:rsidR="00000000" w:rsidRPr="00685A17" w:rsidP="00685A17">
      <w:pPr>
        <w:pStyle w:val="Heading1"/>
      </w:pPr>
      <w:bookmarkStart w:id="5" w:name="O_941555"/>
      <w:bookmarkEnd w:id="5"/>
      <w:r w:rsidRPr="00685A17">
        <w:t>Links</w:t>
      </w:r>
    </w:p>
    <w:p w:rsidR="00000000" w:rsidRPr="00685A17" w:rsidP="005277BA">
      <w:pPr>
        <w:pStyle w:val="BodyText"/>
      </w:pPr>
      <w:r w:rsidRPr="00685A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8612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85A17" w:rsidP="00685A17"/>
    <w:sectPr w:rsidSect="00685A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A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A17" w:rsidRPr="005277BA" w:rsidP="005277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A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7BA" w:rsidP="00685A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77BA" w:rsidP="00685A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277BA" w:rsidP="00685A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A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7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5A17" w:rsidRPr="005277BA" w:rsidP="005277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A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7BA" w:rsidRPr="002D2AF8" w:rsidP="00685A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MEM18069 Maintain, repair instrumentation process control analysers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277BA" w:rsidP="00685A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30AC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3883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E821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A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5A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5A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5A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5A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5A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5A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5A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5A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5A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5A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5A17"/>
  </w:style>
  <w:style w:type="character" w:customStyle="1" w:styleId="Heading1Char">
    <w:name w:val="Heading 1 Char"/>
    <w:basedOn w:val="DefaultParagraphFont"/>
    <w:link w:val="Heading1"/>
    <w:rsid w:val="00685A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5A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5A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5A1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5A1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5A17"/>
    <w:rPr>
      <w:i/>
    </w:rPr>
  </w:style>
  <w:style w:type="paragraph" w:customStyle="1" w:styleId="SuperHeading">
    <w:name w:val="SuperHeading"/>
    <w:basedOn w:val="Normal"/>
    <w:rsid w:val="00685A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5A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5A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5A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5A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5A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5A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5A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5A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5A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5A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5A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5A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5A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5A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5A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5A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5A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5A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5A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5A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5A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5A17"/>
    <w:rPr>
      <w:b/>
      <w:spacing w:val="0"/>
    </w:rPr>
  </w:style>
  <w:style w:type="paragraph" w:customStyle="1" w:styleId="SuperTitle">
    <w:name w:val="SuperTitle"/>
    <w:basedOn w:val="Title"/>
    <w:rsid w:val="00685A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5A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5A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5A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5A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5A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5A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5A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5A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5A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5A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5A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5A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5A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5A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5A17"/>
  </w:style>
  <w:style w:type="paragraph" w:styleId="TableofFigures">
    <w:name w:val="table of figures"/>
    <w:basedOn w:val="Normal"/>
    <w:next w:val="Normal"/>
    <w:semiHidden/>
    <w:rsid w:val="00685A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5A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5A17"/>
    <w:rPr>
      <w:rFonts w:ascii="Wingdings" w:hAnsi="Wingdings"/>
    </w:rPr>
  </w:style>
  <w:style w:type="paragraph" w:customStyle="1" w:styleId="TableHeading">
    <w:name w:val="Table Heading"/>
    <w:basedOn w:val="HeadingBase"/>
    <w:rsid w:val="00685A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5A17"/>
    <w:rPr>
      <w:color w:val="0033CC"/>
      <w:u w:val="none"/>
    </w:rPr>
  </w:style>
  <w:style w:type="paragraph" w:customStyle="1" w:styleId="BodyTextRight">
    <w:name w:val="Body Text Right"/>
    <w:basedOn w:val="BodyText"/>
    <w:rsid w:val="00685A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5A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5A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5A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5A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5A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5A17"/>
    <w:rPr>
      <w:sz w:val="32"/>
    </w:rPr>
  </w:style>
  <w:style w:type="paragraph" w:customStyle="1" w:styleId="HeadingProcedure">
    <w:name w:val="Heading Procedure"/>
    <w:basedOn w:val="HeadingBase"/>
    <w:next w:val="Normal"/>
    <w:rsid w:val="00685A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5A17"/>
    <w:pPr>
      <w:spacing w:before="60" w:after="60"/>
    </w:pPr>
  </w:style>
  <w:style w:type="paragraph" w:styleId="ListContinue">
    <w:name w:val="List Continue"/>
    <w:basedOn w:val="List"/>
    <w:rsid w:val="00685A17"/>
    <w:pPr>
      <w:ind w:firstLine="0"/>
    </w:pPr>
  </w:style>
  <w:style w:type="paragraph" w:customStyle="1" w:styleId="ListNote">
    <w:name w:val="List Note"/>
    <w:basedOn w:val="List"/>
    <w:rsid w:val="00685A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5A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5A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5A17"/>
    <w:rPr>
      <w:rFonts w:ascii="Courier New" w:hAnsi="Courier New"/>
    </w:rPr>
  </w:style>
  <w:style w:type="paragraph" w:customStyle="1" w:styleId="NoteBullet">
    <w:name w:val="Note Bullet"/>
    <w:basedOn w:val="Note"/>
    <w:rsid w:val="00685A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5A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5A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5A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5A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5A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5A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5A17"/>
    <w:rPr>
      <w:b/>
      <w:smallCaps/>
    </w:rPr>
  </w:style>
  <w:style w:type="paragraph" w:customStyle="1" w:styleId="TableListNumber">
    <w:name w:val="Table List Number"/>
    <w:basedOn w:val="ListNumber"/>
    <w:rsid w:val="00685A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5A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5A17"/>
    <w:pPr>
      <w:numPr>
        <w:numId w:val="9"/>
      </w:numPr>
    </w:pPr>
  </w:style>
  <w:style w:type="paragraph" w:customStyle="1" w:styleId="ListAlpha2">
    <w:name w:val="List Alpha 2"/>
    <w:basedOn w:val="List2"/>
    <w:rsid w:val="00685A17"/>
    <w:pPr>
      <w:numPr>
        <w:numId w:val="8"/>
      </w:numPr>
    </w:pPr>
  </w:style>
  <w:style w:type="paragraph" w:styleId="List2">
    <w:name w:val="List 2"/>
    <w:basedOn w:val="BodyText"/>
    <w:rsid w:val="00685A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5A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5A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5A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5A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5A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5A17"/>
    <w:pPr>
      <w:numPr>
        <w:numId w:val="4"/>
      </w:numPr>
    </w:pPr>
  </w:style>
  <w:style w:type="paragraph" w:styleId="ListContinue2">
    <w:name w:val="List Continue 2"/>
    <w:basedOn w:val="List2"/>
    <w:rsid w:val="00685A17"/>
    <w:pPr>
      <w:ind w:firstLine="0"/>
    </w:pPr>
  </w:style>
  <w:style w:type="paragraph" w:styleId="ListContinue3">
    <w:name w:val="List Continue 3"/>
    <w:basedOn w:val="List3"/>
    <w:rsid w:val="00685A17"/>
    <w:pPr>
      <w:ind w:left="1021" w:firstLine="0"/>
    </w:pPr>
  </w:style>
  <w:style w:type="paragraph" w:styleId="ListContinue4">
    <w:name w:val="List Continue 4"/>
    <w:basedOn w:val="List4"/>
    <w:rsid w:val="00685A17"/>
    <w:pPr>
      <w:ind w:firstLine="0"/>
    </w:pPr>
  </w:style>
  <w:style w:type="paragraph" w:styleId="ListContinue5">
    <w:name w:val="List Continue 5"/>
    <w:basedOn w:val="List5"/>
    <w:rsid w:val="00685A17"/>
    <w:pPr>
      <w:ind w:firstLine="0"/>
    </w:pPr>
  </w:style>
  <w:style w:type="paragraph" w:styleId="ListNumber3">
    <w:name w:val="List Number 3"/>
    <w:basedOn w:val="List3"/>
    <w:rsid w:val="00685A17"/>
    <w:pPr>
      <w:numPr>
        <w:numId w:val="5"/>
      </w:numPr>
    </w:pPr>
  </w:style>
  <w:style w:type="paragraph" w:styleId="ListNumber4">
    <w:name w:val="List Number 4"/>
    <w:basedOn w:val="List4"/>
    <w:rsid w:val="00685A17"/>
    <w:pPr>
      <w:numPr>
        <w:numId w:val="6"/>
      </w:numPr>
    </w:pPr>
  </w:style>
  <w:style w:type="paragraph" w:styleId="ListNumber5">
    <w:name w:val="List Number 5"/>
    <w:basedOn w:val="List5"/>
    <w:rsid w:val="00685A17"/>
    <w:pPr>
      <w:numPr>
        <w:numId w:val="7"/>
      </w:numPr>
    </w:pPr>
  </w:style>
  <w:style w:type="paragraph" w:styleId="BlockText">
    <w:name w:val="Block Text"/>
    <w:basedOn w:val="Normal"/>
    <w:rsid w:val="00685A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5A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5A17"/>
    <w:rPr>
      <w:sz w:val="16"/>
      <w:vertAlign w:val="superscript"/>
    </w:rPr>
  </w:style>
  <w:style w:type="character" w:customStyle="1" w:styleId="Symbols">
    <w:name w:val="Symbols"/>
    <w:basedOn w:val="DefaultParagraphFont"/>
    <w:rsid w:val="00685A17"/>
    <w:rPr>
      <w:rFonts w:ascii="Symbol" w:hAnsi="Symbol"/>
    </w:rPr>
  </w:style>
  <w:style w:type="character" w:customStyle="1" w:styleId="MenuOptions">
    <w:name w:val="Menu Options"/>
    <w:basedOn w:val="DefaultParagraphFont"/>
    <w:rsid w:val="00685A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5A17"/>
    <w:rPr>
      <w:b/>
    </w:rPr>
  </w:style>
  <w:style w:type="character" w:customStyle="1" w:styleId="Underlined">
    <w:name w:val="Underlined"/>
    <w:basedOn w:val="DefaultParagraphFont"/>
    <w:rsid w:val="00685A17"/>
    <w:rPr>
      <w:u w:val="single"/>
    </w:rPr>
  </w:style>
  <w:style w:type="paragraph" w:customStyle="1" w:styleId="TableBodyTextRight">
    <w:name w:val="Table Body Text Right"/>
    <w:basedOn w:val="TableBodyText"/>
    <w:rsid w:val="00685A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5A17"/>
    <w:rPr>
      <w:sz w:val="18"/>
    </w:rPr>
  </w:style>
  <w:style w:type="paragraph" w:customStyle="1" w:styleId="BodySmallRight">
    <w:name w:val="Body Small Right"/>
    <w:basedOn w:val="BodyTextRight"/>
    <w:rsid w:val="00685A17"/>
    <w:rPr>
      <w:sz w:val="18"/>
      <w:szCs w:val="18"/>
    </w:rPr>
  </w:style>
  <w:style w:type="paragraph" w:customStyle="1" w:styleId="MarginEdition">
    <w:name w:val="Margin Edition"/>
    <w:basedOn w:val="MarginNote"/>
    <w:rsid w:val="00685A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5A17"/>
    <w:rPr>
      <w:sz w:val="2"/>
      <w:szCs w:val="2"/>
    </w:rPr>
  </w:style>
  <w:style w:type="character" w:customStyle="1" w:styleId="Small">
    <w:name w:val="Small"/>
    <w:basedOn w:val="DefaultParagraphFont"/>
    <w:rsid w:val="00685A17"/>
    <w:rPr>
      <w:sz w:val="16"/>
    </w:rPr>
  </w:style>
  <w:style w:type="paragraph" w:customStyle="1" w:styleId="WideTable">
    <w:name w:val="Wide Table"/>
    <w:basedOn w:val="Normal"/>
    <w:rsid w:val="00685A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5A17"/>
  </w:style>
  <w:style w:type="paragraph" w:styleId="Quote">
    <w:name w:val="Quote"/>
    <w:basedOn w:val="Heading1"/>
    <w:link w:val="QuoteChar"/>
    <w:qFormat/>
    <w:rsid w:val="00685A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5A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5A17"/>
    <w:pPr>
      <w:pageBreakBefore/>
    </w:pPr>
  </w:style>
  <w:style w:type="paragraph" w:customStyle="1" w:styleId="Border">
    <w:name w:val="Border"/>
    <w:basedOn w:val="Normal"/>
    <w:qFormat/>
    <w:rsid w:val="00685A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5A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A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A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5A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5A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5A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5A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5A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5A17"/>
    <w:rPr>
      <w:u w:val="single"/>
    </w:rPr>
  </w:style>
  <w:style w:type="character" w:customStyle="1" w:styleId="BoldandItalics">
    <w:name w:val="Bold and Italics"/>
    <w:qFormat/>
    <w:rsid w:val="00685A17"/>
    <w:rPr>
      <w:b/>
      <w:i/>
      <w:u w:val="none"/>
    </w:rPr>
  </w:style>
  <w:style w:type="paragraph" w:styleId="BalloonText">
    <w:name w:val="Balloon Text"/>
    <w:basedOn w:val="Normal"/>
    <w:link w:val="BalloonTextChar"/>
    <w:rsid w:val="00685A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A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5A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5A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5A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5A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5A17"/>
    <w:pPr>
      <w:spacing w:before="0" w:after="0"/>
    </w:pPr>
  </w:style>
  <w:style w:type="paragraph" w:customStyle="1" w:styleId="BodyTextBold">
    <w:name w:val="Body Text Bold"/>
    <w:basedOn w:val="BodyText"/>
    <w:qFormat/>
    <w:rsid w:val="00685A17"/>
    <w:rPr>
      <w:b/>
    </w:rPr>
  </w:style>
  <w:style w:type="character" w:styleId="Hyperlink">
    <w:name w:val="Hyperlink"/>
    <w:basedOn w:val="DefaultParagraphFont"/>
    <w:uiPriority w:val="99"/>
    <w:unhideWhenUsed/>
    <w:rsid w:val="005277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754</Words>
  <Characters>5274</Characters>
  <Application>Microsoft Office Word</Application>
  <DocSecurity>0</DocSecurity>
  <Lines>103</Lines>
  <Paragraphs>64</Paragraphs>
  <ScaleCrop>false</ScaleCrop>
  <Company>Author-it Software Corporation Ltd.</Company>
  <LinksUpToDate>false</LinksUpToDate>
  <CharactersWithSpaces>5964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MEM18069 Maintain, repair instrumentation process control analysers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2023-02-03T06:17:00Z</dcterms:created>
  <dcterms:modified xsi:type="dcterms:W3CDTF">2023-02-03T06:17:00Z</dcterms:modified>
</cp:coreProperties>
</file>