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E99" w:rsidP="00656E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MEM18067 Tune control loops - multi controller or multi element systems</w:t>
      </w:r>
      <w:r>
        <w:fldChar w:fldCharType="end"/>
      </w:r>
    </w:p>
    <w:p w:rsidR="00656E99" w:rsidP="00656E99">
      <w:pPr>
        <w:pStyle w:val="Version"/>
        <w:sectPr w:rsidSect="00A651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135" w:rsidP="00A65135">
      <w:pPr>
        <w:pStyle w:val="SuperHeading"/>
      </w:pPr>
      <w:r w:rsidRPr="00A65135">
        <w:t>MEM18067 Tune control loops - multi controller or multi element systems</w:t>
      </w:r>
    </w:p>
    <w:p w:rsidR="00000000" w:rsidRPr="00A65135" w:rsidP="00A65135">
      <w:pPr>
        <w:pStyle w:val="Heading1"/>
      </w:pPr>
      <w:bookmarkStart w:id="1" w:name="O_941541"/>
      <w:bookmarkEnd w:id="1"/>
      <w:r w:rsidRPr="00A65135">
        <w:t>Modification History</w:t>
      </w:r>
    </w:p>
    <w:p w:rsidR="00000000" w:rsidRPr="00A65135" w:rsidP="00656E99">
      <w:pPr>
        <w:pStyle w:val="BodyText"/>
      </w:pPr>
      <w:r w:rsidRPr="00A65135">
        <w:t xml:space="preserve">Release 1. Supersedes and is equivalent to MEM18067B Tune control loops – multi controller or multi-element systems </w:t>
      </w:r>
    </w:p>
    <w:p w:rsidR="00000000" w:rsidRPr="00A65135" w:rsidP="00A65135">
      <w:pPr>
        <w:pStyle w:val="Heading1"/>
      </w:pPr>
      <w:bookmarkStart w:id="2" w:name="O_941549"/>
      <w:bookmarkEnd w:id="2"/>
      <w:r w:rsidRPr="00A65135">
        <w:t>Application</w:t>
      </w:r>
    </w:p>
    <w:p w:rsidR="00000000" w:rsidRPr="00A65135" w:rsidP="00656E99">
      <w:pPr>
        <w:pStyle w:val="BodyText"/>
      </w:pPr>
      <w:r w:rsidRPr="00A65135">
        <w:t>This unit of competency defines the skills and knowledge required to determine and record control loop responses in open and closed loop modes, tune control loops and complete service records.</w:t>
      </w:r>
    </w:p>
    <w:p w:rsidR="00000000" w:rsidRPr="00A65135" w:rsidP="00656E99">
      <w:pPr>
        <w:pStyle w:val="BodyText"/>
      </w:pPr>
      <w:r w:rsidRPr="00A65135">
        <w:t>Included is the application of step response (open loop tuning</w:t>
      </w:r>
      <w:r w:rsidRPr="00A65135">
        <w:t xml:space="preserve"> calculations and closed loop ultimate sensitivity trials) to achieve specified loop characteristics in conformance to operational specifications.</w:t>
      </w:r>
    </w:p>
    <w:p w:rsidR="00000000" w:rsidRPr="00A65135" w:rsidP="00656E99">
      <w:pPr>
        <w:pStyle w:val="BodyText"/>
      </w:pPr>
      <w:r w:rsidRPr="00A65135">
        <w:t>Where fault-finding is required to electronic component level unit MEM18056 Diagnose and repair analog equip</w:t>
      </w:r>
      <w:r w:rsidRPr="00A65135">
        <w:t>ment and components should also be selected.</w:t>
      </w:r>
    </w:p>
    <w:p w:rsidR="00000000" w:rsidRPr="00A65135" w:rsidP="00656E99">
      <w:pPr>
        <w:pStyle w:val="BodyText"/>
      </w:pPr>
      <w:r w:rsidRPr="00A65135">
        <w:t>No licensing, legislative or certification requirements apply to this unit at the time of publication.</w:t>
      </w:r>
    </w:p>
    <w:p w:rsidR="00000000" w:rsidRPr="00A65135" w:rsidP="00656E99">
      <w:pPr>
        <w:pStyle w:val="Heading3"/>
      </w:pPr>
      <w:r w:rsidRPr="00A65135">
        <w:rPr>
          <w:rStyle w:val="SpecialBold"/>
        </w:rPr>
        <w:t>Band: B</w:t>
      </w:r>
    </w:p>
    <w:p w:rsidR="00000000" w:rsidRPr="00A65135" w:rsidP="00656E99">
      <w:pPr>
        <w:pStyle w:val="Heading3"/>
      </w:pPr>
      <w:r w:rsidRPr="00A65135">
        <w:rPr>
          <w:rStyle w:val="SpecialBold"/>
        </w:rPr>
        <w:t>Unit Weight</w:t>
      </w:r>
      <w:r w:rsidRPr="00A65135">
        <w:t>:</w:t>
      </w:r>
      <w:r w:rsidRPr="00A65135">
        <w:tab/>
      </w:r>
      <w:r w:rsidRPr="00A65135">
        <w:rPr>
          <w:rStyle w:val="SpecialBold"/>
        </w:rPr>
        <w:t>6</w:t>
      </w:r>
    </w:p>
    <w:p w:rsidR="00000000" w:rsidRPr="00A65135" w:rsidP="00A65135">
      <w:pPr>
        <w:pStyle w:val="Heading1"/>
      </w:pPr>
      <w:bookmarkStart w:id="3" w:name="O_941548"/>
      <w:bookmarkEnd w:id="3"/>
      <w:r w:rsidRPr="00A6513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Interpret technical drawing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Undertake manual handling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Perform engineering measurements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Work safely and effectively in manufacturing and engineering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Organise and communicate information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Use hand tools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Use power tools/hand held operatio</w:t>
            </w:r>
            <w:r w:rsidRPr="00A65135">
              <w:t>ns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MEM18054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Fault find, test and calibrate instrumentation systems and equipment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Dismantle, replace and assemble engineering components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rPr>
                <w:rStyle w:val="SpecialBold"/>
              </w:rPr>
              <w:t>Plus, one or more of the following, including their prerequisites: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MEM18062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Install, maintain and calibrate instrumentation sensors, transmitters and final control elements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MEM18064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35" w:rsidP="00A65135">
            <w:pPr>
              <w:pStyle w:val="BodyText"/>
            </w:pPr>
            <w:r w:rsidRPr="00A65135">
              <w:t>Maintain instrumentation system components</w:t>
            </w:r>
          </w:p>
        </w:tc>
      </w:tr>
    </w:tbl>
    <w:p w:rsidR="00000000" w:rsidRPr="00A65135" w:rsidP="00A65135">
      <w:pPr>
        <w:pStyle w:val="BodyText"/>
      </w:pPr>
    </w:p>
    <w:p w:rsidR="00000000" w:rsidRPr="00A65135" w:rsidP="00A65135">
      <w:pPr>
        <w:pStyle w:val="AllowPageBreak"/>
      </w:pPr>
    </w:p>
    <w:p w:rsidR="00000000" w:rsidRPr="00A65135" w:rsidP="00A65135">
      <w:pPr>
        <w:pStyle w:val="Heading1"/>
      </w:pPr>
      <w:bookmarkStart w:id="4" w:name="O_941547"/>
      <w:bookmarkEnd w:id="4"/>
      <w:r w:rsidRPr="00A65135">
        <w:t>Competency Field</w:t>
      </w:r>
    </w:p>
    <w:p w:rsidR="00000000" w:rsidRPr="00A65135" w:rsidP="00656E99">
      <w:pPr>
        <w:pStyle w:val="BodyText"/>
      </w:pPr>
      <w:r w:rsidRPr="00A65135">
        <w:t>Maintenance and diagnostics</w:t>
      </w:r>
    </w:p>
    <w:p w:rsidR="00000000" w:rsidRPr="00A65135" w:rsidP="00A65135">
      <w:pPr>
        <w:pStyle w:val="Heading1"/>
      </w:pPr>
      <w:bookmarkStart w:id="5" w:name="O_941545"/>
      <w:bookmarkEnd w:id="5"/>
      <w:r w:rsidRPr="00A65135">
        <w:t xml:space="preserve">Elements and Performance </w:t>
      </w:r>
      <w:r w:rsidRPr="00A65135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Performance criteria describe the performance needed to demonstrate achievement of the element.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35" w:rsidP="00A65135">
            <w:pPr>
              <w:pStyle w:val="BodyText"/>
            </w:pPr>
            <w:r w:rsidRPr="00A65135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Follow standard operating procedures (SOPs)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Comply with work health and safety (WHS) requirements at all times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Use appropriate personal protective equipment (PPE) in accordance with SOPs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Identify job requirements from specifications, drawings, job sheets or work instructions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35" w:rsidP="00A65135">
            <w:pPr>
              <w:pStyle w:val="BodyText"/>
            </w:pPr>
            <w:r w:rsidRPr="00A65135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rPr>
                <w:rStyle w:val="SpecialBold"/>
              </w:rPr>
              <w:t>Determine control loop characteristics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Examine engineering specifications, technical information and historical process, records and trends for relevant data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Carry out consultation with system operators and other relevant plant personnel and ext</w:t>
            </w:r>
            <w:r w:rsidRPr="00A65135">
              <w:t>ract relevant data and document to procedures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Read programmed maintenance/service reports and note relevant data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Analyse data and ascertain control loop characteristics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35" w:rsidP="00A65135">
            <w:pPr>
              <w:pStyle w:val="BodyText"/>
            </w:pPr>
            <w:r w:rsidRPr="00A65135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rPr>
                <w:rStyle w:val="SpecialBold"/>
              </w:rPr>
              <w:t>Record control loop responses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Record control loop responses in open and closed loop mode using chart recorders and data loggers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Test unit for tuning using appropriate diagnostic techniques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Analyse diagnostic results against specifications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35" w:rsidP="00A65135">
            <w:pPr>
              <w:pStyle w:val="BodyText"/>
            </w:pPr>
            <w:r w:rsidRPr="00A65135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rPr>
                <w:rStyle w:val="SpecialBold"/>
              </w:rPr>
              <w:t>Tune control loops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Perform tuning operations by applying control loop device characteristics, controller mode principles and adjustment methods using appropriate equipment, procedures and techniques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Monitor and adjust control loop components during controller tuning o</w:t>
            </w:r>
            <w:r w:rsidRPr="00A65135">
              <w:t>peration using test recording equipment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Apply step response – open loop tuning calculations to achieve specified loop characteristics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Use closed loop tuning methods incorporating ultimate sensitivity and systematic trials to achieve specified loop characteristics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4.5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Use correct sequence of tuning on multi controllers and/or multi element systems to achieve specified characteristics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4.6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 xml:space="preserve">Tune control loops to optimum mode settings 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4.7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Recommission process control loop to specifications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35" w:rsidP="00A65135">
            <w:pPr>
              <w:pStyle w:val="BodyText"/>
            </w:pPr>
            <w:r w:rsidRPr="00A65135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rPr>
                <w:rStyle w:val="SpecialBold"/>
              </w:rPr>
              <w:t>Complete service reports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Adopt appropriate follow-up procedures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35" w:rsidP="00A65135">
            <w:pPr>
              <w:pStyle w:val="BodyText"/>
            </w:pPr>
            <w:r w:rsidRPr="00A65135">
              <w:t>Complete service reports according to SOPs</w:t>
            </w:r>
          </w:p>
        </w:tc>
      </w:tr>
    </w:tbl>
    <w:p w:rsidR="00000000" w:rsidRPr="00A65135" w:rsidP="00A65135">
      <w:pPr>
        <w:pStyle w:val="BodyText"/>
      </w:pPr>
    </w:p>
    <w:p w:rsidR="00000000" w:rsidRPr="00A65135" w:rsidP="00A65135">
      <w:pPr>
        <w:pStyle w:val="AllowPageBreak"/>
      </w:pPr>
    </w:p>
    <w:p w:rsidR="00000000" w:rsidRPr="00A65135" w:rsidP="00A65135">
      <w:pPr>
        <w:pStyle w:val="Heading1"/>
      </w:pPr>
      <w:bookmarkStart w:id="6" w:name="O_941544"/>
      <w:bookmarkEnd w:id="6"/>
      <w:r w:rsidRPr="00A65135">
        <w:t>Foundation Skills</w:t>
      </w:r>
    </w:p>
    <w:p w:rsidR="00000000" w:rsidRPr="00A65135" w:rsidP="00656E99">
      <w:pPr>
        <w:pStyle w:val="BodyText"/>
      </w:pPr>
      <w:r w:rsidRPr="00A6513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65135" w:rsidP="00656E99">
      <w:pPr>
        <w:pStyle w:val="BodyText"/>
      </w:pPr>
      <w:r w:rsidRPr="00A65135">
        <w:t>Foundation skills essential to performance are explicit in the per</w:t>
      </w:r>
      <w:r w:rsidRPr="00A65135">
        <w:t>formance criteria of this unit of competency.</w:t>
      </w:r>
    </w:p>
    <w:p w:rsidR="00000000" w:rsidRPr="00A65135" w:rsidP="00A65135">
      <w:pPr>
        <w:pStyle w:val="Heading1"/>
      </w:pPr>
      <w:bookmarkStart w:id="7" w:name="O_941543"/>
      <w:bookmarkEnd w:id="7"/>
      <w:r w:rsidRPr="00A6513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t>This field allows for different work environments and conditions that may affect performance. Essential operating conditions that may be present (depending on the work situa</w:t>
            </w:r>
            <w:r w:rsidRPr="00A65135">
              <w:t>tion, needs of the candidate, accessibility of the item, and local industry and regional contexts) are included.</w:t>
            </w: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rPr>
                <w:rStyle w:val="SpecialBold"/>
              </w:rPr>
              <w:t>Historical trends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35" w:rsidP="00A65135">
            <w:pPr>
              <w:pStyle w:val="ListBullet"/>
            </w:pPr>
            <w:r w:rsidRPr="00A65135">
              <w:t>supervisory control and data acquisition (SCADA)</w:t>
            </w:r>
          </w:p>
          <w:p w:rsidR="00000000" w:rsidRPr="00A65135" w:rsidP="00A65135">
            <w:pPr>
              <w:pStyle w:val="ListBullet"/>
            </w:pPr>
            <w:r w:rsidRPr="00A65135">
              <w:t>charts</w:t>
            </w:r>
          </w:p>
          <w:p w:rsidR="00000000" w:rsidRPr="00A65135" w:rsidP="00A65135">
            <w:pPr>
              <w:pStyle w:val="ListBullet"/>
            </w:pPr>
            <w:r w:rsidRPr="00A65135">
              <w:t xml:space="preserve">chart </w:t>
            </w:r>
            <w:r w:rsidRPr="00A65135">
              <w:t>recorders and data loggers</w:t>
            </w:r>
          </w:p>
          <w:p w:rsidR="00000000" w:rsidRPr="00A65135" w:rsidP="00A65135">
            <w:pPr>
              <w:pStyle w:val="ListBullet"/>
            </w:pPr>
            <w:r w:rsidRPr="00A65135">
              <w:t>equipment conditioning monitoring</w:t>
            </w:r>
          </w:p>
          <w:p w:rsidR="00000000" w:rsidP="00A65135">
            <w:pPr>
              <w:pStyle w:val="BodyText"/>
              <w:rPr>
                <w:lang w:val="en-NZ"/>
              </w:rPr>
            </w:pP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rPr>
                <w:rStyle w:val="SpecialBold"/>
              </w:rPr>
              <w:t>An open and closed loop system includes: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35" w:rsidP="00A65135">
            <w:pPr>
              <w:pStyle w:val="ListBullet"/>
            </w:pPr>
            <w:r w:rsidRPr="00A65135">
              <w:t>final control elements</w:t>
            </w:r>
          </w:p>
          <w:p w:rsidR="00000000" w:rsidRPr="00A65135" w:rsidP="00A65135">
            <w:pPr>
              <w:pStyle w:val="ListBullet"/>
            </w:pPr>
            <w:r w:rsidRPr="00A65135">
              <w:t>process measuring devices</w:t>
            </w:r>
          </w:p>
          <w:p w:rsidR="00000000" w:rsidRPr="00A65135" w:rsidP="00A65135">
            <w:pPr>
              <w:pStyle w:val="ListBullet"/>
            </w:pPr>
            <w:r w:rsidRPr="00A65135">
              <w:t>converters</w:t>
            </w:r>
          </w:p>
          <w:p w:rsidR="00000000" w:rsidRPr="00A65135" w:rsidP="00A65135">
            <w:pPr>
              <w:pStyle w:val="ListBullet"/>
            </w:pPr>
            <w:r w:rsidRPr="00A65135">
              <w:t>controllers</w:t>
            </w:r>
          </w:p>
          <w:p w:rsidR="00000000" w:rsidRPr="00A65135" w:rsidP="00A65135">
            <w:pPr>
              <w:pStyle w:val="ListBullet"/>
            </w:pPr>
            <w:r w:rsidRPr="00A65135">
              <w:t xml:space="preserve">process signals </w:t>
            </w:r>
          </w:p>
          <w:p w:rsidR="00000000" w:rsidP="00A65135">
            <w:pPr>
              <w:pStyle w:val="BodyText"/>
              <w:rPr>
                <w:lang w:val="en-NZ"/>
              </w:rPr>
            </w:pPr>
          </w:p>
        </w:tc>
      </w:tr>
      <w:tr w:rsidTr="00A6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35">
            <w:pPr>
              <w:pStyle w:val="BodyText"/>
              <w:rPr>
                <w:lang w:val="en-NZ"/>
              </w:rPr>
            </w:pPr>
            <w:r w:rsidRPr="00A65135">
              <w:rPr>
                <w:rStyle w:val="SpecialBold"/>
              </w:rPr>
              <w:t>Test and recording equipment for the monitoring and adjustment of control loop tuning</w:t>
            </w:r>
            <w:r w:rsidRPr="00A65135">
              <w:t xml:space="preserve"> </w:t>
            </w:r>
            <w:r w:rsidRPr="00A65135">
              <w:rPr>
                <w:rStyle w:val="SpecialBold"/>
              </w:rPr>
              <w:t xml:space="preserve">includes the use of one (1) or more of the following: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35" w:rsidP="00A65135">
            <w:pPr>
              <w:pStyle w:val="ListBullet"/>
            </w:pPr>
            <w:r w:rsidRPr="00A65135">
              <w:t>pneumatic</w:t>
            </w:r>
          </w:p>
          <w:p w:rsidR="00000000" w:rsidRPr="00A65135" w:rsidP="00A65135">
            <w:pPr>
              <w:pStyle w:val="ListBullet"/>
            </w:pPr>
            <w:r w:rsidRPr="00A65135">
              <w:t xml:space="preserve">analog electronic </w:t>
            </w:r>
          </w:p>
          <w:p w:rsidR="00000000" w:rsidRPr="00A65135" w:rsidP="00A65135">
            <w:pPr>
              <w:pStyle w:val="ListBullet"/>
            </w:pPr>
            <w:r w:rsidRPr="00A65135">
              <w:t>digital electronic</w:t>
            </w:r>
          </w:p>
          <w:p w:rsidR="00000000" w:rsidRPr="00A65135" w:rsidP="00A65135">
            <w:pPr>
              <w:pStyle w:val="BodyText"/>
            </w:pPr>
          </w:p>
        </w:tc>
      </w:tr>
    </w:tbl>
    <w:p w:rsidR="00000000" w:rsidRPr="00A65135" w:rsidP="00A65135">
      <w:pPr>
        <w:pStyle w:val="BodyText"/>
      </w:pPr>
    </w:p>
    <w:p w:rsidR="00000000" w:rsidRPr="00A65135" w:rsidP="00A65135">
      <w:pPr>
        <w:pStyle w:val="AllowPageBreak"/>
      </w:pPr>
    </w:p>
    <w:p w:rsidR="00000000" w:rsidRPr="00A65135" w:rsidP="00A65135">
      <w:pPr>
        <w:pStyle w:val="Heading1"/>
      </w:pPr>
      <w:bookmarkStart w:id="8" w:name="O_941542"/>
      <w:bookmarkEnd w:id="8"/>
      <w:r w:rsidRPr="00A65135">
        <w:t>Unit Mapping Information</w:t>
      </w:r>
    </w:p>
    <w:p w:rsidR="00000000" w:rsidRPr="00A65135" w:rsidP="00656E99">
      <w:pPr>
        <w:pStyle w:val="BodyText"/>
      </w:pPr>
      <w:r w:rsidRPr="00A65135">
        <w:t xml:space="preserve">Release 1. Supersedes and is equivalent to MEM18067B Tune control loops – multi controller or multi-element systems </w:t>
      </w:r>
    </w:p>
    <w:p w:rsidR="00000000" w:rsidRPr="00A65135" w:rsidP="00A65135">
      <w:pPr>
        <w:pStyle w:val="Heading1"/>
      </w:pPr>
      <w:bookmarkStart w:id="9" w:name="O_941535"/>
      <w:bookmarkEnd w:id="9"/>
      <w:r w:rsidRPr="00A65135">
        <w:t>Links</w:t>
      </w:r>
    </w:p>
    <w:p w:rsidR="00000000" w:rsidRPr="00A65135" w:rsidP="00656E99">
      <w:pPr>
        <w:pStyle w:val="BodyText"/>
      </w:pPr>
      <w:r w:rsidRPr="00A651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C003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65135" w:rsidP="00656E99">
      <w:pPr>
        <w:pStyle w:val="BodyText"/>
        <w:sectPr w:rsidSect="00A651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5135" w:rsidP="00A65135">
      <w:pPr>
        <w:pStyle w:val="SuperHeading"/>
      </w:pPr>
      <w:r w:rsidRPr="00A65135">
        <w:t>Assessment Requirements for MEM18067 Tune control loops - multi controller or multi element systems</w:t>
      </w:r>
    </w:p>
    <w:p w:rsidR="00000000" w:rsidRPr="00A65135" w:rsidP="00A65135">
      <w:pPr>
        <w:pStyle w:val="Heading1"/>
      </w:pPr>
      <w:bookmarkStart w:id="10" w:name="O_941537"/>
      <w:bookmarkEnd w:id="10"/>
      <w:r w:rsidRPr="00A65135">
        <w:t>Modification History</w:t>
      </w:r>
    </w:p>
    <w:p w:rsidR="00000000" w:rsidRPr="00A65135" w:rsidP="00656E99">
      <w:pPr>
        <w:pStyle w:val="BodyText"/>
      </w:pPr>
      <w:r w:rsidRPr="00A65135">
        <w:t>Rel</w:t>
      </w:r>
      <w:r w:rsidRPr="00A65135">
        <w:t xml:space="preserve">ease 1. Supersedes and is equivalent to MEM18067B Tune control loops – multi controller or multi-element systems </w:t>
      </w:r>
    </w:p>
    <w:p w:rsidR="00000000" w:rsidRPr="00A65135" w:rsidP="00A65135">
      <w:pPr>
        <w:pStyle w:val="Heading1"/>
      </w:pPr>
      <w:bookmarkStart w:id="11" w:name="O_941540"/>
      <w:bookmarkEnd w:id="11"/>
      <w:r w:rsidRPr="00A65135">
        <w:t>Performance Evidence</w:t>
      </w:r>
    </w:p>
    <w:p w:rsidR="00000000" w:rsidRPr="00A65135" w:rsidP="00656E99">
      <w:pPr>
        <w:pStyle w:val="BodyText"/>
      </w:pPr>
      <w:r w:rsidRPr="00A65135">
        <w:t>Evidence required to demonstrate competence in this unit must be relevant to and satisfy the requirement</w:t>
      </w:r>
      <w:r w:rsidRPr="00A65135">
        <w:t>s of the elements and performance criteria on at least two (2) occasions and include:</w:t>
      </w:r>
    </w:p>
    <w:p w:rsidR="00000000" w:rsidRPr="00A65135" w:rsidP="00A65135">
      <w:pPr>
        <w:pStyle w:val="ListBullet"/>
      </w:pPr>
      <w:r w:rsidRPr="00A65135">
        <w:t xml:space="preserve">following work instructions, standard operating procedures (SOPs) and safe work practices </w:t>
      </w:r>
    </w:p>
    <w:p w:rsidR="00000000" w:rsidRPr="00A65135" w:rsidP="00A65135">
      <w:pPr>
        <w:pStyle w:val="ListBullet"/>
      </w:pPr>
      <w:r w:rsidRPr="00A65135">
        <w:t>identifying and interpreting e</w:t>
      </w:r>
      <w:r w:rsidRPr="00A65135">
        <w:t>ngineering specifications, technical information, diagrams and drawings, documents and historical records and obtaining relevant data with respect to tunning control loops</w:t>
      </w:r>
    </w:p>
    <w:p w:rsidR="00000000" w:rsidRPr="00A65135" w:rsidP="00A65135">
      <w:pPr>
        <w:pStyle w:val="ListBullet"/>
      </w:pPr>
      <w:r w:rsidRPr="00A65135">
        <w:t>consulting with system operators and other relevant personnel with respect to the co</w:t>
      </w:r>
      <w:r w:rsidRPr="00A65135">
        <w:t>ntrol loop characteristics, including an open and closed loop system and confirming function/malfunction of the system and/or its components</w:t>
      </w:r>
    </w:p>
    <w:p w:rsidR="00000000" w:rsidRPr="00A65135" w:rsidP="00A65135">
      <w:pPr>
        <w:pStyle w:val="ListBullet"/>
      </w:pPr>
      <w:r w:rsidRPr="00A65135">
        <w:t>checking operational characteristics of the control devices, signal conversion instruments and final control elemen</w:t>
      </w:r>
      <w:r w:rsidRPr="00A65135">
        <w:t>ts for conformance to specifications</w:t>
      </w:r>
    </w:p>
    <w:p w:rsidR="00000000" w:rsidRPr="00A65135" w:rsidP="00A65135">
      <w:pPr>
        <w:pStyle w:val="ListBullet"/>
      </w:pPr>
      <w:r w:rsidRPr="00A65135">
        <w:t>locating, reading and interpreting in-built fault indicators and error codes and identifying faults/defects in control system</w:t>
      </w:r>
    </w:p>
    <w:p w:rsidR="00000000" w:rsidRPr="00A65135" w:rsidP="00A65135">
      <w:pPr>
        <w:pStyle w:val="ListBullet"/>
      </w:pPr>
      <w:r w:rsidRPr="00A65135">
        <w:t>obtaining relevant pneumatic, electrical and electronic circuit diagrams and testing and moni</w:t>
      </w:r>
      <w:r w:rsidRPr="00A65135">
        <w:t>toring control loop for correct operation and recording the operational responses of the control system/loop</w:t>
      </w:r>
    </w:p>
    <w:p w:rsidR="00000000" w:rsidRPr="00A65135" w:rsidP="00A65135">
      <w:pPr>
        <w:pStyle w:val="ListBullet"/>
      </w:pPr>
      <w:r w:rsidRPr="00A65135">
        <w:t>using fault-finding and diagnostic techniques and procedures throughout the monitoring and testing phase and comparing collected data with the oper</w:t>
      </w:r>
      <w:r w:rsidRPr="00A65135">
        <w:t>ational specifications of the control system</w:t>
      </w:r>
    </w:p>
    <w:p w:rsidR="00000000" w:rsidRPr="00A65135" w:rsidP="00A65135">
      <w:pPr>
        <w:pStyle w:val="ListBullet"/>
      </w:pPr>
      <w:r w:rsidRPr="00A65135">
        <w:t>dismantling/disassembling serviceable items using appropriate tools, techniques and procedures</w:t>
      </w:r>
    </w:p>
    <w:p w:rsidR="00000000" w:rsidRPr="00A65135" w:rsidP="00A65135">
      <w:pPr>
        <w:pStyle w:val="ListBullet"/>
      </w:pPr>
      <w:r w:rsidRPr="00A65135">
        <w:t>setting and adjusting the controller modes using appropriate test and calibration equipment for the monitoring and a</w:t>
      </w:r>
      <w:r w:rsidRPr="00A65135">
        <w:t>djustment of control loop tuning</w:t>
      </w:r>
    </w:p>
    <w:p w:rsidR="00000000" w:rsidRPr="00A65135" w:rsidP="00A65135">
      <w:pPr>
        <w:pStyle w:val="ListBullet"/>
      </w:pPr>
      <w:r w:rsidRPr="00A65135">
        <w:t xml:space="preserve">checking the control instrumentation for correct zero, span and range and making final adjustments, as required </w:t>
      </w:r>
    </w:p>
    <w:p w:rsidR="00000000" w:rsidRPr="00A65135" w:rsidP="00A65135">
      <w:pPr>
        <w:pStyle w:val="ListBullet"/>
      </w:pPr>
      <w:r w:rsidRPr="00A65135">
        <w:t>tuning the control loop to optimum mode settings and recommissioning the control system</w:t>
      </w:r>
    </w:p>
    <w:p w:rsidR="00000000" w:rsidRPr="00A65135" w:rsidP="00A65135">
      <w:pPr>
        <w:pStyle w:val="ListBullet"/>
      </w:pPr>
      <w:r w:rsidRPr="00A65135">
        <w:t>completing all service</w:t>
      </w:r>
      <w:r w:rsidRPr="00A65135">
        <w:t xml:space="preserve"> reports, including appropriate follow up procedures in accordance with SOPs.</w:t>
      </w:r>
    </w:p>
    <w:p w:rsidR="00000000" w:rsidRPr="00A65135" w:rsidP="00A65135">
      <w:pPr>
        <w:pStyle w:val="AllowPageBreak"/>
      </w:pPr>
    </w:p>
    <w:p w:rsidR="00000000" w:rsidRPr="00A65135" w:rsidP="00A65135">
      <w:pPr>
        <w:pStyle w:val="Heading1"/>
      </w:pPr>
      <w:bookmarkStart w:id="12" w:name="O_941539"/>
      <w:bookmarkEnd w:id="12"/>
      <w:r w:rsidRPr="00A65135">
        <w:t>Knowledge Evidence</w:t>
      </w:r>
    </w:p>
    <w:p w:rsidR="00000000" w:rsidRPr="00A65135" w:rsidP="00656E99">
      <w:pPr>
        <w:pStyle w:val="BodyText"/>
      </w:pPr>
      <w:r w:rsidRPr="00A65135">
        <w:t>Evidence required to demonstrate the required knowledge for this unit must be relevant to and satisfy the requirements of the elements and per</w:t>
      </w:r>
      <w:r w:rsidRPr="00A65135">
        <w:t>formance criteria and include knowledge of:</w:t>
      </w:r>
    </w:p>
    <w:p w:rsidR="00000000" w:rsidRPr="00A65135" w:rsidP="00A65135">
      <w:pPr>
        <w:pStyle w:val="ListBullet"/>
      </w:pPr>
      <w:r w:rsidRPr="00A65135">
        <w:t>safe work practices and procedures and use of personal protective equipment (PPE)</w:t>
      </w:r>
    </w:p>
    <w:p w:rsidR="00000000" w:rsidRPr="00A65135" w:rsidP="00A65135">
      <w:pPr>
        <w:pStyle w:val="ListBullet"/>
      </w:pPr>
      <w:r w:rsidRPr="00A65135">
        <w:t>proportional integral differential (PID) control loops tuning/calibration techniques</w:t>
      </w:r>
    </w:p>
    <w:p w:rsidR="00000000" w:rsidRPr="00A65135" w:rsidP="00A65135">
      <w:pPr>
        <w:pStyle w:val="ListBullet"/>
      </w:pPr>
      <w:r w:rsidRPr="00A65135">
        <w:t>mathematical computations, including algebra</w:t>
      </w:r>
      <w:r w:rsidRPr="00A65135">
        <w:t>, exponentials and logarithms, equations, graphs, charts, vectors, complex numbers and Boolean algebra</w:t>
      </w:r>
    </w:p>
    <w:p w:rsidR="00000000" w:rsidRPr="00A65135" w:rsidP="00A65135">
      <w:pPr>
        <w:pStyle w:val="ListBullet"/>
      </w:pPr>
      <w:r w:rsidRPr="00A65135">
        <w:t xml:space="preserve">relevant data, including information from in-built devices on the control loop characteristics </w:t>
      </w:r>
    </w:p>
    <w:p w:rsidR="00000000" w:rsidRPr="00A65135" w:rsidP="00A65135">
      <w:pPr>
        <w:pStyle w:val="ListBullet"/>
      </w:pPr>
      <w:r w:rsidRPr="00A65135">
        <w:t xml:space="preserve">specifications of each system component </w:t>
      </w:r>
    </w:p>
    <w:p w:rsidR="00000000" w:rsidRPr="00A65135" w:rsidP="00A65135">
      <w:pPr>
        <w:pStyle w:val="ListBullet"/>
      </w:pPr>
      <w:r w:rsidRPr="00A65135">
        <w:t>control programm</w:t>
      </w:r>
      <w:r w:rsidRPr="00A65135">
        <w:t xml:space="preserve">ing </w:t>
      </w:r>
    </w:p>
    <w:p w:rsidR="00000000" w:rsidRPr="00A65135" w:rsidP="00A65135">
      <w:pPr>
        <w:pStyle w:val="ListBullet"/>
      </w:pPr>
      <w:r w:rsidRPr="00A65135">
        <w:t>supervisory control and data acquisition (SCADA) systems, programmable logic controller (PLC) systems, distributive control systems (DCS) and computer-based systems</w:t>
      </w:r>
    </w:p>
    <w:p w:rsidR="00000000" w:rsidRPr="00A65135" w:rsidP="00A65135">
      <w:pPr>
        <w:pStyle w:val="ListBullet"/>
      </w:pPr>
      <w:r w:rsidRPr="00A65135">
        <w:t>procedures for:</w:t>
      </w:r>
    </w:p>
    <w:p w:rsidR="00000000" w:rsidRPr="00A65135" w:rsidP="00A65135">
      <w:pPr>
        <w:pStyle w:val="ListBullet2"/>
      </w:pPr>
      <w:r w:rsidRPr="00A65135">
        <w:t xml:space="preserve">documenting/reporting information </w:t>
      </w:r>
    </w:p>
    <w:p w:rsidR="00000000" w:rsidRPr="00A65135" w:rsidP="00A65135">
      <w:pPr>
        <w:pStyle w:val="ListBullet2"/>
      </w:pPr>
      <w:r w:rsidRPr="00A65135">
        <w:t>documenting control system tests and analysis</w:t>
      </w:r>
    </w:p>
    <w:p w:rsidR="00000000" w:rsidRPr="00A65135" w:rsidP="00A65135">
      <w:pPr>
        <w:pStyle w:val="ListBullet2"/>
      </w:pPr>
      <w:r w:rsidRPr="00A65135">
        <w:t>isolating and testing the control system and its components</w:t>
      </w:r>
    </w:p>
    <w:p w:rsidR="00000000" w:rsidRPr="00A65135" w:rsidP="00A65135">
      <w:pPr>
        <w:pStyle w:val="ListBullet2"/>
      </w:pPr>
      <w:r w:rsidRPr="00A65135">
        <w:t>verifying apparent faults in circuits and/or control system components</w:t>
      </w:r>
    </w:p>
    <w:p w:rsidR="00000000" w:rsidRPr="00A65135" w:rsidP="00A65135">
      <w:pPr>
        <w:pStyle w:val="ListBullet2"/>
      </w:pPr>
      <w:r w:rsidRPr="00A65135">
        <w:t>dismantling/ disassembling components for repair or replacement</w:t>
      </w:r>
    </w:p>
    <w:p w:rsidR="00000000" w:rsidRPr="00A65135" w:rsidP="00A65135">
      <w:pPr>
        <w:pStyle w:val="ListBullet2"/>
      </w:pPr>
      <w:r w:rsidRPr="00A65135">
        <w:t>assembling repa</w:t>
      </w:r>
      <w:r w:rsidRPr="00A65135">
        <w:t>ired and/or replacement items</w:t>
      </w:r>
    </w:p>
    <w:p w:rsidR="00000000" w:rsidRPr="00A65135" w:rsidP="00A65135">
      <w:pPr>
        <w:pStyle w:val="ListBullet2"/>
      </w:pPr>
      <w:r w:rsidRPr="00A65135">
        <w:t>calibration of control system components and necessary equipment</w:t>
      </w:r>
    </w:p>
    <w:p w:rsidR="00000000" w:rsidRPr="00A65135" w:rsidP="00A65135">
      <w:pPr>
        <w:pStyle w:val="ListBullet2"/>
      </w:pPr>
      <w:r w:rsidRPr="00A65135">
        <w:t>checking control instruments for zero, span and range</w:t>
      </w:r>
    </w:p>
    <w:p w:rsidR="00000000" w:rsidRPr="00A65135" w:rsidP="00A65135">
      <w:pPr>
        <w:pStyle w:val="ListBullet2"/>
      </w:pPr>
      <w:r w:rsidRPr="00A65135">
        <w:t>making final adjustments to ensure all control system components conform to specification</w:t>
      </w:r>
    </w:p>
    <w:p w:rsidR="00000000" w:rsidRPr="00A65135" w:rsidP="00A65135">
      <w:pPr>
        <w:pStyle w:val="ListBullet2"/>
      </w:pPr>
      <w:r w:rsidRPr="00A65135">
        <w:t>commissioning the</w:t>
      </w:r>
      <w:r w:rsidRPr="00A65135">
        <w:t xml:space="preserve"> control system</w:t>
      </w:r>
    </w:p>
    <w:p w:rsidR="00000000" w:rsidRPr="00A65135" w:rsidP="00A65135">
      <w:pPr>
        <w:pStyle w:val="ListBullet"/>
      </w:pPr>
      <w:r w:rsidRPr="00A65135">
        <w:t xml:space="preserve">signal transmission, including the principles of operation of the final control element, procedures for calibrating and adjusting the control system </w:t>
      </w:r>
    </w:p>
    <w:p w:rsidR="00000000" w:rsidRPr="00A65135" w:rsidP="00A65135">
      <w:pPr>
        <w:pStyle w:val="ListBullet"/>
      </w:pPr>
      <w:r w:rsidRPr="00A65135">
        <w:t xml:space="preserve">correct function of the circuits and components within the control loop </w:t>
      </w:r>
    </w:p>
    <w:p w:rsidR="00000000" w:rsidRPr="00A65135" w:rsidP="00A65135">
      <w:pPr>
        <w:pStyle w:val="ListBullet"/>
      </w:pPr>
      <w:r w:rsidRPr="00A65135">
        <w:t xml:space="preserve">calibration and adjustment methods for the control loop devices </w:t>
      </w:r>
    </w:p>
    <w:p w:rsidR="00000000" w:rsidRPr="00A65135" w:rsidP="00A65135">
      <w:pPr>
        <w:pStyle w:val="ListBullet"/>
      </w:pPr>
      <w:r w:rsidRPr="00A65135">
        <w:t xml:space="preserve">configuration of the digital control system software </w:t>
      </w:r>
    </w:p>
    <w:p w:rsidR="00000000" w:rsidRPr="00A65135" w:rsidP="00A65135">
      <w:pPr>
        <w:pStyle w:val="ListBullet"/>
      </w:pPr>
      <w:r w:rsidRPr="00A65135">
        <w:t>operational responses and procedures for monitoring and recording test and operational data</w:t>
      </w:r>
    </w:p>
    <w:p w:rsidR="00000000" w:rsidRPr="00A65135" w:rsidP="00A65135">
      <w:pPr>
        <w:pStyle w:val="ListBullet"/>
      </w:pPr>
      <w:r w:rsidRPr="00A65135">
        <w:t>fault-finding and diagnostic techniques throu</w:t>
      </w:r>
      <w:r w:rsidRPr="00A65135">
        <w:t xml:space="preserve">ghout the monitoring and testing process </w:t>
      </w:r>
    </w:p>
    <w:p w:rsidR="00000000" w:rsidRPr="00A65135" w:rsidP="00A65135">
      <w:pPr>
        <w:pStyle w:val="ListBullet"/>
      </w:pPr>
      <w:r w:rsidRPr="00A65135">
        <w:t xml:space="preserve">deviations/variations from specification </w:t>
      </w:r>
    </w:p>
    <w:p w:rsidR="00000000" w:rsidRPr="00A65135" w:rsidP="00A65135">
      <w:pPr>
        <w:pStyle w:val="ListBullet"/>
      </w:pPr>
      <w:r w:rsidRPr="00A65135">
        <w:t xml:space="preserve">correct maintenance procedures for serviceable item(s) </w:t>
      </w:r>
    </w:p>
    <w:p w:rsidR="00000000" w:rsidRPr="00A65135" w:rsidP="00A65135">
      <w:pPr>
        <w:pStyle w:val="ListBullet"/>
      </w:pPr>
      <w:r w:rsidRPr="00A65135">
        <w:t xml:space="preserve">adjustments which affect the calibration to control system components </w:t>
      </w:r>
    </w:p>
    <w:p w:rsidR="00000000" w:rsidRPr="00A65135" w:rsidP="00A65135">
      <w:pPr>
        <w:pStyle w:val="ListBullet"/>
      </w:pPr>
      <w:r w:rsidRPr="00A65135">
        <w:t xml:space="preserve">controller modes and actions </w:t>
      </w:r>
    </w:p>
    <w:p w:rsidR="00000000" w:rsidRPr="00A65135" w:rsidP="00A65135">
      <w:pPr>
        <w:pStyle w:val="ListBullet"/>
      </w:pPr>
      <w:r w:rsidRPr="00A65135">
        <w:t>reporting/recor</w:t>
      </w:r>
      <w:r w:rsidRPr="00A65135">
        <w:t>ding requirements associated with the commissioning of the control system</w:t>
      </w:r>
    </w:p>
    <w:p w:rsidR="00000000" w:rsidRPr="00A65135" w:rsidP="00A65135">
      <w:pPr>
        <w:pStyle w:val="ListBullet"/>
      </w:pPr>
      <w:r w:rsidRPr="00A65135">
        <w:t>follow-up actions to be undertaken after maintaining/repairing control system instrumentation.</w:t>
      </w:r>
    </w:p>
    <w:p w:rsidR="00000000" w:rsidRPr="00A65135" w:rsidP="00A65135">
      <w:pPr>
        <w:pStyle w:val="AllowPageBreak"/>
      </w:pPr>
    </w:p>
    <w:p w:rsidR="00000000" w:rsidRPr="00A65135" w:rsidP="00A65135">
      <w:pPr>
        <w:pStyle w:val="Heading1"/>
      </w:pPr>
      <w:bookmarkStart w:id="13" w:name="O_941538"/>
      <w:bookmarkEnd w:id="13"/>
      <w:r w:rsidRPr="00A65135">
        <w:t>Assessment Conditions</w:t>
      </w:r>
    </w:p>
    <w:p w:rsidR="00000000" w:rsidRPr="00A65135" w:rsidP="00A65135">
      <w:pPr>
        <w:pStyle w:val="ListBullet"/>
      </w:pPr>
      <w:r w:rsidRPr="00A65135">
        <w:t>Assessors must:</w:t>
      </w:r>
    </w:p>
    <w:p w:rsidR="00000000" w:rsidRPr="00A65135" w:rsidP="00A65135">
      <w:pPr>
        <w:pStyle w:val="ListBullet2"/>
      </w:pPr>
      <w:r w:rsidRPr="00A65135">
        <w:t xml:space="preserve">have vocational competency in </w:t>
      </w:r>
      <w:r w:rsidRPr="00A65135">
        <w:t>tuning control loops – multi controller or multi-element systems at least to the level being assessed with relevant industry knowledge and experience</w:t>
      </w:r>
    </w:p>
    <w:p w:rsidR="00000000" w:rsidRPr="00A65135" w:rsidP="00A65135">
      <w:pPr>
        <w:pStyle w:val="ListBullet2"/>
      </w:pPr>
      <w:r w:rsidRPr="00A65135">
        <w:t xml:space="preserve">satisfy the assessor requirements in the </w:t>
      </w:r>
      <w:r w:rsidRPr="00A65135">
        <w:rPr>
          <w:rStyle w:val="Emphasis"/>
        </w:rPr>
        <w:t xml:space="preserve">Standards for Registered Training Organisations 2015 </w:t>
      </w:r>
      <w:r w:rsidRPr="00A65135">
        <w:t>or its replacement</w:t>
      </w:r>
      <w:r w:rsidRPr="00A65135">
        <w:rPr>
          <w:rStyle w:val="Emphasis"/>
        </w:rPr>
        <w:t xml:space="preserve"> </w:t>
      </w:r>
      <w:r w:rsidRPr="00A65135">
        <w:t xml:space="preserve">and comply with the </w:t>
      </w:r>
      <w:r w:rsidRPr="00A65135">
        <w:rPr>
          <w:rStyle w:val="Emphasis"/>
        </w:rPr>
        <w:t xml:space="preserve">National Vocational Education and Training Regulator Act 2011, </w:t>
      </w:r>
      <w:r w:rsidRPr="00A65135">
        <w:t>its replacement</w:t>
      </w:r>
      <w:r w:rsidRPr="00A65135">
        <w:rPr>
          <w:rStyle w:val="Emphasis"/>
        </w:rPr>
        <w:t xml:space="preserve"> </w:t>
      </w:r>
      <w:r w:rsidRPr="00A65135">
        <w:t>or equivalent legislation covering VET regulation in a non-referring state/territory as the case requires</w:t>
      </w:r>
    </w:p>
    <w:p w:rsidR="00000000" w:rsidRPr="00A65135" w:rsidP="00A65135">
      <w:pPr>
        <w:pStyle w:val="ListBullet"/>
      </w:pPr>
      <w:r w:rsidRPr="00A65135">
        <w:t xml:space="preserve">Where possible assessment must </w:t>
      </w:r>
      <w:r w:rsidRPr="00A65135">
        <w:t>occur in operational workplace situations. Where this is not possible or where personal safety or environmental damage are limiting factors, assessment must occur in a sufficiently rigorous simulated environment that reflects realistic operational workplac</w:t>
      </w:r>
      <w:r w:rsidRPr="00A65135">
        <w:t>e conditions. This must cover all aspects of workplace performance, including environment, task skills, task management skills, contingency management skills and job role environment skills</w:t>
      </w:r>
    </w:p>
    <w:p w:rsidR="00000000" w:rsidRPr="00A65135" w:rsidP="00A65135">
      <w:pPr>
        <w:pStyle w:val="ListBullet"/>
      </w:pPr>
      <w:r w:rsidRPr="00A65135">
        <w:t>Conditions for assessment must include access to all tools, equipm</w:t>
      </w:r>
      <w:r w:rsidRPr="00A65135">
        <w:t>ent, materials and documentation required, including relevant workplace procedures, product and manufacturing specifications</w:t>
      </w:r>
    </w:p>
    <w:p w:rsidR="00000000" w:rsidRPr="00A65135" w:rsidP="00A65135">
      <w:pPr>
        <w:pStyle w:val="ListBullet"/>
      </w:pPr>
      <w:r w:rsidRPr="00A65135">
        <w:t>Assessment processes and techniques must be appropriate to the language, literacy and numeracy requirements of the work being perfo</w:t>
      </w:r>
      <w:r w:rsidRPr="00A65135">
        <w:t>rmed and the needs of the candidate.</w:t>
      </w:r>
    </w:p>
    <w:p w:rsidR="00000000" w:rsidRPr="00A65135" w:rsidP="00A65135">
      <w:pPr>
        <w:pStyle w:val="AllowPageBreak"/>
      </w:pPr>
    </w:p>
    <w:p w:rsidR="00000000" w:rsidRPr="00A65135" w:rsidP="00A65135">
      <w:pPr>
        <w:pStyle w:val="Heading1"/>
      </w:pPr>
      <w:bookmarkStart w:id="14" w:name="O_941536"/>
      <w:bookmarkEnd w:id="14"/>
      <w:r w:rsidRPr="00A65135">
        <w:t>Links</w:t>
      </w:r>
    </w:p>
    <w:p w:rsidR="00000000" w:rsidRPr="00A65135" w:rsidP="00656E99">
      <w:pPr>
        <w:pStyle w:val="BodyText"/>
      </w:pPr>
      <w:r w:rsidRPr="00A651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C003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65135" w:rsidP="00A65135"/>
    <w:sectPr w:rsidSect="00A651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35" w:rsidRPr="00656E99" w:rsidP="00656E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99" w:rsidP="00A651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56E99" w:rsidP="00A651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56E99" w:rsidP="00A651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35" w:rsidP="00A651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6E99">
      <w:t>Approved</w:t>
    </w:r>
    <w:r w:rsidR="00656E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6E9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6E99">
      <w:rPr>
        <w:noProof/>
      </w:rPr>
      <w:t>6</w:t>
    </w:r>
    <w:r>
      <w:rPr>
        <w:noProof/>
      </w:rPr>
      <w:fldChar w:fldCharType="end"/>
    </w:r>
  </w:p>
  <w:p w:rsidR="00A65135" w:rsidP="00A651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6E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6E99">
      <w:t>Manufacturing Industry Skills Alliance</w:t>
    </w:r>
    <w:r w:rsidR="00656E99">
      <w:fldChar w:fldCharType="end"/>
    </w:r>
  </w:p>
  <w:p w:rsidR="00A65135" w:rsidP="00A651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135" w:rsidRPr="00656E99" w:rsidP="00656E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99" w:rsidRPr="002D2AF8" w:rsidP="00A651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MEM18067 Tune control loops - multi controller or multi element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6E99" w:rsidP="00A651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35" w:rsidRPr="002D2AF8" w:rsidP="00A651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6E99">
      <w:t>MEM18067 Tune control loops - multi controller or multi element systems</w:t>
    </w:r>
    <w:r w:rsidR="00656E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6E99">
      <w:rPr>
        <w:noProof/>
      </w:rPr>
      <w:t>2 March 2025</w:t>
    </w:r>
    <w:r>
      <w:fldChar w:fldCharType="end"/>
    </w:r>
  </w:p>
  <w:p w:rsidR="00A65135" w:rsidP="00A651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5281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4EF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9A77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1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1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1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1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1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1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1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1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1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1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1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135"/>
  </w:style>
  <w:style w:type="character" w:customStyle="1" w:styleId="Heading1Char">
    <w:name w:val="Heading 1 Char"/>
    <w:basedOn w:val="DefaultParagraphFont"/>
    <w:link w:val="Heading1"/>
    <w:rsid w:val="00A651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1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1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51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5135"/>
    <w:rPr>
      <w:b/>
      <w:spacing w:val="0"/>
    </w:rPr>
  </w:style>
  <w:style w:type="paragraph" w:styleId="ListBullet2">
    <w:name w:val="List Bullet 2"/>
    <w:basedOn w:val="List2"/>
    <w:rsid w:val="00A651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5135"/>
    <w:rPr>
      <w:i/>
    </w:rPr>
  </w:style>
  <w:style w:type="paragraph" w:customStyle="1" w:styleId="SuperHeading">
    <w:name w:val="SuperHeading"/>
    <w:basedOn w:val="Normal"/>
    <w:rsid w:val="00A651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1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1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1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1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1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1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1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1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1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1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1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1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1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1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1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51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51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51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1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1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51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1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1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1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1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1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1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1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1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51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1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1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135"/>
  </w:style>
  <w:style w:type="paragraph" w:styleId="TableofFigures">
    <w:name w:val="table of figures"/>
    <w:basedOn w:val="Normal"/>
    <w:next w:val="Normal"/>
    <w:semiHidden/>
    <w:rsid w:val="00A651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1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5135"/>
    <w:rPr>
      <w:rFonts w:ascii="Wingdings" w:hAnsi="Wingdings"/>
    </w:rPr>
  </w:style>
  <w:style w:type="paragraph" w:customStyle="1" w:styleId="TableHeading">
    <w:name w:val="Table Heading"/>
    <w:basedOn w:val="HeadingBase"/>
    <w:rsid w:val="00A651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135"/>
    <w:rPr>
      <w:color w:val="0033CC"/>
      <w:u w:val="none"/>
    </w:rPr>
  </w:style>
  <w:style w:type="paragraph" w:customStyle="1" w:styleId="BodyTextRight">
    <w:name w:val="Body Text Right"/>
    <w:basedOn w:val="BodyText"/>
    <w:rsid w:val="00A651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1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1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1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1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1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135"/>
    <w:rPr>
      <w:sz w:val="32"/>
    </w:rPr>
  </w:style>
  <w:style w:type="paragraph" w:customStyle="1" w:styleId="HeadingProcedure">
    <w:name w:val="Heading Procedure"/>
    <w:basedOn w:val="HeadingBase"/>
    <w:next w:val="Normal"/>
    <w:rsid w:val="00A651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135"/>
    <w:pPr>
      <w:spacing w:before="60" w:after="60"/>
    </w:pPr>
  </w:style>
  <w:style w:type="paragraph" w:styleId="ListContinue">
    <w:name w:val="List Continue"/>
    <w:basedOn w:val="List"/>
    <w:rsid w:val="00A65135"/>
    <w:pPr>
      <w:ind w:firstLine="0"/>
    </w:pPr>
  </w:style>
  <w:style w:type="paragraph" w:customStyle="1" w:styleId="ListNote">
    <w:name w:val="List Note"/>
    <w:basedOn w:val="List"/>
    <w:rsid w:val="00A651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1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1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135"/>
    <w:rPr>
      <w:rFonts w:ascii="Courier New" w:hAnsi="Courier New"/>
    </w:rPr>
  </w:style>
  <w:style w:type="paragraph" w:customStyle="1" w:styleId="NoteBullet">
    <w:name w:val="Note Bullet"/>
    <w:basedOn w:val="Note"/>
    <w:rsid w:val="00A651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1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1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1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1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51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1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135"/>
    <w:rPr>
      <w:b/>
      <w:smallCaps/>
    </w:rPr>
  </w:style>
  <w:style w:type="paragraph" w:customStyle="1" w:styleId="TableListNumber">
    <w:name w:val="Table List Number"/>
    <w:basedOn w:val="ListNumber"/>
    <w:rsid w:val="00A651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1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135"/>
    <w:pPr>
      <w:numPr>
        <w:numId w:val="9"/>
      </w:numPr>
    </w:pPr>
  </w:style>
  <w:style w:type="paragraph" w:customStyle="1" w:styleId="ListAlpha2">
    <w:name w:val="List Alpha 2"/>
    <w:basedOn w:val="List2"/>
    <w:rsid w:val="00A65135"/>
    <w:pPr>
      <w:numPr>
        <w:numId w:val="8"/>
      </w:numPr>
    </w:pPr>
  </w:style>
  <w:style w:type="paragraph" w:styleId="List2">
    <w:name w:val="List 2"/>
    <w:basedOn w:val="BodyText"/>
    <w:rsid w:val="00A651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1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1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1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1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1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5135"/>
    <w:pPr>
      <w:numPr>
        <w:numId w:val="4"/>
      </w:numPr>
    </w:pPr>
  </w:style>
  <w:style w:type="paragraph" w:styleId="ListContinue2">
    <w:name w:val="List Continue 2"/>
    <w:basedOn w:val="List2"/>
    <w:rsid w:val="00A65135"/>
    <w:pPr>
      <w:ind w:firstLine="0"/>
    </w:pPr>
  </w:style>
  <w:style w:type="paragraph" w:styleId="ListContinue3">
    <w:name w:val="List Continue 3"/>
    <w:basedOn w:val="List3"/>
    <w:rsid w:val="00A65135"/>
    <w:pPr>
      <w:ind w:left="1021" w:firstLine="0"/>
    </w:pPr>
  </w:style>
  <w:style w:type="paragraph" w:styleId="ListContinue4">
    <w:name w:val="List Continue 4"/>
    <w:basedOn w:val="List4"/>
    <w:rsid w:val="00A65135"/>
    <w:pPr>
      <w:ind w:firstLine="0"/>
    </w:pPr>
  </w:style>
  <w:style w:type="paragraph" w:styleId="ListContinue5">
    <w:name w:val="List Continue 5"/>
    <w:basedOn w:val="List5"/>
    <w:rsid w:val="00A65135"/>
    <w:pPr>
      <w:ind w:firstLine="0"/>
    </w:pPr>
  </w:style>
  <w:style w:type="paragraph" w:styleId="ListNumber3">
    <w:name w:val="List Number 3"/>
    <w:basedOn w:val="List3"/>
    <w:rsid w:val="00A65135"/>
    <w:pPr>
      <w:numPr>
        <w:numId w:val="5"/>
      </w:numPr>
    </w:pPr>
  </w:style>
  <w:style w:type="paragraph" w:styleId="ListNumber4">
    <w:name w:val="List Number 4"/>
    <w:basedOn w:val="List4"/>
    <w:rsid w:val="00A65135"/>
    <w:pPr>
      <w:numPr>
        <w:numId w:val="6"/>
      </w:numPr>
    </w:pPr>
  </w:style>
  <w:style w:type="paragraph" w:styleId="ListNumber5">
    <w:name w:val="List Number 5"/>
    <w:basedOn w:val="List5"/>
    <w:rsid w:val="00A65135"/>
    <w:pPr>
      <w:numPr>
        <w:numId w:val="7"/>
      </w:numPr>
    </w:pPr>
  </w:style>
  <w:style w:type="paragraph" w:styleId="BlockText">
    <w:name w:val="Block Text"/>
    <w:basedOn w:val="Normal"/>
    <w:rsid w:val="00A651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1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135"/>
    <w:rPr>
      <w:sz w:val="16"/>
      <w:vertAlign w:val="superscript"/>
    </w:rPr>
  </w:style>
  <w:style w:type="character" w:customStyle="1" w:styleId="Symbols">
    <w:name w:val="Symbols"/>
    <w:basedOn w:val="DefaultParagraphFont"/>
    <w:rsid w:val="00A65135"/>
    <w:rPr>
      <w:rFonts w:ascii="Symbol" w:hAnsi="Symbol"/>
    </w:rPr>
  </w:style>
  <w:style w:type="character" w:customStyle="1" w:styleId="MenuOptions">
    <w:name w:val="Menu Options"/>
    <w:basedOn w:val="DefaultParagraphFont"/>
    <w:rsid w:val="00A651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135"/>
    <w:rPr>
      <w:b/>
    </w:rPr>
  </w:style>
  <w:style w:type="character" w:customStyle="1" w:styleId="Underlined">
    <w:name w:val="Underlined"/>
    <w:basedOn w:val="DefaultParagraphFont"/>
    <w:rsid w:val="00A65135"/>
    <w:rPr>
      <w:u w:val="single"/>
    </w:rPr>
  </w:style>
  <w:style w:type="paragraph" w:customStyle="1" w:styleId="TableBodyTextRight">
    <w:name w:val="Table Body Text Right"/>
    <w:basedOn w:val="TableBodyText"/>
    <w:rsid w:val="00A651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135"/>
    <w:rPr>
      <w:sz w:val="18"/>
    </w:rPr>
  </w:style>
  <w:style w:type="paragraph" w:customStyle="1" w:styleId="BodySmallRight">
    <w:name w:val="Body Small Right"/>
    <w:basedOn w:val="BodyTextRight"/>
    <w:rsid w:val="00A65135"/>
    <w:rPr>
      <w:sz w:val="18"/>
      <w:szCs w:val="18"/>
    </w:rPr>
  </w:style>
  <w:style w:type="paragraph" w:customStyle="1" w:styleId="MarginEdition">
    <w:name w:val="Margin Edition"/>
    <w:basedOn w:val="MarginNote"/>
    <w:rsid w:val="00A651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135"/>
    <w:rPr>
      <w:sz w:val="2"/>
      <w:szCs w:val="2"/>
    </w:rPr>
  </w:style>
  <w:style w:type="character" w:customStyle="1" w:styleId="Small">
    <w:name w:val="Small"/>
    <w:basedOn w:val="DefaultParagraphFont"/>
    <w:rsid w:val="00A65135"/>
    <w:rPr>
      <w:sz w:val="16"/>
    </w:rPr>
  </w:style>
  <w:style w:type="paragraph" w:customStyle="1" w:styleId="WideTable">
    <w:name w:val="Wide Table"/>
    <w:basedOn w:val="Normal"/>
    <w:rsid w:val="00A651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135"/>
  </w:style>
  <w:style w:type="paragraph" w:styleId="Quote">
    <w:name w:val="Quote"/>
    <w:basedOn w:val="Heading1"/>
    <w:link w:val="QuoteChar"/>
    <w:qFormat/>
    <w:rsid w:val="00A651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1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135"/>
    <w:pPr>
      <w:pageBreakBefore/>
    </w:pPr>
  </w:style>
  <w:style w:type="paragraph" w:customStyle="1" w:styleId="Border">
    <w:name w:val="Border"/>
    <w:basedOn w:val="Normal"/>
    <w:qFormat/>
    <w:rsid w:val="00A651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1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1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1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1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1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1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1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1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135"/>
    <w:rPr>
      <w:u w:val="single"/>
    </w:rPr>
  </w:style>
  <w:style w:type="character" w:customStyle="1" w:styleId="BoldandItalics">
    <w:name w:val="Bold and Italics"/>
    <w:qFormat/>
    <w:rsid w:val="00A65135"/>
    <w:rPr>
      <w:b/>
      <w:i/>
      <w:u w:val="none"/>
    </w:rPr>
  </w:style>
  <w:style w:type="paragraph" w:styleId="BalloonText">
    <w:name w:val="Balloon Text"/>
    <w:basedOn w:val="Normal"/>
    <w:link w:val="BalloonTextChar"/>
    <w:rsid w:val="00A651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1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1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1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1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1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135"/>
    <w:pPr>
      <w:spacing w:before="0" w:after="0"/>
    </w:pPr>
  </w:style>
  <w:style w:type="paragraph" w:customStyle="1" w:styleId="BodyTextBold">
    <w:name w:val="Body Text Bold"/>
    <w:basedOn w:val="BodyText"/>
    <w:qFormat/>
    <w:rsid w:val="00A65135"/>
    <w:rPr>
      <w:b/>
    </w:rPr>
  </w:style>
  <w:style w:type="character" w:styleId="Hyperlink">
    <w:name w:val="Hyperlink"/>
    <w:basedOn w:val="DefaultParagraphFont"/>
    <w:uiPriority w:val="99"/>
    <w:unhideWhenUsed/>
    <w:rsid w:val="00656E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1502</Words>
  <Characters>10083</Characters>
  <Application>Microsoft Office Word</Application>
  <DocSecurity>0</DocSecurity>
  <Lines>347</Lines>
  <Paragraphs>203</Paragraphs>
  <ScaleCrop>false</ScaleCrop>
  <Company>Author-it Software Corporation Ltd.</Company>
  <LinksUpToDate>false</LinksUpToDate>
  <CharactersWithSpaces>11382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MEM18067 Tune control loops - multi controller or multi element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2025-03-01T16:32:00Z</dcterms:created>
  <dcterms:modified xsi:type="dcterms:W3CDTF">2025-03-01T16:32:00Z</dcterms:modified>
</cp:coreProperties>
</file>