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25D" w:rsidP="00FB52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MEM18064 Maintain instrumentation system components</w:t>
      </w:r>
      <w:r>
        <w:fldChar w:fldCharType="end"/>
      </w:r>
    </w:p>
    <w:p w:rsidR="00FB525D" w:rsidP="00FB525D">
      <w:pPr>
        <w:pStyle w:val="Version"/>
        <w:sectPr w:rsidSect="004156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6AE" w:rsidP="004156AE">
      <w:pPr>
        <w:pStyle w:val="SuperHeading"/>
      </w:pPr>
      <w:r w:rsidRPr="004156AE">
        <w:t>MEM18064 Maintain instrumentation system components</w:t>
      </w:r>
    </w:p>
    <w:p w:rsidR="00000000" w:rsidRPr="004156AE" w:rsidP="004156AE">
      <w:pPr>
        <w:pStyle w:val="Heading1"/>
      </w:pPr>
      <w:bookmarkStart w:id="1" w:name="O_941484"/>
      <w:bookmarkEnd w:id="1"/>
      <w:r w:rsidRPr="004156AE">
        <w:t>Modification History</w:t>
      </w:r>
    </w:p>
    <w:p w:rsidR="00000000" w:rsidRPr="004156AE" w:rsidP="00FB525D">
      <w:pPr>
        <w:pStyle w:val="BodyText"/>
      </w:pPr>
      <w:r w:rsidRPr="004156AE">
        <w:t xml:space="preserve">Release 1. Supersedes and is equivalent to MEM18064B Maintain instrumentation system components </w:t>
      </w:r>
    </w:p>
    <w:p w:rsidR="00000000" w:rsidRPr="004156AE" w:rsidP="004156AE">
      <w:pPr>
        <w:pStyle w:val="Heading1"/>
      </w:pPr>
      <w:bookmarkStart w:id="2" w:name="O_941492"/>
      <w:bookmarkEnd w:id="2"/>
      <w:r w:rsidRPr="004156AE">
        <w:t>Application</w:t>
      </w:r>
    </w:p>
    <w:p w:rsidR="00000000" w:rsidRPr="004156AE" w:rsidP="00FB525D">
      <w:pPr>
        <w:pStyle w:val="BodyText"/>
      </w:pPr>
      <w:r w:rsidRPr="004156AE">
        <w:t>This unit of competency defines the skills and knowledge required to maintain instrument system compo</w:t>
      </w:r>
      <w:r w:rsidRPr="004156AE">
        <w:t>nents of a primarily mechanical nature.</w:t>
      </w:r>
    </w:p>
    <w:p w:rsidR="00000000" w:rsidRPr="004156AE" w:rsidP="00FB525D">
      <w:pPr>
        <w:pStyle w:val="BodyText"/>
      </w:pPr>
      <w:r w:rsidRPr="004156AE">
        <w:t>Application of this unit would involve identifying instrumentation system components as well as inspecting and assessing component condition/operation using instrumentation principles and methods and interpreting in</w:t>
      </w:r>
      <w:r w:rsidRPr="004156AE">
        <w:t>formation from data sheets and circuit diagrams in order to make repairs and replacements to predetermined site or manufacturer specifications.</w:t>
      </w:r>
    </w:p>
    <w:p w:rsidR="00000000" w:rsidRPr="004156AE" w:rsidP="00FB525D">
      <w:pPr>
        <w:pStyle w:val="BodyText"/>
      </w:pPr>
      <w:r w:rsidRPr="004156AE">
        <w:t>No licensing, legislative or certification requirements apply to this unit at the time of publication.</w:t>
      </w:r>
    </w:p>
    <w:p w:rsidR="00000000" w:rsidRPr="004156AE" w:rsidP="004156AE">
      <w:pPr>
        <w:pStyle w:val="BodyText"/>
      </w:pPr>
      <w:r w:rsidRPr="004156AE">
        <w:rPr>
          <w:rStyle w:val="SpecialBold"/>
        </w:rPr>
        <w:t>Band</w:t>
      </w:r>
      <w:r w:rsidRPr="004156AE">
        <w:t>:</w:t>
      </w:r>
      <w:r w:rsidRPr="004156AE">
        <w:tab/>
      </w:r>
      <w:r w:rsidRPr="004156AE">
        <w:rPr>
          <w:rStyle w:val="SpecialBold"/>
        </w:rPr>
        <w:t>A</w:t>
      </w:r>
    </w:p>
    <w:p w:rsidR="00000000" w:rsidRPr="004156AE" w:rsidP="004156AE">
      <w:pPr>
        <w:pStyle w:val="BodyText"/>
      </w:pPr>
      <w:r w:rsidRPr="004156AE">
        <w:rPr>
          <w:rStyle w:val="SpecialBold"/>
        </w:rPr>
        <w:t>Unit Weight</w:t>
      </w:r>
      <w:r w:rsidRPr="004156AE">
        <w:t>:</w:t>
      </w:r>
      <w:r w:rsidRPr="004156AE">
        <w:tab/>
      </w:r>
      <w:r w:rsidRPr="004156AE">
        <w:rPr>
          <w:rStyle w:val="SpecialBold"/>
        </w:rPr>
        <w:t>6</w:t>
      </w:r>
    </w:p>
    <w:p w:rsidR="00000000" w:rsidRPr="004156AE" w:rsidP="004156AE">
      <w:pPr>
        <w:pStyle w:val="AllowPageBreak"/>
      </w:pPr>
    </w:p>
    <w:p w:rsidR="00000000" w:rsidRPr="004156AE" w:rsidP="004156AE">
      <w:pPr>
        <w:pStyle w:val="Heading1"/>
      </w:pPr>
      <w:bookmarkStart w:id="3" w:name="O_941491"/>
      <w:bookmarkEnd w:id="3"/>
      <w:r w:rsidRPr="004156A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Interpret technical drawing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Undertake manual handling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MEM12002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Perform electrical/electronic measurement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Perform engineering measurements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Work safely and effectively in manufacturing and engineering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Organise and communicate information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Use hand tools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Use power tools/hand held operations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6AE" w:rsidP="004156AE">
            <w:pPr>
              <w:pStyle w:val="BodyText"/>
            </w:pPr>
            <w:r w:rsidRPr="004156AE">
              <w:t>Dismantle, replace and assemble engineering components</w:t>
            </w:r>
          </w:p>
        </w:tc>
      </w:tr>
    </w:tbl>
    <w:p w:rsidR="00000000" w:rsidRPr="004156AE" w:rsidP="004156AE">
      <w:pPr>
        <w:pStyle w:val="BodyText"/>
      </w:pPr>
    </w:p>
    <w:p w:rsidR="00000000" w:rsidRPr="004156AE" w:rsidP="004156AE">
      <w:pPr>
        <w:pStyle w:val="AllowPageBreak"/>
      </w:pPr>
    </w:p>
    <w:p w:rsidR="00000000" w:rsidRPr="004156AE" w:rsidP="004156AE">
      <w:pPr>
        <w:pStyle w:val="Heading1"/>
      </w:pPr>
      <w:bookmarkStart w:id="4" w:name="O_941490"/>
      <w:bookmarkEnd w:id="4"/>
      <w:r w:rsidRPr="004156AE">
        <w:t>Competency Field</w:t>
      </w:r>
    </w:p>
    <w:p w:rsidR="00000000" w:rsidRPr="004156AE" w:rsidP="00FB525D">
      <w:pPr>
        <w:pStyle w:val="BodyText"/>
      </w:pPr>
      <w:r w:rsidRPr="004156AE">
        <w:t>Maintenance and diagnostics</w:t>
      </w:r>
    </w:p>
    <w:p w:rsidR="00000000" w:rsidRPr="004156AE" w:rsidP="004156AE">
      <w:pPr>
        <w:pStyle w:val="Heading1"/>
      </w:pPr>
      <w:bookmarkStart w:id="5" w:name="O_941488"/>
      <w:bookmarkEnd w:id="5"/>
      <w:r w:rsidRPr="004156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Performance criteria describe the performance needed to demonstrate achievement of the element.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6AE" w:rsidP="004156AE">
            <w:pPr>
              <w:pStyle w:val="BodyText"/>
            </w:pPr>
            <w:r w:rsidRPr="004156AE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rPr>
                <w:rStyle w:val="SpecialBold"/>
              </w:rPr>
              <w:t>Determine</w:t>
            </w:r>
            <w:r w:rsidRPr="004156AE">
              <w:rPr>
                <w:rStyle w:val="SpecialBold"/>
              </w:rPr>
              <w:t xml:space="preserve">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Follow standard operating procedures (SOPs)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Comply with work health and safety (WHS) requirements at all times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Use appropriate personal protective equipment (PPE) in accordance with SOPs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Identify job requirements from specifications, drawings, job sheets or work instructions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6AE" w:rsidP="004156AE">
            <w:pPr>
              <w:pStyle w:val="BodyText"/>
            </w:pPr>
            <w:r w:rsidRPr="004156AE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rPr>
                <w:rStyle w:val="SpecialBold"/>
              </w:rPr>
              <w:t>Check instrumentation system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Identify system components through interpreting the characteristics and operational function of each system component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Inspect the operational function of each component and test in accordance with procedures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Assess operation of each component against specifications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6AE" w:rsidP="004156AE">
            <w:pPr>
              <w:pStyle w:val="BodyText"/>
            </w:pPr>
            <w:r w:rsidRPr="004156AE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rPr>
                <w:rStyle w:val="SpecialBold"/>
              </w:rPr>
              <w:t>Identify, repair/replace faulty instrumentation system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Localise/isolate faulty system components and confirm the malfunction by inspection and testing using appropriate techniques, procedures and safety requirements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Dismantle faulty system components and repair according to manufacturers</w:t>
            </w:r>
            <w:r>
              <w:t>’</w:t>
            </w:r>
            <w:r w:rsidRPr="004156AE">
              <w:t>/site specifica</w:t>
            </w:r>
            <w:r w:rsidRPr="004156AE">
              <w:t xml:space="preserve">tions 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Select replacement parts from manufacturer catalogues and listings to required specifications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 xml:space="preserve">Reassemble system components and test for correct operation and assessment against specifications 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Confirm correct operation of the instrumentation system according to SOPs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3.6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 xml:space="preserve">Adopt appropriate follow-up procedures 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3.7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6AE" w:rsidP="004156AE">
            <w:pPr>
              <w:pStyle w:val="BodyText"/>
            </w:pPr>
            <w:r w:rsidRPr="004156AE">
              <w:t>Complete service reports in accordance with SOPs</w:t>
            </w:r>
          </w:p>
        </w:tc>
      </w:tr>
    </w:tbl>
    <w:p w:rsidR="00000000" w:rsidRPr="004156AE" w:rsidP="004156AE">
      <w:pPr>
        <w:pStyle w:val="BodyText"/>
      </w:pPr>
    </w:p>
    <w:p w:rsidR="00000000" w:rsidRPr="004156AE" w:rsidP="004156AE">
      <w:pPr>
        <w:pStyle w:val="AllowPageBreak"/>
      </w:pPr>
    </w:p>
    <w:p w:rsidR="00000000" w:rsidRPr="004156AE" w:rsidP="004156AE">
      <w:pPr>
        <w:pStyle w:val="Heading1"/>
      </w:pPr>
      <w:bookmarkStart w:id="6" w:name="O_941487"/>
      <w:bookmarkEnd w:id="6"/>
      <w:r w:rsidRPr="004156AE">
        <w:t>Foundation Skills</w:t>
      </w:r>
    </w:p>
    <w:p w:rsidR="00000000" w:rsidRPr="004156AE" w:rsidP="00FB525D">
      <w:pPr>
        <w:pStyle w:val="BodyText"/>
      </w:pPr>
      <w:r w:rsidRPr="004156A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156AE" w:rsidP="00FB525D">
      <w:pPr>
        <w:pStyle w:val="BodyText"/>
      </w:pPr>
      <w:r w:rsidRPr="004156AE">
        <w:t xml:space="preserve">Foundation skills essential to performance are explicit in the performance criteria </w:t>
      </w:r>
      <w:r w:rsidRPr="004156AE">
        <w:t>of this unit of competency.</w:t>
      </w:r>
    </w:p>
    <w:p w:rsidR="00000000" w:rsidRPr="004156AE" w:rsidP="004156AE">
      <w:pPr>
        <w:pStyle w:val="Heading1"/>
      </w:pPr>
      <w:bookmarkStart w:id="7" w:name="O_941486"/>
      <w:bookmarkEnd w:id="7"/>
      <w:r w:rsidRPr="004156A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t>This field allows for different work environments and conditions that may affect performance. Essential operating conditions that may be present (depending on the work situation, needs of the</w:t>
            </w:r>
            <w:r w:rsidRPr="004156AE">
              <w:t xml:space="preserve"> candidate, accessibility of the item, and local industry and regional contexts) are included.</w:t>
            </w: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rPr>
                <w:rStyle w:val="SpecialBold"/>
              </w:rPr>
              <w:t>Application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6AE" w:rsidP="004156AE">
            <w:pPr>
              <w:pStyle w:val="ListBullet"/>
            </w:pPr>
            <w:r w:rsidRPr="004156AE">
              <w:t>fixed plant and equipment</w:t>
            </w:r>
          </w:p>
          <w:p w:rsidR="00000000" w:rsidRPr="004156AE" w:rsidP="004156AE">
            <w:pPr>
              <w:pStyle w:val="ListBullet"/>
            </w:pPr>
            <w:r w:rsidRPr="004156AE">
              <w:t>mobile plant and equipment</w:t>
            </w:r>
          </w:p>
          <w:p w:rsidR="00000000" w:rsidRPr="004156AE" w:rsidP="004156AE">
            <w:pPr>
              <w:pStyle w:val="ListBullet"/>
            </w:pPr>
            <w:r w:rsidRPr="004156AE">
              <w:t>marine installations</w:t>
            </w:r>
          </w:p>
          <w:p w:rsidR="00000000" w:rsidRPr="004156AE" w:rsidP="004156AE">
            <w:pPr>
              <w:pStyle w:val="ListBullet"/>
            </w:pPr>
            <w:r w:rsidRPr="004156AE">
              <w:t>machi</w:t>
            </w:r>
            <w:r w:rsidRPr="004156AE">
              <w:t>ne and process operations</w:t>
            </w:r>
          </w:p>
          <w:p w:rsidR="00000000" w:rsidP="004156AE">
            <w:pPr>
              <w:pStyle w:val="BodyText"/>
              <w:rPr>
                <w:lang w:val="en-NZ"/>
              </w:rPr>
            </w:pPr>
          </w:p>
        </w:tc>
      </w:tr>
      <w:tr w:rsidTr="004156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6AE">
            <w:pPr>
              <w:pStyle w:val="BodyText"/>
              <w:rPr>
                <w:lang w:val="en-NZ"/>
              </w:rPr>
            </w:pPr>
            <w:r w:rsidRPr="004156AE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6AE" w:rsidP="004156AE">
            <w:pPr>
              <w:pStyle w:val="ListBullet"/>
            </w:pPr>
            <w:r w:rsidRPr="004156AE">
              <w:t>sensors</w:t>
            </w:r>
          </w:p>
          <w:p w:rsidR="00000000" w:rsidRPr="004156AE" w:rsidP="004156AE">
            <w:pPr>
              <w:pStyle w:val="ListBullet"/>
            </w:pPr>
            <w:r w:rsidRPr="004156AE">
              <w:t>transmitters</w:t>
            </w:r>
          </w:p>
          <w:p w:rsidR="00000000" w:rsidRPr="004156AE" w:rsidP="004156AE">
            <w:pPr>
              <w:pStyle w:val="ListBullet"/>
            </w:pPr>
            <w:r w:rsidRPr="004156AE">
              <w:t>converters</w:t>
            </w:r>
          </w:p>
          <w:p w:rsidR="00000000" w:rsidRPr="004156AE" w:rsidP="004156AE">
            <w:pPr>
              <w:pStyle w:val="ListBullet"/>
            </w:pPr>
            <w:r w:rsidRPr="004156AE">
              <w:t>indicators</w:t>
            </w:r>
          </w:p>
          <w:p w:rsidR="00000000" w:rsidRPr="004156AE" w:rsidP="004156AE">
            <w:pPr>
              <w:pStyle w:val="ListBullet"/>
            </w:pPr>
            <w:r w:rsidRPr="004156AE">
              <w:t>analysers</w:t>
            </w:r>
          </w:p>
          <w:p w:rsidR="00000000" w:rsidRPr="004156AE" w:rsidP="004156AE">
            <w:pPr>
              <w:pStyle w:val="ListBullet"/>
            </w:pPr>
            <w:r w:rsidRPr="004156AE">
              <w:t>controllers</w:t>
            </w:r>
          </w:p>
          <w:p w:rsidR="00000000" w:rsidRPr="004156AE" w:rsidP="004156AE">
            <w:pPr>
              <w:pStyle w:val="ListBullet"/>
            </w:pPr>
            <w:r w:rsidRPr="004156AE">
              <w:t>transducers</w:t>
            </w:r>
          </w:p>
          <w:p w:rsidR="00000000" w:rsidRPr="004156AE" w:rsidP="004156AE">
            <w:pPr>
              <w:pStyle w:val="ListBullet"/>
            </w:pPr>
            <w:r w:rsidRPr="004156AE">
              <w:t>power supplies</w:t>
            </w:r>
          </w:p>
          <w:p w:rsidR="00000000" w:rsidRPr="004156AE" w:rsidP="004156AE">
            <w:pPr>
              <w:pStyle w:val="ListBullet"/>
            </w:pPr>
            <w:r w:rsidRPr="004156AE">
              <w:t xml:space="preserve">removable circuit boards </w:t>
            </w:r>
          </w:p>
          <w:p w:rsidR="00000000" w:rsidRPr="004156AE" w:rsidP="004156AE">
            <w:pPr>
              <w:pStyle w:val="ListBullet"/>
            </w:pPr>
            <w:r w:rsidRPr="004156AE">
              <w:t>sensor units associated with determining/controlling density, level, flow, temperature and composition of a range of materials</w:t>
            </w:r>
          </w:p>
          <w:p w:rsidR="00000000" w:rsidRPr="004156AE" w:rsidP="004156AE">
            <w:pPr>
              <w:pStyle w:val="BodyText"/>
            </w:pPr>
          </w:p>
        </w:tc>
      </w:tr>
    </w:tbl>
    <w:p w:rsidR="00000000" w:rsidRPr="004156AE" w:rsidP="004156AE">
      <w:pPr>
        <w:pStyle w:val="BodyText"/>
      </w:pPr>
    </w:p>
    <w:p w:rsidR="00000000" w:rsidRPr="004156AE" w:rsidP="004156AE">
      <w:pPr>
        <w:pStyle w:val="AllowPageBreak"/>
      </w:pPr>
    </w:p>
    <w:p w:rsidR="00000000" w:rsidRPr="004156AE" w:rsidP="004156AE">
      <w:pPr>
        <w:pStyle w:val="Heading1"/>
      </w:pPr>
      <w:bookmarkStart w:id="8" w:name="O_941485"/>
      <w:bookmarkEnd w:id="8"/>
      <w:r w:rsidRPr="004156AE">
        <w:t>Unit Mapping Information</w:t>
      </w:r>
    </w:p>
    <w:p w:rsidR="00000000" w:rsidRPr="004156AE" w:rsidP="00FB525D">
      <w:pPr>
        <w:pStyle w:val="BodyText"/>
      </w:pPr>
      <w:r w:rsidRPr="004156AE">
        <w:t xml:space="preserve">Release 1. Supersedes and is equivalent to MEM18064B Maintain instrumentation system components </w:t>
      </w:r>
    </w:p>
    <w:p w:rsidR="00000000" w:rsidRPr="004156AE" w:rsidP="004156AE">
      <w:pPr>
        <w:pStyle w:val="Heading1"/>
      </w:pPr>
      <w:bookmarkStart w:id="9" w:name="O_941478"/>
      <w:bookmarkEnd w:id="9"/>
      <w:r w:rsidRPr="004156AE">
        <w:t>Links</w:t>
      </w:r>
    </w:p>
    <w:p w:rsidR="00000000" w:rsidRPr="004156AE" w:rsidP="00FB525D">
      <w:pPr>
        <w:pStyle w:val="BodyText"/>
      </w:pPr>
      <w:r w:rsidRPr="004156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36CD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156AE" w:rsidP="00FB525D">
      <w:pPr>
        <w:pStyle w:val="BodyText"/>
        <w:sectPr w:rsidSect="004156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56AE" w:rsidP="004156AE">
      <w:pPr>
        <w:pStyle w:val="SuperHeading"/>
      </w:pPr>
      <w:r w:rsidRPr="004156AE">
        <w:t>Assessment Requirements for MEM18064 Maintain instrumentation system components</w:t>
      </w:r>
    </w:p>
    <w:p w:rsidR="00000000" w:rsidRPr="004156AE" w:rsidP="004156AE">
      <w:pPr>
        <w:pStyle w:val="Heading1"/>
      </w:pPr>
      <w:bookmarkStart w:id="10" w:name="O_941480"/>
      <w:bookmarkEnd w:id="10"/>
      <w:r w:rsidRPr="004156AE">
        <w:t>Modification History</w:t>
      </w:r>
    </w:p>
    <w:p w:rsidR="00000000" w:rsidRPr="004156AE" w:rsidP="00FB525D">
      <w:pPr>
        <w:pStyle w:val="BodyText"/>
      </w:pPr>
      <w:r w:rsidRPr="004156AE">
        <w:t>Release 1. Supersedes and is equivalent to MEM18064B Maintain instrumentation syst</w:t>
      </w:r>
      <w:r w:rsidRPr="004156AE">
        <w:t xml:space="preserve">em components </w:t>
      </w:r>
    </w:p>
    <w:p w:rsidR="00000000" w:rsidRPr="004156AE" w:rsidP="004156AE">
      <w:pPr>
        <w:pStyle w:val="Heading1"/>
      </w:pPr>
      <w:bookmarkStart w:id="11" w:name="O_941483"/>
      <w:bookmarkEnd w:id="11"/>
      <w:r w:rsidRPr="004156AE">
        <w:t>Performance Evidence</w:t>
      </w:r>
    </w:p>
    <w:p w:rsidR="00000000" w:rsidRPr="004156AE" w:rsidP="00FB525D">
      <w:pPr>
        <w:pStyle w:val="BodyText"/>
      </w:pPr>
      <w:r w:rsidRPr="004156AE">
        <w:t>Evidence required to demonstrate competence in this unit must be relevant to and satisfy the requirements of the elements and performance criteria on at least two (2) occasions and include:</w:t>
      </w:r>
    </w:p>
    <w:p w:rsidR="00000000" w:rsidRPr="004156AE" w:rsidP="004156AE">
      <w:pPr>
        <w:pStyle w:val="ListBullet"/>
      </w:pPr>
      <w:r w:rsidRPr="004156AE">
        <w:t xml:space="preserve">following work instructions, standard operating procedures (SOPs) and safe work practices </w:t>
      </w:r>
    </w:p>
    <w:p w:rsidR="00000000" w:rsidRPr="004156AE" w:rsidP="004156AE">
      <w:pPr>
        <w:pStyle w:val="ListBullet"/>
      </w:pPr>
      <w:r w:rsidRPr="004156AE">
        <w:t>identifying and interpreting instrumentation circuits, specifications, drawings, data sheets and manuals and obtaining relevant data with respect to the operation of</w:t>
      </w:r>
      <w:r w:rsidRPr="004156AE">
        <w:t xml:space="preserve"> the instrumentation systems/equipment</w:t>
      </w:r>
    </w:p>
    <w:p w:rsidR="00000000" w:rsidRPr="004156AE" w:rsidP="004156AE">
      <w:pPr>
        <w:pStyle w:val="ListBullet"/>
      </w:pPr>
      <w:r w:rsidRPr="004156AE">
        <w:t xml:space="preserve">locating, inspecting and testing a range of instrumentation system components using appropriate test equipment, techniques and procedures </w:t>
      </w:r>
    </w:p>
    <w:p w:rsidR="00000000" w:rsidRPr="004156AE" w:rsidP="004156AE">
      <w:pPr>
        <w:pStyle w:val="ListBullet"/>
      </w:pPr>
      <w:r w:rsidRPr="004156AE">
        <w:t xml:space="preserve">fault finding components and confirming malfunction by inspection and testing </w:t>
      </w:r>
      <w:r w:rsidRPr="004156AE">
        <w:t>using instrumentation principles and procedures</w:t>
      </w:r>
    </w:p>
    <w:p w:rsidR="00000000" w:rsidRPr="004156AE" w:rsidP="004156AE">
      <w:pPr>
        <w:pStyle w:val="ListBullet"/>
      </w:pPr>
      <w:r w:rsidRPr="004156AE">
        <w:t>dismantling/repairing/reassembling faulty components and sourcing replacement parts from manufacturer/supplier catalogues</w:t>
      </w:r>
    </w:p>
    <w:p w:rsidR="00000000" w:rsidRPr="004156AE" w:rsidP="004156AE">
      <w:pPr>
        <w:pStyle w:val="ListBullet"/>
      </w:pPr>
      <w:r w:rsidRPr="004156AE">
        <w:t>checking repaired/replaced instrumentation system components for correct operation and completing all service reports in accordance with SOPs</w:t>
      </w:r>
    </w:p>
    <w:p w:rsidR="00000000" w:rsidRPr="004156AE" w:rsidP="004156AE">
      <w:pPr>
        <w:pStyle w:val="ListBullet"/>
      </w:pPr>
      <w:r w:rsidRPr="004156AE">
        <w:t>undertaking zero, span and range checks and calibrating instrumentation systems/equipment to operational specifica</w:t>
      </w:r>
      <w:r w:rsidRPr="004156AE">
        <w:t>tions</w:t>
      </w:r>
    </w:p>
    <w:p w:rsidR="00000000" w:rsidRPr="004156AE" w:rsidP="004156AE">
      <w:pPr>
        <w:pStyle w:val="ListBullet"/>
      </w:pPr>
      <w:r w:rsidRPr="004156AE">
        <w:t>recording/documenting test results in accordance with SOPs.</w:t>
      </w:r>
    </w:p>
    <w:p w:rsidR="00000000" w:rsidRPr="004156AE" w:rsidP="004156AE">
      <w:pPr>
        <w:pStyle w:val="AllowPageBreak"/>
      </w:pPr>
    </w:p>
    <w:p w:rsidR="00000000" w:rsidRPr="004156AE" w:rsidP="004156AE">
      <w:pPr>
        <w:pStyle w:val="Heading1"/>
      </w:pPr>
      <w:bookmarkStart w:id="12" w:name="O_941482"/>
      <w:bookmarkEnd w:id="12"/>
      <w:r w:rsidRPr="004156AE">
        <w:t>Knowledge Evidence</w:t>
      </w:r>
    </w:p>
    <w:p w:rsidR="00000000" w:rsidRPr="004156AE" w:rsidP="00FB525D">
      <w:pPr>
        <w:pStyle w:val="BodyText"/>
      </w:pPr>
      <w:r w:rsidRPr="004156AE">
        <w:t>Evidence required to demonstrate the required knowledge for this unit must be relevant to and satisfy the requirements of the elements and performance cri</w:t>
      </w:r>
      <w:r w:rsidRPr="004156AE">
        <w:t>teria and include knowledge of:</w:t>
      </w:r>
    </w:p>
    <w:p w:rsidR="00000000" w:rsidRPr="004156AE" w:rsidP="004156AE">
      <w:pPr>
        <w:pStyle w:val="ListBullet"/>
      </w:pPr>
      <w:r w:rsidRPr="004156AE">
        <w:t>safe work practices and procedures and use of personal protective equipment (PPE)</w:t>
      </w:r>
    </w:p>
    <w:p w:rsidR="00000000" w:rsidRPr="004156AE" w:rsidP="004156AE">
      <w:pPr>
        <w:pStyle w:val="ListBullet"/>
      </w:pPr>
      <w:r w:rsidRPr="004156AE">
        <w:t>instrumentation principles, including controlling density, level, flow, temperature and composition of a range of materials</w:t>
      </w:r>
    </w:p>
    <w:p w:rsidR="00000000" w:rsidRPr="004156AE" w:rsidP="004156AE">
      <w:pPr>
        <w:pStyle w:val="ListBullet"/>
      </w:pPr>
      <w:r w:rsidRPr="004156AE">
        <w:t>effects of resist</w:t>
      </w:r>
      <w:r w:rsidRPr="004156AE">
        <w:t>ance, capacitance, inductance and impedance (R, L, C) upon electrical circuit</w:t>
      </w:r>
    </w:p>
    <w:p w:rsidR="00000000" w:rsidRPr="004156AE" w:rsidP="004156AE">
      <w:pPr>
        <w:pStyle w:val="ListBullet"/>
      </w:pPr>
      <w:r w:rsidRPr="004156AE">
        <w:t>interpretation requirements of schematic, wiring and block diagrams and circuits</w:t>
      </w:r>
    </w:p>
    <w:p w:rsidR="00000000" w:rsidRPr="004156AE" w:rsidP="004156AE">
      <w:pPr>
        <w:pStyle w:val="ListBullet"/>
      </w:pPr>
      <w:r w:rsidRPr="004156AE">
        <w:t>basic principles of hydraulic/pneumatic/electrical flow</w:t>
      </w:r>
    </w:p>
    <w:p w:rsidR="00000000" w:rsidRPr="004156AE" w:rsidP="004156AE">
      <w:pPr>
        <w:pStyle w:val="ListBullet"/>
      </w:pPr>
      <w:r w:rsidRPr="004156AE">
        <w:t>procedures for:</w:t>
      </w:r>
    </w:p>
    <w:p w:rsidR="00000000" w:rsidRPr="004156AE" w:rsidP="004156AE">
      <w:pPr>
        <w:pStyle w:val="ListBullet2"/>
      </w:pPr>
      <w:r w:rsidRPr="004156AE">
        <w:t>inspecting and testing i</w:t>
      </w:r>
      <w:r w:rsidRPr="004156AE">
        <w:t>nstrumentation system components and equipment to be used</w:t>
      </w:r>
    </w:p>
    <w:p w:rsidR="00000000" w:rsidRPr="004156AE" w:rsidP="004156AE">
      <w:pPr>
        <w:pStyle w:val="ListBullet2"/>
      </w:pPr>
      <w:r w:rsidRPr="004156AE">
        <w:t>dismantling, repairing, reassembling and testing faulty instrumentation system components</w:t>
      </w:r>
    </w:p>
    <w:p w:rsidR="00000000" w:rsidRPr="004156AE" w:rsidP="004156AE">
      <w:pPr>
        <w:pStyle w:val="ListBullet2"/>
      </w:pPr>
      <w:r w:rsidRPr="004156AE">
        <w:t>recording and completing service reports</w:t>
      </w:r>
    </w:p>
    <w:p w:rsidR="00000000" w:rsidRPr="004156AE" w:rsidP="004156AE">
      <w:pPr>
        <w:pStyle w:val="ListBullet"/>
      </w:pPr>
      <w:r w:rsidRPr="004156AE">
        <w:t>purpose, operational function and specifications, including deviations of instrumentation system components</w:t>
      </w:r>
    </w:p>
    <w:p w:rsidR="00000000" w:rsidRPr="004156AE" w:rsidP="004156AE">
      <w:pPr>
        <w:pStyle w:val="ListBullet"/>
      </w:pPr>
      <w:r w:rsidRPr="004156AE">
        <w:t>correct operation of the instrumentation system.</w:t>
      </w:r>
    </w:p>
    <w:p w:rsidR="00000000" w:rsidRPr="004156AE" w:rsidP="004156AE">
      <w:pPr>
        <w:pStyle w:val="AllowPageBreak"/>
      </w:pPr>
    </w:p>
    <w:p w:rsidR="00000000" w:rsidRPr="004156AE" w:rsidP="004156AE">
      <w:pPr>
        <w:pStyle w:val="Heading1"/>
      </w:pPr>
      <w:bookmarkStart w:id="13" w:name="O_941481"/>
      <w:bookmarkEnd w:id="13"/>
      <w:r w:rsidRPr="004156AE">
        <w:t>Assessment Conditions</w:t>
      </w:r>
    </w:p>
    <w:p w:rsidR="00000000" w:rsidRPr="004156AE" w:rsidP="004156AE">
      <w:pPr>
        <w:pStyle w:val="ListBullet"/>
      </w:pPr>
      <w:r w:rsidRPr="004156AE">
        <w:t>Assessors must:</w:t>
      </w:r>
    </w:p>
    <w:p w:rsidR="00000000" w:rsidRPr="004156AE" w:rsidP="004156AE">
      <w:pPr>
        <w:pStyle w:val="ListBullet2"/>
      </w:pPr>
      <w:r w:rsidRPr="004156AE">
        <w:t xml:space="preserve">have vocational competency in maintaining </w:t>
      </w:r>
      <w:r w:rsidRPr="004156AE">
        <w:t>instrumentation system components at least to the level being assessed with relevant industry knowledge and experience</w:t>
      </w:r>
    </w:p>
    <w:p w:rsidR="00000000" w:rsidRPr="004156AE" w:rsidP="004156AE">
      <w:pPr>
        <w:pStyle w:val="ListBullet2"/>
      </w:pPr>
      <w:r w:rsidRPr="004156AE">
        <w:t xml:space="preserve">satisfy the assessor requirements in the </w:t>
      </w:r>
      <w:r w:rsidRPr="004156AE">
        <w:rPr>
          <w:rStyle w:val="Emphasis"/>
        </w:rPr>
        <w:t xml:space="preserve">Standards for Registered Training Organisations 2015 </w:t>
      </w:r>
      <w:r w:rsidRPr="004156AE">
        <w:t>or its replacement</w:t>
      </w:r>
      <w:r w:rsidRPr="004156AE">
        <w:rPr>
          <w:rStyle w:val="Emphasis"/>
        </w:rPr>
        <w:t xml:space="preserve"> </w:t>
      </w:r>
      <w:r w:rsidRPr="004156AE">
        <w:t xml:space="preserve">and comply with the </w:t>
      </w:r>
      <w:r w:rsidRPr="004156AE">
        <w:rPr>
          <w:rStyle w:val="Emphasis"/>
        </w:rPr>
        <w:t>Nati</w:t>
      </w:r>
      <w:r w:rsidRPr="004156AE">
        <w:rPr>
          <w:rStyle w:val="Emphasis"/>
        </w:rPr>
        <w:t xml:space="preserve">onal Vocational Education and Training Regulator Act 2011, </w:t>
      </w:r>
      <w:r w:rsidRPr="004156AE">
        <w:t>its replacement</w:t>
      </w:r>
      <w:r w:rsidRPr="004156AE">
        <w:rPr>
          <w:rStyle w:val="Emphasis"/>
        </w:rPr>
        <w:t xml:space="preserve"> </w:t>
      </w:r>
      <w:r w:rsidRPr="004156AE">
        <w:t>or equivalent legislation covering VET regulation in a non-referring state/territory as the case requires</w:t>
      </w:r>
    </w:p>
    <w:p w:rsidR="00000000" w:rsidRPr="004156AE" w:rsidP="004156AE">
      <w:pPr>
        <w:pStyle w:val="ListBullet"/>
      </w:pPr>
      <w:r w:rsidRPr="004156AE">
        <w:t xml:space="preserve">Where possible assessment must occur in operational workplace situations. </w:t>
      </w:r>
      <w:r w:rsidRPr="004156AE">
        <w:t>Where this is not possible or where personal safety or environmental damage are limiting factors, assessment must occur in a sufficiently rigorous simulated environment that reflects realistic operational workplace conditions. This must cover all aspects o</w:t>
      </w:r>
      <w:r w:rsidRPr="004156AE">
        <w:t>f workplace performance, including environment, task skills, task management skills, contingency management skills and job role environment skills</w:t>
      </w:r>
    </w:p>
    <w:p w:rsidR="00000000" w:rsidRPr="004156AE" w:rsidP="004156AE">
      <w:pPr>
        <w:pStyle w:val="ListBullet"/>
      </w:pPr>
      <w:r w:rsidRPr="004156AE">
        <w:t xml:space="preserve">Conditions for assessment must include access to all tools, equipment, materials and documentation required, </w:t>
      </w:r>
      <w:r w:rsidRPr="004156AE">
        <w:t>including relevant workplace procedures, product and manufacturing specifications</w:t>
      </w:r>
    </w:p>
    <w:p w:rsidR="00000000" w:rsidRPr="004156AE" w:rsidP="004156AE">
      <w:pPr>
        <w:pStyle w:val="ListBullet"/>
      </w:pPr>
      <w:r w:rsidRPr="004156AE">
        <w:t>Assessment processes and techniques must be appropriate to the language, literacy and numeracy requirements of the work being performed and the needs of the candidate.</w:t>
      </w:r>
    </w:p>
    <w:p w:rsidR="00000000" w:rsidRPr="004156AE" w:rsidP="004156AE">
      <w:pPr>
        <w:pStyle w:val="AllowPageBreak"/>
      </w:pPr>
    </w:p>
    <w:p w:rsidR="00000000" w:rsidRPr="004156AE" w:rsidP="004156AE">
      <w:pPr>
        <w:pStyle w:val="Heading1"/>
      </w:pPr>
      <w:bookmarkStart w:id="14" w:name="O_941479"/>
      <w:bookmarkEnd w:id="14"/>
      <w:r w:rsidRPr="004156AE">
        <w:t>Links</w:t>
      </w:r>
    </w:p>
    <w:p w:rsidR="00000000" w:rsidRPr="004156AE" w:rsidP="00FB525D">
      <w:pPr>
        <w:pStyle w:val="BodyText"/>
      </w:pPr>
      <w:r w:rsidRPr="004156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36CD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156AE" w:rsidP="004156AE"/>
    <w:sectPr w:rsidSect="004156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AE" w:rsidRPr="00FB525D" w:rsidP="00FB52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25D" w:rsidP="004156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B525D" w:rsidP="004156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B525D" w:rsidP="004156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AE" w:rsidP="004156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525D">
      <w:t>Approved</w:t>
    </w:r>
    <w:r w:rsidR="00FB52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525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525D">
      <w:rPr>
        <w:noProof/>
      </w:rPr>
      <w:t>5</w:t>
    </w:r>
    <w:r>
      <w:rPr>
        <w:noProof/>
      </w:rPr>
      <w:fldChar w:fldCharType="end"/>
    </w:r>
  </w:p>
  <w:p w:rsidR="004156AE" w:rsidP="004156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52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525D">
      <w:t>Manufacturing Industry Skills Alliance</w:t>
    </w:r>
    <w:r w:rsidR="00FB525D">
      <w:fldChar w:fldCharType="end"/>
    </w:r>
  </w:p>
  <w:p w:rsidR="004156AE" w:rsidP="004156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2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6AE" w:rsidRPr="00FB525D" w:rsidP="00FB52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25D" w:rsidRPr="002D2AF8" w:rsidP="004156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MEM18064 Maintain instrumentation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525D" w:rsidP="004156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6AE" w:rsidRPr="002D2AF8" w:rsidP="004156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525D">
      <w:t>MEM18064 Maintain instrumentation system components</w:t>
    </w:r>
    <w:r w:rsidR="00FB52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525D">
      <w:rPr>
        <w:noProof/>
      </w:rPr>
      <w:t>2 March 2025</w:t>
    </w:r>
    <w:r>
      <w:fldChar w:fldCharType="end"/>
    </w:r>
  </w:p>
  <w:p w:rsidR="004156AE" w:rsidP="004156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BCEB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12E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E673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6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6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6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6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6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6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6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6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6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6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6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6AE"/>
  </w:style>
  <w:style w:type="character" w:customStyle="1" w:styleId="Heading1Char">
    <w:name w:val="Heading 1 Char"/>
    <w:basedOn w:val="DefaultParagraphFont"/>
    <w:link w:val="Heading1"/>
    <w:rsid w:val="004156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6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6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6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56AE"/>
    <w:rPr>
      <w:b/>
      <w:spacing w:val="0"/>
    </w:rPr>
  </w:style>
  <w:style w:type="paragraph" w:styleId="ListBullet2">
    <w:name w:val="List Bullet 2"/>
    <w:basedOn w:val="List2"/>
    <w:rsid w:val="004156A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56AE"/>
    <w:rPr>
      <w:i/>
    </w:rPr>
  </w:style>
  <w:style w:type="paragraph" w:customStyle="1" w:styleId="SuperHeading">
    <w:name w:val="SuperHeading"/>
    <w:basedOn w:val="Normal"/>
    <w:rsid w:val="004156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6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6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6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6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6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6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6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6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6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6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6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6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6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6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6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6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6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6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6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6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56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6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6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6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6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6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6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6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6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56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6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6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6AE"/>
  </w:style>
  <w:style w:type="paragraph" w:styleId="TableofFigures">
    <w:name w:val="table of figures"/>
    <w:basedOn w:val="Normal"/>
    <w:next w:val="Normal"/>
    <w:semiHidden/>
    <w:rsid w:val="004156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6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56AE"/>
    <w:rPr>
      <w:rFonts w:ascii="Wingdings" w:hAnsi="Wingdings"/>
    </w:rPr>
  </w:style>
  <w:style w:type="paragraph" w:customStyle="1" w:styleId="TableHeading">
    <w:name w:val="Table Heading"/>
    <w:basedOn w:val="HeadingBase"/>
    <w:rsid w:val="004156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6AE"/>
    <w:rPr>
      <w:color w:val="0033CC"/>
      <w:u w:val="none"/>
    </w:rPr>
  </w:style>
  <w:style w:type="paragraph" w:customStyle="1" w:styleId="BodyTextRight">
    <w:name w:val="Body Text Right"/>
    <w:basedOn w:val="BodyText"/>
    <w:rsid w:val="004156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6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6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6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6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6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6AE"/>
    <w:rPr>
      <w:sz w:val="32"/>
    </w:rPr>
  </w:style>
  <w:style w:type="paragraph" w:customStyle="1" w:styleId="HeadingProcedure">
    <w:name w:val="Heading Procedure"/>
    <w:basedOn w:val="HeadingBase"/>
    <w:next w:val="Normal"/>
    <w:rsid w:val="004156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6AE"/>
    <w:pPr>
      <w:spacing w:before="60" w:after="60"/>
    </w:pPr>
  </w:style>
  <w:style w:type="paragraph" w:styleId="ListContinue">
    <w:name w:val="List Continue"/>
    <w:basedOn w:val="List"/>
    <w:rsid w:val="004156AE"/>
    <w:pPr>
      <w:ind w:firstLine="0"/>
    </w:pPr>
  </w:style>
  <w:style w:type="paragraph" w:customStyle="1" w:styleId="ListNote">
    <w:name w:val="List Note"/>
    <w:basedOn w:val="List"/>
    <w:rsid w:val="004156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6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6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6AE"/>
    <w:rPr>
      <w:rFonts w:ascii="Courier New" w:hAnsi="Courier New"/>
    </w:rPr>
  </w:style>
  <w:style w:type="paragraph" w:customStyle="1" w:styleId="NoteBullet">
    <w:name w:val="Note Bullet"/>
    <w:basedOn w:val="Note"/>
    <w:rsid w:val="004156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6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6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6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6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56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6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6AE"/>
    <w:rPr>
      <w:b/>
      <w:smallCaps/>
    </w:rPr>
  </w:style>
  <w:style w:type="paragraph" w:customStyle="1" w:styleId="TableListNumber">
    <w:name w:val="Table List Number"/>
    <w:basedOn w:val="ListNumber"/>
    <w:rsid w:val="004156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6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6AE"/>
    <w:pPr>
      <w:numPr>
        <w:numId w:val="9"/>
      </w:numPr>
    </w:pPr>
  </w:style>
  <w:style w:type="paragraph" w:customStyle="1" w:styleId="ListAlpha2">
    <w:name w:val="List Alpha 2"/>
    <w:basedOn w:val="List2"/>
    <w:rsid w:val="004156AE"/>
    <w:pPr>
      <w:numPr>
        <w:numId w:val="8"/>
      </w:numPr>
    </w:pPr>
  </w:style>
  <w:style w:type="paragraph" w:styleId="List2">
    <w:name w:val="List 2"/>
    <w:basedOn w:val="BodyText"/>
    <w:rsid w:val="004156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6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6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6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6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6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56AE"/>
    <w:pPr>
      <w:numPr>
        <w:numId w:val="4"/>
      </w:numPr>
    </w:pPr>
  </w:style>
  <w:style w:type="paragraph" w:styleId="ListContinue2">
    <w:name w:val="List Continue 2"/>
    <w:basedOn w:val="List2"/>
    <w:rsid w:val="004156AE"/>
    <w:pPr>
      <w:ind w:firstLine="0"/>
    </w:pPr>
  </w:style>
  <w:style w:type="paragraph" w:styleId="ListContinue3">
    <w:name w:val="List Continue 3"/>
    <w:basedOn w:val="List3"/>
    <w:rsid w:val="004156AE"/>
    <w:pPr>
      <w:ind w:left="1021" w:firstLine="0"/>
    </w:pPr>
  </w:style>
  <w:style w:type="paragraph" w:styleId="ListContinue4">
    <w:name w:val="List Continue 4"/>
    <w:basedOn w:val="List4"/>
    <w:rsid w:val="004156AE"/>
    <w:pPr>
      <w:ind w:firstLine="0"/>
    </w:pPr>
  </w:style>
  <w:style w:type="paragraph" w:styleId="ListContinue5">
    <w:name w:val="List Continue 5"/>
    <w:basedOn w:val="List5"/>
    <w:rsid w:val="004156AE"/>
    <w:pPr>
      <w:ind w:firstLine="0"/>
    </w:pPr>
  </w:style>
  <w:style w:type="paragraph" w:styleId="ListNumber3">
    <w:name w:val="List Number 3"/>
    <w:basedOn w:val="List3"/>
    <w:rsid w:val="004156AE"/>
    <w:pPr>
      <w:numPr>
        <w:numId w:val="5"/>
      </w:numPr>
    </w:pPr>
  </w:style>
  <w:style w:type="paragraph" w:styleId="ListNumber4">
    <w:name w:val="List Number 4"/>
    <w:basedOn w:val="List4"/>
    <w:rsid w:val="004156AE"/>
    <w:pPr>
      <w:numPr>
        <w:numId w:val="6"/>
      </w:numPr>
    </w:pPr>
  </w:style>
  <w:style w:type="paragraph" w:styleId="ListNumber5">
    <w:name w:val="List Number 5"/>
    <w:basedOn w:val="List5"/>
    <w:rsid w:val="004156AE"/>
    <w:pPr>
      <w:numPr>
        <w:numId w:val="7"/>
      </w:numPr>
    </w:pPr>
  </w:style>
  <w:style w:type="paragraph" w:styleId="BlockText">
    <w:name w:val="Block Text"/>
    <w:basedOn w:val="Normal"/>
    <w:rsid w:val="004156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6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6AE"/>
    <w:rPr>
      <w:sz w:val="16"/>
      <w:vertAlign w:val="superscript"/>
    </w:rPr>
  </w:style>
  <w:style w:type="character" w:customStyle="1" w:styleId="Symbols">
    <w:name w:val="Symbols"/>
    <w:basedOn w:val="DefaultParagraphFont"/>
    <w:rsid w:val="004156AE"/>
    <w:rPr>
      <w:rFonts w:ascii="Symbol" w:hAnsi="Symbol"/>
    </w:rPr>
  </w:style>
  <w:style w:type="character" w:customStyle="1" w:styleId="MenuOptions">
    <w:name w:val="Menu Options"/>
    <w:basedOn w:val="DefaultParagraphFont"/>
    <w:rsid w:val="004156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6AE"/>
    <w:rPr>
      <w:b/>
    </w:rPr>
  </w:style>
  <w:style w:type="character" w:customStyle="1" w:styleId="Underlined">
    <w:name w:val="Underlined"/>
    <w:basedOn w:val="DefaultParagraphFont"/>
    <w:rsid w:val="004156AE"/>
    <w:rPr>
      <w:u w:val="single"/>
    </w:rPr>
  </w:style>
  <w:style w:type="paragraph" w:customStyle="1" w:styleId="TableBodyTextRight">
    <w:name w:val="Table Body Text Right"/>
    <w:basedOn w:val="TableBodyText"/>
    <w:rsid w:val="004156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6AE"/>
    <w:rPr>
      <w:sz w:val="18"/>
    </w:rPr>
  </w:style>
  <w:style w:type="paragraph" w:customStyle="1" w:styleId="BodySmallRight">
    <w:name w:val="Body Small Right"/>
    <w:basedOn w:val="BodyTextRight"/>
    <w:rsid w:val="004156AE"/>
    <w:rPr>
      <w:sz w:val="18"/>
      <w:szCs w:val="18"/>
    </w:rPr>
  </w:style>
  <w:style w:type="paragraph" w:customStyle="1" w:styleId="MarginEdition">
    <w:name w:val="Margin Edition"/>
    <w:basedOn w:val="MarginNote"/>
    <w:rsid w:val="004156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6AE"/>
    <w:rPr>
      <w:sz w:val="2"/>
      <w:szCs w:val="2"/>
    </w:rPr>
  </w:style>
  <w:style w:type="character" w:customStyle="1" w:styleId="Small">
    <w:name w:val="Small"/>
    <w:basedOn w:val="DefaultParagraphFont"/>
    <w:rsid w:val="004156AE"/>
    <w:rPr>
      <w:sz w:val="16"/>
    </w:rPr>
  </w:style>
  <w:style w:type="paragraph" w:customStyle="1" w:styleId="WideTable">
    <w:name w:val="Wide Table"/>
    <w:basedOn w:val="Normal"/>
    <w:rsid w:val="004156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6AE"/>
  </w:style>
  <w:style w:type="paragraph" w:styleId="Quote">
    <w:name w:val="Quote"/>
    <w:basedOn w:val="Heading1"/>
    <w:link w:val="QuoteChar"/>
    <w:qFormat/>
    <w:rsid w:val="004156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6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6AE"/>
    <w:pPr>
      <w:pageBreakBefore/>
    </w:pPr>
  </w:style>
  <w:style w:type="paragraph" w:customStyle="1" w:styleId="Border">
    <w:name w:val="Border"/>
    <w:basedOn w:val="Normal"/>
    <w:qFormat/>
    <w:rsid w:val="004156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6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6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6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6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6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6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6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6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6AE"/>
    <w:rPr>
      <w:u w:val="single"/>
    </w:rPr>
  </w:style>
  <w:style w:type="character" w:customStyle="1" w:styleId="BoldandItalics">
    <w:name w:val="Bold and Italics"/>
    <w:qFormat/>
    <w:rsid w:val="004156AE"/>
    <w:rPr>
      <w:b/>
      <w:i/>
      <w:u w:val="none"/>
    </w:rPr>
  </w:style>
  <w:style w:type="paragraph" w:styleId="BalloonText">
    <w:name w:val="Balloon Text"/>
    <w:basedOn w:val="Normal"/>
    <w:link w:val="BalloonTextChar"/>
    <w:rsid w:val="004156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6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6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6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6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6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6AE"/>
    <w:pPr>
      <w:spacing w:before="0" w:after="0"/>
    </w:pPr>
  </w:style>
  <w:style w:type="paragraph" w:customStyle="1" w:styleId="BodyTextBold">
    <w:name w:val="Body Text Bold"/>
    <w:basedOn w:val="BodyText"/>
    <w:qFormat/>
    <w:rsid w:val="004156AE"/>
    <w:rPr>
      <w:b/>
    </w:rPr>
  </w:style>
  <w:style w:type="character" w:styleId="Hyperlink">
    <w:name w:val="Hyperlink"/>
    <w:basedOn w:val="DefaultParagraphFont"/>
    <w:uiPriority w:val="99"/>
    <w:unhideWhenUsed/>
    <w:rsid w:val="00FB52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1056</Words>
  <Characters>7439</Characters>
  <Application>Microsoft Office Word</Application>
  <DocSecurity>0</DocSecurity>
  <Lines>265</Lines>
  <Paragraphs>151</Paragraphs>
  <ScaleCrop>false</ScaleCrop>
  <Company>Author-it Software Corporation Ltd.</Company>
  <LinksUpToDate>false</LinksUpToDate>
  <CharactersWithSpaces>8344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MEM18064 Maintain instrumentation system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2025-03-01T13:25:00Z</dcterms:created>
  <dcterms:modified xsi:type="dcterms:W3CDTF">2025-03-01T13:25:00Z</dcterms:modified>
</cp:coreProperties>
</file>