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56948" w:rsidP="0025694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MEM18060 Maintain, repair control instrumentation - single and multiple loop control systems</w:t>
      </w:r>
      <w:r>
        <w:fldChar w:fldCharType="end"/>
      </w:r>
    </w:p>
    <w:p w:rsidR="00256948" w:rsidP="00256948">
      <w:pPr>
        <w:pStyle w:val="Version"/>
        <w:sectPr w:rsidSect="004125F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125F7" w:rsidP="004125F7">
      <w:pPr>
        <w:pStyle w:val="SuperHeading"/>
      </w:pPr>
      <w:r w:rsidRPr="004125F7">
        <w:t>Assessment Requirements for MEM18060 Maintain, repair control instrumentation - single and multiple loop control systems</w:t>
      </w:r>
    </w:p>
    <w:p w:rsidR="00000000" w:rsidRPr="004125F7" w:rsidP="004125F7">
      <w:pPr>
        <w:pStyle w:val="Heading1"/>
      </w:pPr>
      <w:bookmarkStart w:id="1" w:name="O_941404"/>
      <w:bookmarkEnd w:id="1"/>
      <w:r w:rsidRPr="004125F7">
        <w:t>Modification History</w:t>
      </w:r>
    </w:p>
    <w:p w:rsidR="00000000" w:rsidRPr="004125F7" w:rsidP="00256948">
      <w:pPr>
        <w:pStyle w:val="BodyText"/>
      </w:pPr>
      <w:r w:rsidRPr="004125F7">
        <w:t>Release 1. Supersedes and is equivalent to MEM18060B Maintain, repair control instrumentation –</w:t>
      </w:r>
      <w:r w:rsidRPr="004125F7">
        <w:t xml:space="preserve"> single and multiple loop control systems </w:t>
      </w:r>
    </w:p>
    <w:p w:rsidR="00000000" w:rsidRPr="004125F7" w:rsidP="004125F7">
      <w:pPr>
        <w:pStyle w:val="Heading1"/>
      </w:pPr>
      <w:bookmarkStart w:id="2" w:name="O_941407"/>
      <w:bookmarkEnd w:id="2"/>
      <w:r w:rsidRPr="004125F7">
        <w:t>Performance Evidence</w:t>
      </w:r>
    </w:p>
    <w:p w:rsidR="00000000" w:rsidRPr="004125F7" w:rsidP="00256948">
      <w:pPr>
        <w:pStyle w:val="BodyText"/>
      </w:pPr>
      <w:r w:rsidRPr="004125F7">
        <w:t>Evidence required to demonstrate competence in this unit must be relevant to and satisfy the requirements of the elements and performance criteria on at least two (2) occasion</w:t>
      </w:r>
      <w:r w:rsidRPr="004125F7">
        <w:t>s and include:</w:t>
      </w:r>
    </w:p>
    <w:p w:rsidR="00000000" w:rsidRPr="004125F7" w:rsidP="004125F7">
      <w:pPr>
        <w:pStyle w:val="ListBullet"/>
      </w:pPr>
      <w:r w:rsidRPr="004125F7">
        <w:t xml:space="preserve">following work instructions, standard operating procedures (SOPs) and safe work practices </w:t>
      </w:r>
    </w:p>
    <w:p w:rsidR="00000000" w:rsidRPr="004125F7" w:rsidP="004125F7">
      <w:pPr>
        <w:pStyle w:val="ListBullet"/>
      </w:pPr>
      <w:r w:rsidRPr="004125F7">
        <w:t>identifying and interpreting circuit diagrams, specifications, software data, diagrams and drawings, historical trends and documents and obtaining re</w:t>
      </w:r>
      <w:r w:rsidRPr="004125F7">
        <w:t xml:space="preserve">levant data pertaining to the system components and operational data </w:t>
      </w:r>
    </w:p>
    <w:p w:rsidR="00000000" w:rsidRPr="004125F7" w:rsidP="004125F7">
      <w:pPr>
        <w:pStyle w:val="ListBullet"/>
      </w:pPr>
      <w:r w:rsidRPr="004125F7">
        <w:t>consulting with system operators and other relevant personnel with respect to the control loop and confirming function/ malfunction of the system and/or its components</w:t>
      </w:r>
    </w:p>
    <w:p w:rsidR="00000000" w:rsidRPr="004125F7" w:rsidP="004125F7">
      <w:pPr>
        <w:pStyle w:val="ListBullet"/>
      </w:pPr>
      <w:r w:rsidRPr="004125F7">
        <w:t>checking operation</w:t>
      </w:r>
      <w:r w:rsidRPr="004125F7">
        <w:t>al characteristics of the control devices, signal conversion instruments and final control elements for compliance to specifications</w:t>
      </w:r>
    </w:p>
    <w:p w:rsidR="00000000" w:rsidRPr="004125F7" w:rsidP="004125F7">
      <w:pPr>
        <w:pStyle w:val="ListBullet"/>
      </w:pPr>
      <w:r w:rsidRPr="004125F7">
        <w:t>locating, reading and interpreting in-built fault indicators and error codes and identifying faults/defects in control syst</w:t>
      </w:r>
      <w:r w:rsidRPr="004125F7">
        <w:t>em</w:t>
      </w:r>
    </w:p>
    <w:p w:rsidR="00000000" w:rsidRPr="004125F7" w:rsidP="004125F7">
      <w:pPr>
        <w:pStyle w:val="ListBullet"/>
      </w:pPr>
      <w:r w:rsidRPr="004125F7">
        <w:t>obtaining relevant pneumatic, electrical and electronic circuit diagrams and testing and monitoring control loop for correct operation and recording the responses of the control system</w:t>
      </w:r>
    </w:p>
    <w:p w:rsidR="00000000" w:rsidRPr="004125F7" w:rsidP="004125F7">
      <w:pPr>
        <w:pStyle w:val="ListBullet"/>
      </w:pPr>
      <w:r w:rsidRPr="004125F7">
        <w:t>using fault-finding and diagnostic techniques and procedures through</w:t>
      </w:r>
      <w:r w:rsidRPr="004125F7">
        <w:t>out the monitoring and testing phase and comparing collected data with the operational specifications of the control system</w:t>
      </w:r>
    </w:p>
    <w:p w:rsidR="00000000" w:rsidRPr="004125F7" w:rsidP="004125F7">
      <w:pPr>
        <w:pStyle w:val="ListBullet"/>
      </w:pPr>
      <w:r w:rsidRPr="004125F7">
        <w:t>dismantling, repairing and reassembling faulty components, including selecting replacement parts from manufacturer/supplier catalogu</w:t>
      </w:r>
      <w:r w:rsidRPr="004125F7">
        <w:t>es</w:t>
      </w:r>
    </w:p>
    <w:p w:rsidR="00000000" w:rsidRPr="004125F7" w:rsidP="004125F7">
      <w:pPr>
        <w:pStyle w:val="ListBullet"/>
      </w:pPr>
      <w:r w:rsidRPr="004125F7">
        <w:t>calculating the control loop characteristics for the appropriate system in accordance with specifications</w:t>
      </w:r>
    </w:p>
    <w:p w:rsidR="00000000" w:rsidRPr="004125F7" w:rsidP="004125F7">
      <w:pPr>
        <w:pStyle w:val="ListBullet"/>
      </w:pPr>
      <w:r w:rsidRPr="004125F7">
        <w:t>setting and adjusting the controller modes using appropriate test and calibration equipment</w:t>
      </w:r>
    </w:p>
    <w:p w:rsidR="00000000" w:rsidRPr="004125F7" w:rsidP="004125F7">
      <w:pPr>
        <w:pStyle w:val="ListBullet"/>
      </w:pPr>
      <w:r w:rsidRPr="004125F7">
        <w:t xml:space="preserve">checking the control instrumentation for correct zero, </w:t>
      </w:r>
      <w:r w:rsidRPr="004125F7">
        <w:t>span and range and making final adjustments, as required and recommissioning the control system</w:t>
      </w:r>
    </w:p>
    <w:p w:rsidR="00000000" w:rsidRPr="004125F7" w:rsidP="004125F7">
      <w:pPr>
        <w:pStyle w:val="ListBullet"/>
      </w:pPr>
      <w:r w:rsidRPr="004125F7">
        <w:t>completing all service reports in accordance with SOPs.</w:t>
      </w:r>
    </w:p>
    <w:p w:rsidR="00000000" w:rsidRPr="004125F7" w:rsidP="004125F7">
      <w:pPr>
        <w:pStyle w:val="AllowPageBreak"/>
      </w:pPr>
    </w:p>
    <w:p w:rsidR="00000000" w:rsidRPr="004125F7" w:rsidP="004125F7">
      <w:pPr>
        <w:pStyle w:val="Heading1"/>
      </w:pPr>
      <w:bookmarkStart w:id="3" w:name="O_941406"/>
      <w:bookmarkEnd w:id="3"/>
      <w:r w:rsidRPr="004125F7">
        <w:t>Knowledge Evidence</w:t>
      </w:r>
    </w:p>
    <w:p w:rsidR="00000000" w:rsidRPr="004125F7" w:rsidP="00256948">
      <w:pPr>
        <w:pStyle w:val="BodyText"/>
      </w:pPr>
      <w:r w:rsidRPr="004125F7">
        <w:t>Evidence required to demonstrate the required knowledge for this uni</w:t>
      </w:r>
      <w:r w:rsidRPr="004125F7">
        <w:t>t must be relevant to and satisfy the requirements of the elements and performance criteria and include knowledge of:</w:t>
      </w:r>
    </w:p>
    <w:p w:rsidR="00000000" w:rsidRPr="004125F7" w:rsidP="004125F7">
      <w:pPr>
        <w:pStyle w:val="ListBullet"/>
      </w:pPr>
      <w:r w:rsidRPr="004125F7">
        <w:t>safe work practices and procedures and use of personal protective equipment (PPE)</w:t>
      </w:r>
    </w:p>
    <w:p w:rsidR="00000000" w:rsidRPr="004125F7" w:rsidP="004125F7">
      <w:pPr>
        <w:pStyle w:val="ListBullet"/>
      </w:pPr>
      <w:r w:rsidRPr="004125F7">
        <w:t>mathematical computations, includ</w:t>
      </w:r>
      <w:r w:rsidRPr="004125F7">
        <w:t>ing algebra, exponentials and logarithms, equations, graphs, charts, vectors, complex numbers and Boolean algebra</w:t>
      </w:r>
    </w:p>
    <w:p w:rsidR="00000000" w:rsidRPr="004125F7" w:rsidP="004125F7">
      <w:pPr>
        <w:pStyle w:val="ListBullet"/>
      </w:pPr>
      <w:r w:rsidRPr="004125F7">
        <w:t xml:space="preserve">relevant data, including information from in-built devices, on the control loop characteristics </w:t>
      </w:r>
    </w:p>
    <w:p w:rsidR="00000000" w:rsidRPr="004125F7" w:rsidP="004125F7">
      <w:pPr>
        <w:pStyle w:val="ListBullet"/>
      </w:pPr>
      <w:r w:rsidRPr="004125F7">
        <w:t xml:space="preserve">specifications of each system component </w:t>
      </w:r>
    </w:p>
    <w:p w:rsidR="00000000" w:rsidRPr="004125F7" w:rsidP="004125F7">
      <w:pPr>
        <w:pStyle w:val="ListBullet"/>
      </w:pPr>
      <w:r w:rsidRPr="004125F7">
        <w:t>cont</w:t>
      </w:r>
      <w:r w:rsidRPr="004125F7">
        <w:t xml:space="preserve">rol programming </w:t>
      </w:r>
    </w:p>
    <w:p w:rsidR="00000000" w:rsidRPr="004125F7" w:rsidP="004125F7">
      <w:pPr>
        <w:pStyle w:val="ListBullet"/>
      </w:pPr>
      <w:r w:rsidRPr="004125F7">
        <w:t>supervisory control and data acquisition (SCADA) systems, programmable logic controller (PLC) systems, distributive control systems (DCS) and computer-based systems</w:t>
      </w:r>
    </w:p>
    <w:p w:rsidR="00000000" w:rsidRPr="004125F7" w:rsidP="004125F7">
      <w:pPr>
        <w:pStyle w:val="ListBullet"/>
      </w:pPr>
      <w:r w:rsidRPr="004125F7">
        <w:t>procedures for:</w:t>
      </w:r>
    </w:p>
    <w:p w:rsidR="00000000" w:rsidRPr="004125F7" w:rsidP="004125F7">
      <w:pPr>
        <w:pStyle w:val="ListBullet2"/>
      </w:pPr>
      <w:r w:rsidRPr="004125F7">
        <w:t>documenting/reporting information and control system test</w:t>
      </w:r>
      <w:r w:rsidRPr="004125F7">
        <w:t>s and analysis</w:t>
      </w:r>
    </w:p>
    <w:p w:rsidR="00000000" w:rsidRPr="004125F7" w:rsidP="004125F7">
      <w:pPr>
        <w:pStyle w:val="ListBullet2"/>
      </w:pPr>
      <w:r w:rsidRPr="004125F7">
        <w:t>isolating and testing the control system and its components</w:t>
      </w:r>
    </w:p>
    <w:p w:rsidR="00000000" w:rsidRPr="004125F7" w:rsidP="004125F7">
      <w:pPr>
        <w:pStyle w:val="ListBullet2"/>
      </w:pPr>
      <w:r w:rsidRPr="004125F7">
        <w:t>verifying apparent faults in circuits and/or control system components</w:t>
      </w:r>
    </w:p>
    <w:p w:rsidR="00000000" w:rsidRPr="004125F7" w:rsidP="004125F7">
      <w:pPr>
        <w:pStyle w:val="ListBullet2"/>
      </w:pPr>
      <w:r w:rsidRPr="004125F7">
        <w:t>marking components for repair or replacement</w:t>
      </w:r>
    </w:p>
    <w:p w:rsidR="00000000" w:rsidRPr="004125F7" w:rsidP="004125F7">
      <w:pPr>
        <w:pStyle w:val="ListBullet2"/>
      </w:pPr>
      <w:r w:rsidRPr="004125F7">
        <w:t>dismantling/disassembling components for repair or replacement</w:t>
      </w:r>
    </w:p>
    <w:p w:rsidR="00000000" w:rsidRPr="004125F7" w:rsidP="004125F7">
      <w:pPr>
        <w:pStyle w:val="ListBullet2"/>
      </w:pPr>
      <w:r w:rsidRPr="004125F7">
        <w:t>as</w:t>
      </w:r>
      <w:r w:rsidRPr="004125F7">
        <w:t>sembling repaired and/or replacement items</w:t>
      </w:r>
    </w:p>
    <w:p w:rsidR="00000000" w:rsidRPr="004125F7" w:rsidP="004125F7">
      <w:pPr>
        <w:pStyle w:val="ListBullet2"/>
      </w:pPr>
      <w:r w:rsidRPr="004125F7">
        <w:t>calibration of control system components and necessary equipment</w:t>
      </w:r>
    </w:p>
    <w:p w:rsidR="00000000" w:rsidRPr="004125F7" w:rsidP="004125F7">
      <w:pPr>
        <w:pStyle w:val="ListBullet2"/>
      </w:pPr>
      <w:r w:rsidRPr="004125F7">
        <w:t>checking control instruments for zero, span and range</w:t>
      </w:r>
    </w:p>
    <w:p w:rsidR="00000000" w:rsidRPr="004125F7" w:rsidP="004125F7">
      <w:pPr>
        <w:pStyle w:val="ListBullet2"/>
      </w:pPr>
      <w:r w:rsidRPr="004125F7">
        <w:t>making final adjustments to ensure all control system components conform to specification</w:t>
      </w:r>
    </w:p>
    <w:p w:rsidR="00000000" w:rsidRPr="004125F7" w:rsidP="004125F7">
      <w:pPr>
        <w:pStyle w:val="ListBullet2"/>
      </w:pPr>
      <w:r w:rsidRPr="004125F7">
        <w:t>commissioning the control system</w:t>
      </w:r>
    </w:p>
    <w:p w:rsidR="00000000" w:rsidRPr="004125F7" w:rsidP="004125F7">
      <w:pPr>
        <w:pStyle w:val="ListBullet"/>
      </w:pPr>
      <w:r w:rsidRPr="004125F7">
        <w:t xml:space="preserve">signal transmission, including the principles of operation of the final control element, procedures for calibrating and adjusting the control system </w:t>
      </w:r>
    </w:p>
    <w:p w:rsidR="00000000" w:rsidRPr="004125F7" w:rsidP="004125F7">
      <w:pPr>
        <w:pStyle w:val="ListBullet"/>
      </w:pPr>
      <w:r w:rsidRPr="004125F7">
        <w:t xml:space="preserve">correct function of the circuits and components within the control loop </w:t>
      </w:r>
    </w:p>
    <w:p w:rsidR="00000000" w:rsidRPr="004125F7" w:rsidP="004125F7">
      <w:pPr>
        <w:pStyle w:val="ListBullet"/>
      </w:pPr>
      <w:r w:rsidRPr="004125F7">
        <w:t xml:space="preserve">calibration and adjustment methods for the control loop devices </w:t>
      </w:r>
    </w:p>
    <w:p w:rsidR="00000000" w:rsidRPr="004125F7" w:rsidP="004125F7">
      <w:pPr>
        <w:pStyle w:val="ListBullet"/>
      </w:pPr>
      <w:r w:rsidRPr="004125F7">
        <w:t xml:space="preserve">configuration of the digital control system software </w:t>
      </w:r>
    </w:p>
    <w:p w:rsidR="00000000" w:rsidRPr="004125F7" w:rsidP="004125F7">
      <w:pPr>
        <w:pStyle w:val="ListBullet"/>
      </w:pPr>
      <w:r w:rsidRPr="004125F7">
        <w:t>operational responses and procedures for monitoring and recording test and operational data</w:t>
      </w:r>
    </w:p>
    <w:p w:rsidR="00000000" w:rsidRPr="004125F7" w:rsidP="004125F7">
      <w:pPr>
        <w:pStyle w:val="ListBullet"/>
      </w:pPr>
      <w:r w:rsidRPr="004125F7">
        <w:t>fault-finding and diagnostic techniques thro</w:t>
      </w:r>
      <w:r w:rsidRPr="004125F7">
        <w:t xml:space="preserve">ughout the monitoring and testing process </w:t>
      </w:r>
    </w:p>
    <w:p w:rsidR="00000000" w:rsidRPr="004125F7" w:rsidP="004125F7">
      <w:pPr>
        <w:pStyle w:val="ListBullet"/>
      </w:pPr>
      <w:r w:rsidRPr="004125F7">
        <w:t xml:space="preserve">deviations/variations from specification </w:t>
      </w:r>
    </w:p>
    <w:p w:rsidR="00000000" w:rsidRPr="004125F7" w:rsidP="004125F7">
      <w:pPr>
        <w:pStyle w:val="ListBullet"/>
      </w:pPr>
      <w:r w:rsidRPr="004125F7">
        <w:t xml:space="preserve">correct maintenance procedures for serviceable item(s) </w:t>
      </w:r>
    </w:p>
    <w:p w:rsidR="00000000" w:rsidRPr="004125F7" w:rsidP="004125F7">
      <w:pPr>
        <w:pStyle w:val="ListBullet"/>
      </w:pPr>
      <w:r w:rsidRPr="004125F7">
        <w:t xml:space="preserve">adjustments which affect the calibration to control system components </w:t>
      </w:r>
    </w:p>
    <w:p w:rsidR="00000000" w:rsidRPr="004125F7" w:rsidP="004125F7">
      <w:pPr>
        <w:pStyle w:val="ListBullet"/>
      </w:pPr>
      <w:r w:rsidRPr="004125F7">
        <w:t xml:space="preserve">controller modes and actions </w:t>
      </w:r>
    </w:p>
    <w:p w:rsidR="00000000" w:rsidRPr="004125F7" w:rsidP="004125F7">
      <w:pPr>
        <w:pStyle w:val="ListBullet"/>
      </w:pPr>
      <w:r w:rsidRPr="004125F7">
        <w:t>reporting/reco</w:t>
      </w:r>
      <w:r w:rsidRPr="004125F7">
        <w:t>rding requirements associated with the commissioning of the control system</w:t>
      </w:r>
    </w:p>
    <w:p w:rsidR="00000000" w:rsidRPr="004125F7" w:rsidP="004125F7">
      <w:pPr>
        <w:pStyle w:val="ListBullet"/>
      </w:pPr>
      <w:r w:rsidRPr="004125F7">
        <w:t>follow-up actions to be undertaken after maintaining/repairing control system instrumentation.</w:t>
      </w:r>
    </w:p>
    <w:p w:rsidR="00000000" w:rsidRPr="004125F7" w:rsidP="004125F7">
      <w:pPr>
        <w:pStyle w:val="AllowPageBreak"/>
      </w:pPr>
    </w:p>
    <w:p w:rsidR="00000000" w:rsidRPr="004125F7" w:rsidP="004125F7">
      <w:pPr>
        <w:pStyle w:val="Heading1"/>
      </w:pPr>
      <w:bookmarkStart w:id="4" w:name="O_941405"/>
      <w:bookmarkEnd w:id="4"/>
      <w:r w:rsidRPr="004125F7">
        <w:t>Assessment Conditions</w:t>
      </w:r>
    </w:p>
    <w:p w:rsidR="00000000" w:rsidRPr="004125F7" w:rsidP="004125F7">
      <w:pPr>
        <w:pStyle w:val="ListBullet"/>
      </w:pPr>
      <w:r w:rsidRPr="004125F7">
        <w:t>Assessors must:</w:t>
      </w:r>
    </w:p>
    <w:p w:rsidR="00000000" w:rsidRPr="004125F7" w:rsidP="004125F7">
      <w:pPr>
        <w:pStyle w:val="ListBullet2"/>
      </w:pPr>
      <w:r w:rsidRPr="004125F7">
        <w:t>have vocational competency in maintaining, repairing control instrumentation – single and multiple loop control systems at least to the level being assessed with relevant industry knowledge and experience</w:t>
      </w:r>
    </w:p>
    <w:p w:rsidR="00000000" w:rsidRPr="004125F7" w:rsidP="004125F7">
      <w:pPr>
        <w:pStyle w:val="ListBullet2"/>
      </w:pPr>
      <w:r w:rsidRPr="004125F7">
        <w:t xml:space="preserve">satisfy the assessor requirements in the </w:t>
      </w:r>
      <w:r w:rsidRPr="004125F7">
        <w:rPr>
          <w:rStyle w:val="Emphasis"/>
        </w:rPr>
        <w:t xml:space="preserve">Standards </w:t>
      </w:r>
      <w:r w:rsidRPr="004125F7">
        <w:rPr>
          <w:rStyle w:val="Emphasis"/>
        </w:rPr>
        <w:t xml:space="preserve">for Registered Training Organisations 2015 </w:t>
      </w:r>
      <w:r w:rsidRPr="004125F7">
        <w:t>or its replacement</w:t>
      </w:r>
      <w:r w:rsidRPr="004125F7">
        <w:rPr>
          <w:rStyle w:val="Emphasis"/>
        </w:rPr>
        <w:t xml:space="preserve"> </w:t>
      </w:r>
      <w:r w:rsidRPr="004125F7">
        <w:t xml:space="preserve">and comply with the </w:t>
      </w:r>
      <w:r w:rsidRPr="004125F7">
        <w:rPr>
          <w:rStyle w:val="Emphasis"/>
        </w:rPr>
        <w:t xml:space="preserve">National Vocational Education and Training Regulator Act 2011, </w:t>
      </w:r>
      <w:r w:rsidRPr="004125F7">
        <w:t>its replacement</w:t>
      </w:r>
      <w:r w:rsidRPr="004125F7">
        <w:rPr>
          <w:rStyle w:val="Emphasis"/>
        </w:rPr>
        <w:t xml:space="preserve"> </w:t>
      </w:r>
      <w:r w:rsidRPr="004125F7">
        <w:t>or equivalent legislation covering VET regulation in a non-referring state/territory as the cas</w:t>
      </w:r>
      <w:r w:rsidRPr="004125F7">
        <w:t>e requires</w:t>
      </w:r>
    </w:p>
    <w:p w:rsidR="00000000" w:rsidRPr="004125F7" w:rsidP="004125F7">
      <w:pPr>
        <w:pStyle w:val="ListBullet"/>
      </w:pPr>
      <w:r w:rsidRPr="004125F7">
        <w:t>Where possible assessment must occur in operational workplace situations. Where this is not possible or where personal safety or environmental damage are limiting factors, assessment must occur in a sufficiently rigorous simulated environment t</w:t>
      </w:r>
      <w:r w:rsidRPr="004125F7">
        <w:t>hat reflects realistic operational workplace conditions. This must cover all aspects of workplace performance, including environment, task skills, task management skills, contingency management skills and job role environment skills</w:t>
      </w:r>
    </w:p>
    <w:p w:rsidR="00000000" w:rsidRPr="004125F7" w:rsidP="004125F7">
      <w:pPr>
        <w:pStyle w:val="ListBullet"/>
      </w:pPr>
      <w:r w:rsidRPr="004125F7">
        <w:t>Conditions for assessme</w:t>
      </w:r>
      <w:r w:rsidRPr="004125F7">
        <w:t>nt must include access to all tools, equipment, materials and documentation required, including relevant workplace procedures, product and manufacturing specifications</w:t>
      </w:r>
    </w:p>
    <w:p w:rsidR="00000000" w:rsidRPr="004125F7" w:rsidP="004125F7">
      <w:pPr>
        <w:pStyle w:val="ListBullet"/>
      </w:pPr>
      <w:r w:rsidRPr="004125F7">
        <w:t>Assessment processes and techniques must be appropriate to the language, literacy and nu</w:t>
      </w:r>
      <w:r w:rsidRPr="004125F7">
        <w:t>meracy requirements of the work being performed and the needs of the candidate.</w:t>
      </w:r>
    </w:p>
    <w:p w:rsidR="00000000" w:rsidRPr="004125F7" w:rsidP="004125F7">
      <w:pPr>
        <w:pStyle w:val="AllowPageBreak"/>
      </w:pPr>
    </w:p>
    <w:p w:rsidR="00000000" w:rsidRPr="004125F7" w:rsidP="004125F7">
      <w:pPr>
        <w:pStyle w:val="Heading1"/>
      </w:pPr>
      <w:bookmarkStart w:id="5" w:name="O_941403"/>
      <w:bookmarkEnd w:id="5"/>
      <w:r w:rsidRPr="004125F7">
        <w:t>Links</w:t>
      </w:r>
    </w:p>
    <w:p w:rsidR="00000000" w:rsidRPr="004125F7" w:rsidP="00256948">
      <w:pPr>
        <w:pStyle w:val="BodyText"/>
      </w:pPr>
      <w:r w:rsidRPr="004125F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542CAE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4125F7" w:rsidP="004125F7"/>
    <w:sectPr w:rsidSect="004125F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25F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25F7" w:rsidRPr="00256948" w:rsidP="0025694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25F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6948" w:rsidP="004125F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56948" w:rsidP="004125F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256948" w:rsidP="004125F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25F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694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125F7" w:rsidRPr="00256948" w:rsidP="0025694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25F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6948" w:rsidRPr="002D2AF8" w:rsidP="004125F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MEM18060 Maintain, repair control instrumentation - single and multiple loop control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256948" w:rsidP="004125F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42EC9C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BC62E5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3640EC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125F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125F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125F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125F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125F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125F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125F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125F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125F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125F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125F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125F7"/>
  </w:style>
  <w:style w:type="character" w:customStyle="1" w:styleId="Heading1Char">
    <w:name w:val="Heading 1 Char"/>
    <w:basedOn w:val="DefaultParagraphFont"/>
    <w:link w:val="Heading1"/>
    <w:rsid w:val="004125F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125F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125F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125F7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4125F7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4125F7"/>
    <w:rPr>
      <w:i/>
    </w:rPr>
  </w:style>
  <w:style w:type="paragraph" w:customStyle="1" w:styleId="SuperHeading">
    <w:name w:val="SuperHeading"/>
    <w:basedOn w:val="Normal"/>
    <w:rsid w:val="004125F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125F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125F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125F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125F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125F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125F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125F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125F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125F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125F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125F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125F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125F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125F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125F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125F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125F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125F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125F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125F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125F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125F7"/>
    <w:rPr>
      <w:b/>
      <w:spacing w:val="0"/>
    </w:rPr>
  </w:style>
  <w:style w:type="paragraph" w:customStyle="1" w:styleId="SuperTitle">
    <w:name w:val="SuperTitle"/>
    <w:basedOn w:val="Title"/>
    <w:rsid w:val="004125F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125F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125F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125F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125F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125F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125F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125F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125F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125F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125F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125F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125F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125F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125F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125F7"/>
  </w:style>
  <w:style w:type="paragraph" w:styleId="TableofFigures">
    <w:name w:val="table of figures"/>
    <w:basedOn w:val="Normal"/>
    <w:next w:val="Normal"/>
    <w:semiHidden/>
    <w:rsid w:val="004125F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125F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125F7"/>
    <w:rPr>
      <w:rFonts w:ascii="Wingdings" w:hAnsi="Wingdings"/>
    </w:rPr>
  </w:style>
  <w:style w:type="paragraph" w:customStyle="1" w:styleId="TableHeading">
    <w:name w:val="Table Heading"/>
    <w:basedOn w:val="HeadingBase"/>
    <w:rsid w:val="004125F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125F7"/>
    <w:rPr>
      <w:color w:val="0033CC"/>
      <w:u w:val="none"/>
    </w:rPr>
  </w:style>
  <w:style w:type="paragraph" w:customStyle="1" w:styleId="BodyTextRight">
    <w:name w:val="Body Text Right"/>
    <w:basedOn w:val="BodyText"/>
    <w:rsid w:val="004125F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125F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125F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125F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125F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125F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125F7"/>
    <w:rPr>
      <w:sz w:val="32"/>
    </w:rPr>
  </w:style>
  <w:style w:type="paragraph" w:customStyle="1" w:styleId="HeadingProcedure">
    <w:name w:val="Heading Procedure"/>
    <w:basedOn w:val="HeadingBase"/>
    <w:next w:val="Normal"/>
    <w:rsid w:val="004125F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125F7"/>
    <w:pPr>
      <w:spacing w:before="60" w:after="60"/>
    </w:pPr>
  </w:style>
  <w:style w:type="paragraph" w:styleId="ListContinue">
    <w:name w:val="List Continue"/>
    <w:basedOn w:val="List"/>
    <w:rsid w:val="004125F7"/>
    <w:pPr>
      <w:ind w:firstLine="0"/>
    </w:pPr>
  </w:style>
  <w:style w:type="paragraph" w:customStyle="1" w:styleId="ListNote">
    <w:name w:val="List Note"/>
    <w:basedOn w:val="List"/>
    <w:rsid w:val="004125F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125F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125F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125F7"/>
    <w:rPr>
      <w:rFonts w:ascii="Courier New" w:hAnsi="Courier New"/>
    </w:rPr>
  </w:style>
  <w:style w:type="paragraph" w:customStyle="1" w:styleId="NoteBullet">
    <w:name w:val="Note Bullet"/>
    <w:basedOn w:val="Note"/>
    <w:rsid w:val="004125F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125F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125F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125F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125F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125F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125F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125F7"/>
    <w:rPr>
      <w:b/>
      <w:smallCaps/>
    </w:rPr>
  </w:style>
  <w:style w:type="paragraph" w:customStyle="1" w:styleId="TableListNumber">
    <w:name w:val="Table List Number"/>
    <w:basedOn w:val="ListNumber"/>
    <w:rsid w:val="004125F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125F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125F7"/>
    <w:pPr>
      <w:numPr>
        <w:numId w:val="9"/>
      </w:numPr>
    </w:pPr>
  </w:style>
  <w:style w:type="paragraph" w:customStyle="1" w:styleId="ListAlpha2">
    <w:name w:val="List Alpha 2"/>
    <w:basedOn w:val="List2"/>
    <w:rsid w:val="004125F7"/>
    <w:pPr>
      <w:numPr>
        <w:numId w:val="8"/>
      </w:numPr>
    </w:pPr>
  </w:style>
  <w:style w:type="paragraph" w:styleId="List2">
    <w:name w:val="List 2"/>
    <w:basedOn w:val="BodyText"/>
    <w:rsid w:val="004125F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125F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125F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125F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125F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125F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125F7"/>
    <w:pPr>
      <w:numPr>
        <w:numId w:val="4"/>
      </w:numPr>
    </w:pPr>
  </w:style>
  <w:style w:type="paragraph" w:styleId="ListContinue2">
    <w:name w:val="List Continue 2"/>
    <w:basedOn w:val="List2"/>
    <w:rsid w:val="004125F7"/>
    <w:pPr>
      <w:ind w:firstLine="0"/>
    </w:pPr>
  </w:style>
  <w:style w:type="paragraph" w:styleId="ListContinue3">
    <w:name w:val="List Continue 3"/>
    <w:basedOn w:val="List3"/>
    <w:rsid w:val="004125F7"/>
    <w:pPr>
      <w:ind w:left="1021" w:firstLine="0"/>
    </w:pPr>
  </w:style>
  <w:style w:type="paragraph" w:styleId="ListContinue4">
    <w:name w:val="List Continue 4"/>
    <w:basedOn w:val="List4"/>
    <w:rsid w:val="004125F7"/>
    <w:pPr>
      <w:ind w:firstLine="0"/>
    </w:pPr>
  </w:style>
  <w:style w:type="paragraph" w:styleId="ListContinue5">
    <w:name w:val="List Continue 5"/>
    <w:basedOn w:val="List5"/>
    <w:rsid w:val="004125F7"/>
    <w:pPr>
      <w:ind w:firstLine="0"/>
    </w:pPr>
  </w:style>
  <w:style w:type="paragraph" w:styleId="ListNumber3">
    <w:name w:val="List Number 3"/>
    <w:basedOn w:val="List3"/>
    <w:rsid w:val="004125F7"/>
    <w:pPr>
      <w:numPr>
        <w:numId w:val="5"/>
      </w:numPr>
    </w:pPr>
  </w:style>
  <w:style w:type="paragraph" w:styleId="ListNumber4">
    <w:name w:val="List Number 4"/>
    <w:basedOn w:val="List4"/>
    <w:rsid w:val="004125F7"/>
    <w:pPr>
      <w:numPr>
        <w:numId w:val="6"/>
      </w:numPr>
    </w:pPr>
  </w:style>
  <w:style w:type="paragraph" w:styleId="ListNumber5">
    <w:name w:val="List Number 5"/>
    <w:basedOn w:val="List5"/>
    <w:rsid w:val="004125F7"/>
    <w:pPr>
      <w:numPr>
        <w:numId w:val="7"/>
      </w:numPr>
    </w:pPr>
  </w:style>
  <w:style w:type="paragraph" w:styleId="BlockText">
    <w:name w:val="Block Text"/>
    <w:basedOn w:val="Normal"/>
    <w:rsid w:val="004125F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125F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125F7"/>
    <w:rPr>
      <w:sz w:val="16"/>
      <w:vertAlign w:val="superscript"/>
    </w:rPr>
  </w:style>
  <w:style w:type="character" w:customStyle="1" w:styleId="Symbols">
    <w:name w:val="Symbols"/>
    <w:basedOn w:val="DefaultParagraphFont"/>
    <w:rsid w:val="004125F7"/>
    <w:rPr>
      <w:rFonts w:ascii="Symbol" w:hAnsi="Symbol"/>
    </w:rPr>
  </w:style>
  <w:style w:type="character" w:customStyle="1" w:styleId="MenuOptions">
    <w:name w:val="Menu Options"/>
    <w:basedOn w:val="DefaultParagraphFont"/>
    <w:rsid w:val="004125F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125F7"/>
    <w:rPr>
      <w:b/>
    </w:rPr>
  </w:style>
  <w:style w:type="character" w:customStyle="1" w:styleId="Underlined">
    <w:name w:val="Underlined"/>
    <w:basedOn w:val="DefaultParagraphFont"/>
    <w:rsid w:val="004125F7"/>
    <w:rPr>
      <w:u w:val="single"/>
    </w:rPr>
  </w:style>
  <w:style w:type="paragraph" w:customStyle="1" w:styleId="TableBodyTextRight">
    <w:name w:val="Table Body Text Right"/>
    <w:basedOn w:val="TableBodyText"/>
    <w:rsid w:val="004125F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125F7"/>
    <w:rPr>
      <w:sz w:val="18"/>
    </w:rPr>
  </w:style>
  <w:style w:type="paragraph" w:customStyle="1" w:styleId="BodySmallRight">
    <w:name w:val="Body Small Right"/>
    <w:basedOn w:val="BodyTextRight"/>
    <w:rsid w:val="004125F7"/>
    <w:rPr>
      <w:sz w:val="18"/>
      <w:szCs w:val="18"/>
    </w:rPr>
  </w:style>
  <w:style w:type="paragraph" w:customStyle="1" w:styleId="MarginEdition">
    <w:name w:val="Margin Edition"/>
    <w:basedOn w:val="MarginNote"/>
    <w:rsid w:val="004125F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125F7"/>
    <w:rPr>
      <w:sz w:val="2"/>
      <w:szCs w:val="2"/>
    </w:rPr>
  </w:style>
  <w:style w:type="character" w:customStyle="1" w:styleId="Small">
    <w:name w:val="Small"/>
    <w:basedOn w:val="DefaultParagraphFont"/>
    <w:rsid w:val="004125F7"/>
    <w:rPr>
      <w:sz w:val="16"/>
    </w:rPr>
  </w:style>
  <w:style w:type="paragraph" w:customStyle="1" w:styleId="WideTable">
    <w:name w:val="Wide Table"/>
    <w:basedOn w:val="Normal"/>
    <w:rsid w:val="004125F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125F7"/>
  </w:style>
  <w:style w:type="paragraph" w:styleId="Quote">
    <w:name w:val="Quote"/>
    <w:basedOn w:val="Heading1"/>
    <w:link w:val="QuoteChar"/>
    <w:qFormat/>
    <w:rsid w:val="004125F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125F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125F7"/>
    <w:pPr>
      <w:pageBreakBefore/>
    </w:pPr>
  </w:style>
  <w:style w:type="paragraph" w:customStyle="1" w:styleId="Border">
    <w:name w:val="Border"/>
    <w:basedOn w:val="Normal"/>
    <w:qFormat/>
    <w:rsid w:val="004125F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125F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125F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125F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125F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125F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125F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125F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125F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125F7"/>
    <w:rPr>
      <w:u w:val="single"/>
    </w:rPr>
  </w:style>
  <w:style w:type="character" w:customStyle="1" w:styleId="BoldandItalics">
    <w:name w:val="Bold and Italics"/>
    <w:qFormat/>
    <w:rsid w:val="004125F7"/>
    <w:rPr>
      <w:b/>
      <w:i/>
      <w:u w:val="none"/>
    </w:rPr>
  </w:style>
  <w:style w:type="paragraph" w:styleId="BalloonText">
    <w:name w:val="Balloon Text"/>
    <w:basedOn w:val="Normal"/>
    <w:link w:val="BalloonTextChar"/>
    <w:rsid w:val="004125F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125F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125F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125F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125F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125F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125F7"/>
    <w:pPr>
      <w:spacing w:before="0" w:after="0"/>
    </w:pPr>
  </w:style>
  <w:style w:type="paragraph" w:customStyle="1" w:styleId="BodyTextBold">
    <w:name w:val="Body Text Bold"/>
    <w:basedOn w:val="BodyText"/>
    <w:qFormat/>
    <w:rsid w:val="004125F7"/>
    <w:rPr>
      <w:b/>
    </w:rPr>
  </w:style>
  <w:style w:type="character" w:styleId="Hyperlink">
    <w:name w:val="Hyperlink"/>
    <w:basedOn w:val="DefaultParagraphFont"/>
    <w:uiPriority w:val="99"/>
    <w:unhideWhenUsed/>
    <w:rsid w:val="0025694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793</Words>
  <Characters>5501</Characters>
  <Application>Microsoft Office Word</Application>
  <DocSecurity>0</DocSecurity>
  <Lines>107</Lines>
  <Paragraphs>68</Paragraphs>
  <ScaleCrop>false</ScaleCrop>
  <Company>Author-it Software Corporation Ltd.</Company>
  <LinksUpToDate>false</LinksUpToDate>
  <CharactersWithSpaces>6226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MEM18060 Maintain, repair control instrumentation - single and multiple loop control systems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2023-02-03T06:51:00Z</dcterms:created>
  <dcterms:modified xsi:type="dcterms:W3CDTF">2023-02-03T06:51:00Z</dcterms:modified>
</cp:coreProperties>
</file>