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1BB4" w:rsidP="00D01B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MEM18058 Modify electronic equipment</w:t>
      </w:r>
      <w:r>
        <w:fldChar w:fldCharType="end"/>
      </w:r>
    </w:p>
    <w:p w:rsidR="00D01BB4" w:rsidP="00D01BB4">
      <w:pPr>
        <w:pStyle w:val="Version"/>
        <w:sectPr w:rsidSect="004568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68DE" w:rsidP="004568DE">
      <w:pPr>
        <w:pStyle w:val="SuperHeading"/>
      </w:pPr>
      <w:r w:rsidRPr="004568DE">
        <w:t>Assessment Requirements for MEM18058 Modify electronic equipment</w:t>
      </w:r>
    </w:p>
    <w:p w:rsidR="00000000" w:rsidRPr="004568DE" w:rsidP="004568DE">
      <w:pPr>
        <w:pStyle w:val="Heading1"/>
      </w:pPr>
      <w:bookmarkStart w:id="1" w:name="O_941366"/>
      <w:bookmarkEnd w:id="1"/>
      <w:r w:rsidRPr="004568DE">
        <w:t>Modification History</w:t>
      </w:r>
    </w:p>
    <w:p w:rsidR="00000000" w:rsidRPr="004568DE" w:rsidP="00D01BB4">
      <w:pPr>
        <w:pStyle w:val="BodyText"/>
      </w:pPr>
      <w:r w:rsidRPr="004568DE">
        <w:t xml:space="preserve">Release 1. Supersedes and is equivalent to MEM18058C Modify electronic equipment </w:t>
      </w:r>
    </w:p>
    <w:p w:rsidR="00000000" w:rsidRPr="004568DE" w:rsidP="004568DE">
      <w:pPr>
        <w:pStyle w:val="Heading1"/>
      </w:pPr>
      <w:bookmarkStart w:id="2" w:name="O_941369"/>
      <w:bookmarkEnd w:id="2"/>
      <w:r w:rsidRPr="004568DE">
        <w:t>Performance Evidence</w:t>
      </w:r>
    </w:p>
    <w:p w:rsidR="00000000" w:rsidRPr="004568DE" w:rsidP="00D01BB4">
      <w:pPr>
        <w:pStyle w:val="BodyText"/>
      </w:pPr>
      <w:r w:rsidRPr="004568DE">
        <w:t>Evidence required to demonstrate competence in this unit must be relevant to and satisfy the requirements of the elements and performance criteria on at least two (2) occasions and include:</w:t>
      </w:r>
    </w:p>
    <w:p w:rsidR="00000000" w:rsidRPr="004568DE" w:rsidP="004568DE">
      <w:pPr>
        <w:pStyle w:val="ListBullet"/>
      </w:pPr>
      <w:r w:rsidRPr="004568DE">
        <w:t>following work instructions, standard operating procedures (sops)</w:t>
      </w:r>
      <w:r w:rsidRPr="004568DE">
        <w:t xml:space="preserve"> and safe work practices </w:t>
      </w:r>
    </w:p>
    <w:p w:rsidR="00000000" w:rsidRPr="004568DE" w:rsidP="004568DE">
      <w:pPr>
        <w:pStyle w:val="ListBullet"/>
      </w:pPr>
      <w:r w:rsidRPr="004568DE">
        <w:t xml:space="preserve">identifying and interpreting circuit diagrams, specifications, schematics, maintenance records, drawings, supplier catalogues and obtaining relevant data with respect to modifying electronic equipment </w:t>
      </w:r>
    </w:p>
    <w:p w:rsidR="00000000" w:rsidRPr="004568DE" w:rsidP="004568DE">
      <w:pPr>
        <w:pStyle w:val="ListBullet"/>
      </w:pPr>
      <w:r w:rsidRPr="004568DE">
        <w:t>isolating and tagging electr</w:t>
      </w:r>
      <w:r w:rsidRPr="004568DE">
        <w:t xml:space="preserve">onic equipment in strict accordance with work health and safety (WHS) requirements and procedures using appropriate lock-off equipment and tags/signs </w:t>
      </w:r>
    </w:p>
    <w:p w:rsidR="00000000" w:rsidRPr="004568DE" w:rsidP="004568DE">
      <w:pPr>
        <w:pStyle w:val="ListBullet"/>
      </w:pPr>
      <w:r w:rsidRPr="004568DE">
        <w:t xml:space="preserve">checking that the electronic equipment is isolated and tagged where necessary </w:t>
      </w:r>
    </w:p>
    <w:p w:rsidR="00000000" w:rsidRPr="004568DE" w:rsidP="004568DE">
      <w:pPr>
        <w:pStyle w:val="ListBullet"/>
      </w:pPr>
      <w:r w:rsidRPr="004568DE">
        <w:t>removing sub-assembly/equi</w:t>
      </w:r>
      <w:r w:rsidRPr="004568DE">
        <w:t xml:space="preserve">pment from the system and carrying out applicable modifications </w:t>
      </w:r>
    </w:p>
    <w:p w:rsidR="00000000" w:rsidRPr="004568DE" w:rsidP="004568DE">
      <w:pPr>
        <w:pStyle w:val="ListBullet"/>
      </w:pPr>
      <w:r w:rsidRPr="004568DE">
        <w:t xml:space="preserve">refitting modified sub-assembly/equipment to system and checking/testing for compliance to specifications utilising appropriate test equipment </w:t>
      </w:r>
    </w:p>
    <w:p w:rsidR="00000000" w:rsidRPr="004568DE" w:rsidP="004568DE">
      <w:pPr>
        <w:pStyle w:val="ListBullet"/>
      </w:pPr>
      <w:r w:rsidRPr="004568DE">
        <w:t>recommissioning electronic equipment using appr</w:t>
      </w:r>
      <w:r w:rsidRPr="004568DE">
        <w:t xml:space="preserve">opriate techniques and procedures </w:t>
      </w:r>
    </w:p>
    <w:p w:rsidR="00000000" w:rsidRPr="004568DE" w:rsidP="004568DE">
      <w:pPr>
        <w:pStyle w:val="ListBullet"/>
      </w:pPr>
      <w:r w:rsidRPr="004568DE">
        <w:t>amending circuit diagrams, schematics, equipment manuals, specifications affected by the modifications</w:t>
      </w:r>
    </w:p>
    <w:p w:rsidR="00000000" w:rsidRPr="004568DE" w:rsidP="004568DE">
      <w:pPr>
        <w:pStyle w:val="ListBullet"/>
      </w:pPr>
      <w:r w:rsidRPr="004568DE">
        <w:t>recording all modifications according to SOPs.</w:t>
      </w:r>
    </w:p>
    <w:p w:rsidR="00000000" w:rsidRPr="004568DE" w:rsidP="004568DE">
      <w:pPr>
        <w:pStyle w:val="AllowPageBreak"/>
      </w:pPr>
    </w:p>
    <w:p w:rsidR="00000000" w:rsidRPr="004568DE" w:rsidP="004568DE">
      <w:pPr>
        <w:pStyle w:val="Heading1"/>
      </w:pPr>
      <w:bookmarkStart w:id="3" w:name="O_941368"/>
      <w:bookmarkEnd w:id="3"/>
      <w:r w:rsidRPr="004568DE">
        <w:t>Knowledge Evidence</w:t>
      </w:r>
    </w:p>
    <w:p w:rsidR="00000000" w:rsidRPr="004568DE" w:rsidP="00D01BB4">
      <w:pPr>
        <w:pStyle w:val="BodyText"/>
      </w:pPr>
      <w:r w:rsidRPr="004568DE">
        <w:t>Evidence required to demonstrate th</w:t>
      </w:r>
      <w:r w:rsidRPr="004568DE">
        <w:t>e required knowledge for this unit must be relevant to and satisfy the requirements of the elements and performance criteria and include knowledge of:</w:t>
      </w:r>
    </w:p>
    <w:p w:rsidR="00000000" w:rsidRPr="004568DE" w:rsidP="004568DE">
      <w:pPr>
        <w:pStyle w:val="ListBullet"/>
      </w:pPr>
      <w:r w:rsidRPr="004568DE">
        <w:t>safe work practices and procedures and use of personal protective equipment (PPE)</w:t>
      </w:r>
    </w:p>
    <w:p w:rsidR="00000000" w:rsidRPr="004568DE" w:rsidP="004568DE">
      <w:pPr>
        <w:pStyle w:val="ListBullet"/>
      </w:pPr>
      <w:r w:rsidRPr="004568DE">
        <w:t>implications of electr</w:t>
      </w:r>
      <w:r w:rsidRPr="004568DE">
        <w:t>o-static discharge (ESD) upon the electronic equipment</w:t>
      </w:r>
    </w:p>
    <w:p w:rsidR="00000000" w:rsidRPr="004568DE" w:rsidP="004568DE">
      <w:pPr>
        <w:pStyle w:val="ListBullet"/>
      </w:pPr>
      <w:r w:rsidRPr="004568DE">
        <w:t>system concept, including software/hardware systems, feasibility analysis and circuit analysis</w:t>
      </w:r>
    </w:p>
    <w:p w:rsidR="00000000" w:rsidRPr="004568DE" w:rsidP="004568DE">
      <w:pPr>
        <w:pStyle w:val="ListBullet"/>
      </w:pPr>
      <w:r w:rsidRPr="004568DE">
        <w:t>diagnostic skills and implications relative to the modification</w:t>
      </w:r>
    </w:p>
    <w:p w:rsidR="00000000" w:rsidRPr="004568DE" w:rsidP="004568DE">
      <w:pPr>
        <w:pStyle w:val="ListBullet"/>
      </w:pPr>
      <w:r w:rsidRPr="004568DE">
        <w:t>modification and specification requirements and sources of technical advice applicable to the modification</w:t>
      </w:r>
    </w:p>
    <w:p w:rsidR="00000000" w:rsidRPr="004568DE" w:rsidP="004568DE">
      <w:pPr>
        <w:pStyle w:val="ListBullet"/>
      </w:pPr>
      <w:r w:rsidRPr="004568DE">
        <w:t>procedures for isolating and removing equipment from the system</w:t>
      </w:r>
    </w:p>
    <w:p w:rsidR="00000000" w:rsidRPr="004568DE" w:rsidP="004568DE">
      <w:pPr>
        <w:pStyle w:val="ListBullet"/>
      </w:pPr>
      <w:r w:rsidRPr="004568DE">
        <w:t xml:space="preserve">permits/approvals required </w:t>
      </w:r>
    </w:p>
    <w:p w:rsidR="00000000" w:rsidRPr="004568DE" w:rsidP="004568DE">
      <w:pPr>
        <w:pStyle w:val="ListBullet"/>
      </w:pPr>
      <w:r w:rsidRPr="004568DE">
        <w:t xml:space="preserve">tools and equipment and specialised fitting requirements </w:t>
      </w:r>
      <w:r w:rsidRPr="004568DE">
        <w:t>necessary to carry out the modification</w:t>
      </w:r>
    </w:p>
    <w:p w:rsidR="00000000" w:rsidRPr="004568DE" w:rsidP="004568DE">
      <w:pPr>
        <w:pStyle w:val="ListBullet"/>
      </w:pPr>
      <w:r w:rsidRPr="004568DE">
        <w:t xml:space="preserve">operational specifications, procedures of electronic equipment and the applicable test equipment </w:t>
      </w:r>
    </w:p>
    <w:p w:rsidR="00000000" w:rsidRPr="004568DE" w:rsidP="004568DE">
      <w:pPr>
        <w:pStyle w:val="ListBullet"/>
      </w:pPr>
      <w:r w:rsidRPr="004568DE">
        <w:t>procedures for recommissioning electronic equipment.</w:t>
      </w:r>
    </w:p>
    <w:p w:rsidR="00000000" w:rsidRPr="004568DE" w:rsidP="004568DE">
      <w:pPr>
        <w:pStyle w:val="AllowPageBreak"/>
      </w:pPr>
    </w:p>
    <w:p w:rsidR="00000000" w:rsidRPr="004568DE" w:rsidP="004568DE">
      <w:pPr>
        <w:pStyle w:val="Heading1"/>
      </w:pPr>
      <w:bookmarkStart w:id="4" w:name="O_941367"/>
      <w:bookmarkEnd w:id="4"/>
      <w:r w:rsidRPr="004568DE">
        <w:t>Assessment Conditions</w:t>
      </w:r>
    </w:p>
    <w:p w:rsidR="00000000" w:rsidRPr="004568DE" w:rsidP="004568DE">
      <w:pPr>
        <w:pStyle w:val="ListBullet"/>
      </w:pPr>
      <w:r w:rsidRPr="004568DE">
        <w:t>Assessors must:</w:t>
      </w:r>
    </w:p>
    <w:p w:rsidR="00000000" w:rsidRPr="004568DE" w:rsidP="004568DE">
      <w:pPr>
        <w:pStyle w:val="ListBullet2"/>
      </w:pPr>
      <w:r w:rsidRPr="004568DE">
        <w:t>have voc</w:t>
      </w:r>
      <w:r w:rsidRPr="004568DE">
        <w:t>ational competency in modifying electronic equipment at least to the level being assessed with relevant industry knowledge and experience</w:t>
      </w:r>
    </w:p>
    <w:p w:rsidR="00000000" w:rsidRPr="004568DE" w:rsidP="004568DE">
      <w:pPr>
        <w:pStyle w:val="ListBullet2"/>
      </w:pPr>
      <w:r w:rsidRPr="004568DE">
        <w:t xml:space="preserve">satisfy the assessor requirements in the </w:t>
      </w:r>
      <w:r w:rsidRPr="004568DE">
        <w:rPr>
          <w:rStyle w:val="Emphasis"/>
        </w:rPr>
        <w:t xml:space="preserve">Standards for Registered Training Organisations 2015 </w:t>
      </w:r>
      <w:r w:rsidRPr="004568DE">
        <w:t>or its replacement</w:t>
      </w:r>
      <w:r w:rsidRPr="004568DE">
        <w:rPr>
          <w:rStyle w:val="Emphasis"/>
        </w:rPr>
        <w:t xml:space="preserve"> </w:t>
      </w:r>
      <w:r w:rsidRPr="004568DE">
        <w:t>and c</w:t>
      </w:r>
      <w:r w:rsidRPr="004568DE">
        <w:t xml:space="preserve">omply with the </w:t>
      </w:r>
      <w:r w:rsidRPr="004568DE">
        <w:rPr>
          <w:rStyle w:val="Emphasis"/>
        </w:rPr>
        <w:t xml:space="preserve">National Vocational Education and Training Regulator Act 2011, </w:t>
      </w:r>
      <w:r w:rsidRPr="004568DE">
        <w:t>its replacement</w:t>
      </w:r>
      <w:r w:rsidRPr="004568DE">
        <w:rPr>
          <w:rStyle w:val="Emphasis"/>
        </w:rPr>
        <w:t xml:space="preserve"> </w:t>
      </w:r>
      <w:r w:rsidRPr="004568DE">
        <w:t>or equivalent legislation covering VET regulation in a non-referring state/territory as the case requires</w:t>
      </w:r>
    </w:p>
    <w:p w:rsidR="00000000" w:rsidRPr="004568DE" w:rsidP="004568DE">
      <w:pPr>
        <w:pStyle w:val="ListBullet"/>
      </w:pPr>
      <w:r w:rsidRPr="004568DE">
        <w:t>Where possible assessment must occur in operational wor</w:t>
      </w:r>
      <w:r w:rsidRPr="004568DE">
        <w:t xml:space="preserve">kplace situations. Where this is not possible or where personal safety or environmental damage are limiting factors, assessment must occur in a sufficiently rigorous simulated environment that reflects realistic operational workplace conditions. This must </w:t>
      </w:r>
      <w:r w:rsidRPr="004568DE">
        <w:t>cover all aspects of workplace performance, including environment, task skills, task management skills, contingency management skills and job role environment skills</w:t>
      </w:r>
    </w:p>
    <w:p w:rsidR="00000000" w:rsidRPr="004568DE" w:rsidP="004568DE">
      <w:pPr>
        <w:pStyle w:val="ListBullet"/>
      </w:pPr>
      <w:r w:rsidRPr="004568DE">
        <w:t>Conditions for assessment must include access to all tools, equipment, materials and docum</w:t>
      </w:r>
      <w:r w:rsidRPr="004568DE">
        <w:t>entation required, including relevant workplace procedures, product and manufacturing specifications</w:t>
      </w:r>
    </w:p>
    <w:p w:rsidR="00000000" w:rsidRPr="004568DE" w:rsidP="004568DE">
      <w:pPr>
        <w:pStyle w:val="ListBullet"/>
      </w:pPr>
      <w:r w:rsidRPr="004568DE">
        <w:t>Assessment processes and techniques must be appropriate to the language, literacy and numeracy requirements of the work being performed and the needs of th</w:t>
      </w:r>
      <w:r w:rsidRPr="004568DE">
        <w:t>e candidate.</w:t>
      </w:r>
    </w:p>
    <w:p w:rsidR="00000000" w:rsidRPr="004568DE" w:rsidP="004568DE">
      <w:pPr>
        <w:pStyle w:val="AllowPageBreak"/>
      </w:pPr>
    </w:p>
    <w:p w:rsidR="00000000" w:rsidRPr="004568DE" w:rsidP="004568DE">
      <w:pPr>
        <w:pStyle w:val="Heading1"/>
      </w:pPr>
      <w:bookmarkStart w:id="5" w:name="O_941365"/>
      <w:bookmarkEnd w:id="5"/>
      <w:r w:rsidRPr="004568DE">
        <w:t>Links</w:t>
      </w:r>
    </w:p>
    <w:p w:rsidR="00000000" w:rsidRPr="004568DE" w:rsidP="00D01BB4">
      <w:pPr>
        <w:pStyle w:val="BodyText"/>
      </w:pPr>
      <w:r w:rsidRPr="004568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A6E5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4568DE" w:rsidP="004568DE"/>
    <w:sectPr w:rsidSect="004568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DE" w:rsidRPr="00D01BB4" w:rsidP="00D01B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BB4" w:rsidP="004568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1BB4" w:rsidP="004568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01BB4" w:rsidP="004568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B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68DE" w:rsidRPr="00D01BB4" w:rsidP="00D01B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8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1BB4" w:rsidRPr="002D2AF8" w:rsidP="004568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MEM18058 Modify electronic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01BB4" w:rsidP="004568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68FE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CE49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CB0717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68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68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68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68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68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68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68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68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68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68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68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68DE"/>
  </w:style>
  <w:style w:type="character" w:customStyle="1" w:styleId="Heading1Char">
    <w:name w:val="Heading 1 Char"/>
    <w:basedOn w:val="DefaultParagraphFont"/>
    <w:link w:val="Heading1"/>
    <w:rsid w:val="004568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68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68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68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68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568DE"/>
    <w:rPr>
      <w:i/>
    </w:rPr>
  </w:style>
  <w:style w:type="paragraph" w:customStyle="1" w:styleId="SuperHeading">
    <w:name w:val="SuperHeading"/>
    <w:basedOn w:val="Normal"/>
    <w:rsid w:val="004568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68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568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68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68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6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68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6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68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68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68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68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68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68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68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68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68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68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68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68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68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68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68DE"/>
    <w:rPr>
      <w:b/>
      <w:spacing w:val="0"/>
    </w:rPr>
  </w:style>
  <w:style w:type="paragraph" w:customStyle="1" w:styleId="SuperTitle">
    <w:name w:val="SuperTitle"/>
    <w:basedOn w:val="Title"/>
    <w:rsid w:val="004568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68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68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68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68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68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68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68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68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68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68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68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568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68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68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68DE"/>
  </w:style>
  <w:style w:type="paragraph" w:styleId="TableofFigures">
    <w:name w:val="table of figures"/>
    <w:basedOn w:val="Normal"/>
    <w:next w:val="Normal"/>
    <w:semiHidden/>
    <w:rsid w:val="004568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68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68DE"/>
    <w:rPr>
      <w:rFonts w:ascii="Wingdings" w:hAnsi="Wingdings"/>
    </w:rPr>
  </w:style>
  <w:style w:type="paragraph" w:customStyle="1" w:styleId="TableHeading">
    <w:name w:val="Table Heading"/>
    <w:basedOn w:val="HeadingBase"/>
    <w:rsid w:val="004568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68DE"/>
    <w:rPr>
      <w:color w:val="0033CC"/>
      <w:u w:val="none"/>
    </w:rPr>
  </w:style>
  <w:style w:type="paragraph" w:customStyle="1" w:styleId="BodyTextRight">
    <w:name w:val="Body Text Right"/>
    <w:basedOn w:val="BodyText"/>
    <w:rsid w:val="004568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68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68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68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68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68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68DE"/>
    <w:rPr>
      <w:sz w:val="32"/>
    </w:rPr>
  </w:style>
  <w:style w:type="paragraph" w:customStyle="1" w:styleId="HeadingProcedure">
    <w:name w:val="Heading Procedure"/>
    <w:basedOn w:val="HeadingBase"/>
    <w:next w:val="Normal"/>
    <w:rsid w:val="004568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68DE"/>
    <w:pPr>
      <w:spacing w:before="60" w:after="60"/>
    </w:pPr>
  </w:style>
  <w:style w:type="paragraph" w:styleId="ListContinue">
    <w:name w:val="List Continue"/>
    <w:basedOn w:val="List"/>
    <w:rsid w:val="004568DE"/>
    <w:pPr>
      <w:ind w:firstLine="0"/>
    </w:pPr>
  </w:style>
  <w:style w:type="paragraph" w:customStyle="1" w:styleId="ListNote">
    <w:name w:val="List Note"/>
    <w:basedOn w:val="List"/>
    <w:rsid w:val="004568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68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68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68DE"/>
    <w:rPr>
      <w:rFonts w:ascii="Courier New" w:hAnsi="Courier New"/>
    </w:rPr>
  </w:style>
  <w:style w:type="paragraph" w:customStyle="1" w:styleId="NoteBullet">
    <w:name w:val="Note Bullet"/>
    <w:basedOn w:val="Note"/>
    <w:rsid w:val="004568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68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68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68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68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68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68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68DE"/>
    <w:rPr>
      <w:b/>
      <w:smallCaps/>
    </w:rPr>
  </w:style>
  <w:style w:type="paragraph" w:customStyle="1" w:styleId="TableListNumber">
    <w:name w:val="Table List Number"/>
    <w:basedOn w:val="ListNumber"/>
    <w:rsid w:val="004568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68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68DE"/>
    <w:pPr>
      <w:numPr>
        <w:numId w:val="9"/>
      </w:numPr>
    </w:pPr>
  </w:style>
  <w:style w:type="paragraph" w:customStyle="1" w:styleId="ListAlpha2">
    <w:name w:val="List Alpha 2"/>
    <w:basedOn w:val="List2"/>
    <w:rsid w:val="004568DE"/>
    <w:pPr>
      <w:numPr>
        <w:numId w:val="8"/>
      </w:numPr>
    </w:pPr>
  </w:style>
  <w:style w:type="paragraph" w:styleId="List2">
    <w:name w:val="List 2"/>
    <w:basedOn w:val="BodyText"/>
    <w:rsid w:val="004568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68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68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68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68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68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68DE"/>
    <w:pPr>
      <w:numPr>
        <w:numId w:val="4"/>
      </w:numPr>
    </w:pPr>
  </w:style>
  <w:style w:type="paragraph" w:styleId="ListContinue2">
    <w:name w:val="List Continue 2"/>
    <w:basedOn w:val="List2"/>
    <w:rsid w:val="004568DE"/>
    <w:pPr>
      <w:ind w:firstLine="0"/>
    </w:pPr>
  </w:style>
  <w:style w:type="paragraph" w:styleId="ListContinue3">
    <w:name w:val="List Continue 3"/>
    <w:basedOn w:val="List3"/>
    <w:rsid w:val="004568DE"/>
    <w:pPr>
      <w:ind w:left="1021" w:firstLine="0"/>
    </w:pPr>
  </w:style>
  <w:style w:type="paragraph" w:styleId="ListContinue4">
    <w:name w:val="List Continue 4"/>
    <w:basedOn w:val="List4"/>
    <w:rsid w:val="004568DE"/>
    <w:pPr>
      <w:ind w:firstLine="0"/>
    </w:pPr>
  </w:style>
  <w:style w:type="paragraph" w:styleId="ListContinue5">
    <w:name w:val="List Continue 5"/>
    <w:basedOn w:val="List5"/>
    <w:rsid w:val="004568DE"/>
    <w:pPr>
      <w:ind w:firstLine="0"/>
    </w:pPr>
  </w:style>
  <w:style w:type="paragraph" w:styleId="ListNumber3">
    <w:name w:val="List Number 3"/>
    <w:basedOn w:val="List3"/>
    <w:rsid w:val="004568DE"/>
    <w:pPr>
      <w:numPr>
        <w:numId w:val="5"/>
      </w:numPr>
    </w:pPr>
  </w:style>
  <w:style w:type="paragraph" w:styleId="ListNumber4">
    <w:name w:val="List Number 4"/>
    <w:basedOn w:val="List4"/>
    <w:rsid w:val="004568DE"/>
    <w:pPr>
      <w:numPr>
        <w:numId w:val="6"/>
      </w:numPr>
    </w:pPr>
  </w:style>
  <w:style w:type="paragraph" w:styleId="ListNumber5">
    <w:name w:val="List Number 5"/>
    <w:basedOn w:val="List5"/>
    <w:rsid w:val="004568DE"/>
    <w:pPr>
      <w:numPr>
        <w:numId w:val="7"/>
      </w:numPr>
    </w:pPr>
  </w:style>
  <w:style w:type="paragraph" w:styleId="BlockText">
    <w:name w:val="Block Text"/>
    <w:basedOn w:val="Normal"/>
    <w:rsid w:val="004568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68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68DE"/>
    <w:rPr>
      <w:sz w:val="16"/>
      <w:vertAlign w:val="superscript"/>
    </w:rPr>
  </w:style>
  <w:style w:type="character" w:customStyle="1" w:styleId="Symbols">
    <w:name w:val="Symbols"/>
    <w:basedOn w:val="DefaultParagraphFont"/>
    <w:rsid w:val="004568DE"/>
    <w:rPr>
      <w:rFonts w:ascii="Symbol" w:hAnsi="Symbol"/>
    </w:rPr>
  </w:style>
  <w:style w:type="character" w:customStyle="1" w:styleId="MenuOptions">
    <w:name w:val="Menu Options"/>
    <w:basedOn w:val="DefaultParagraphFont"/>
    <w:rsid w:val="004568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68DE"/>
    <w:rPr>
      <w:b/>
    </w:rPr>
  </w:style>
  <w:style w:type="character" w:customStyle="1" w:styleId="Underlined">
    <w:name w:val="Underlined"/>
    <w:basedOn w:val="DefaultParagraphFont"/>
    <w:rsid w:val="004568DE"/>
    <w:rPr>
      <w:u w:val="single"/>
    </w:rPr>
  </w:style>
  <w:style w:type="paragraph" w:customStyle="1" w:styleId="TableBodyTextRight">
    <w:name w:val="Table Body Text Right"/>
    <w:basedOn w:val="TableBodyText"/>
    <w:rsid w:val="004568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68DE"/>
    <w:rPr>
      <w:sz w:val="18"/>
    </w:rPr>
  </w:style>
  <w:style w:type="paragraph" w:customStyle="1" w:styleId="BodySmallRight">
    <w:name w:val="Body Small Right"/>
    <w:basedOn w:val="BodyTextRight"/>
    <w:rsid w:val="004568DE"/>
    <w:rPr>
      <w:sz w:val="18"/>
      <w:szCs w:val="18"/>
    </w:rPr>
  </w:style>
  <w:style w:type="paragraph" w:customStyle="1" w:styleId="MarginEdition">
    <w:name w:val="Margin Edition"/>
    <w:basedOn w:val="MarginNote"/>
    <w:rsid w:val="004568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68DE"/>
    <w:rPr>
      <w:sz w:val="2"/>
      <w:szCs w:val="2"/>
    </w:rPr>
  </w:style>
  <w:style w:type="character" w:customStyle="1" w:styleId="Small">
    <w:name w:val="Small"/>
    <w:basedOn w:val="DefaultParagraphFont"/>
    <w:rsid w:val="004568DE"/>
    <w:rPr>
      <w:sz w:val="16"/>
    </w:rPr>
  </w:style>
  <w:style w:type="paragraph" w:customStyle="1" w:styleId="WideTable">
    <w:name w:val="Wide Table"/>
    <w:basedOn w:val="Normal"/>
    <w:rsid w:val="004568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68DE"/>
  </w:style>
  <w:style w:type="paragraph" w:styleId="Quote">
    <w:name w:val="Quote"/>
    <w:basedOn w:val="Heading1"/>
    <w:link w:val="QuoteChar"/>
    <w:qFormat/>
    <w:rsid w:val="004568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68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68DE"/>
    <w:pPr>
      <w:pageBreakBefore/>
    </w:pPr>
  </w:style>
  <w:style w:type="paragraph" w:customStyle="1" w:styleId="Border">
    <w:name w:val="Border"/>
    <w:basedOn w:val="Normal"/>
    <w:qFormat/>
    <w:rsid w:val="004568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68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8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8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68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68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68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68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68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68DE"/>
    <w:rPr>
      <w:u w:val="single"/>
    </w:rPr>
  </w:style>
  <w:style w:type="character" w:customStyle="1" w:styleId="BoldandItalics">
    <w:name w:val="Bold and Italics"/>
    <w:qFormat/>
    <w:rsid w:val="004568DE"/>
    <w:rPr>
      <w:b/>
      <w:i/>
      <w:u w:val="none"/>
    </w:rPr>
  </w:style>
  <w:style w:type="paragraph" w:styleId="BalloonText">
    <w:name w:val="Balloon Text"/>
    <w:basedOn w:val="Normal"/>
    <w:link w:val="BalloonTextChar"/>
    <w:rsid w:val="004568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68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68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68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68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68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68DE"/>
    <w:pPr>
      <w:spacing w:before="0" w:after="0"/>
    </w:pPr>
  </w:style>
  <w:style w:type="paragraph" w:customStyle="1" w:styleId="BodyTextBold">
    <w:name w:val="Body Text Bold"/>
    <w:basedOn w:val="BodyText"/>
    <w:qFormat/>
    <w:rsid w:val="004568DE"/>
    <w:rPr>
      <w:b/>
    </w:rPr>
  </w:style>
  <w:style w:type="character" w:styleId="Hyperlink">
    <w:name w:val="Hyperlink"/>
    <w:basedOn w:val="DefaultParagraphFont"/>
    <w:uiPriority w:val="99"/>
    <w:unhideWhenUsed/>
    <w:rsid w:val="00D01B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507</Words>
  <Characters>3600</Characters>
  <Application>Microsoft Office Word</Application>
  <DocSecurity>0</DocSecurity>
  <Lines>75</Lines>
  <Paragraphs>43</Paragraphs>
  <ScaleCrop>false</ScaleCrop>
  <Company>Author-it Software Corporation Ltd.</Company>
  <LinksUpToDate>false</LinksUpToDate>
  <CharactersWithSpaces>4064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MEM18058 Modify electronic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2023-02-03T08:14:00Z</dcterms:created>
  <dcterms:modified xsi:type="dcterms:W3CDTF">2023-02-03T08:14:00Z</dcterms:modified>
</cp:coreProperties>
</file>