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5C5" w:rsidP="005B55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MEM18057 Maintain/service analog/digital electronic equipment</w:t>
      </w:r>
      <w:r>
        <w:fldChar w:fldCharType="end"/>
      </w:r>
    </w:p>
    <w:p w:rsidR="005B55C5" w:rsidP="005B55C5">
      <w:pPr>
        <w:pStyle w:val="Version"/>
        <w:sectPr w:rsidSect="005F0B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B99" w:rsidP="005F0B99">
      <w:pPr>
        <w:pStyle w:val="SuperHeading"/>
      </w:pPr>
      <w:r w:rsidRPr="005F0B99">
        <w:t>MEM18057 Maintain/service analog/digital electronic equipment</w:t>
      </w:r>
    </w:p>
    <w:p w:rsidR="00000000" w:rsidRPr="005F0B99" w:rsidP="005F0B99">
      <w:pPr>
        <w:pStyle w:val="Heading1"/>
      </w:pPr>
      <w:bookmarkStart w:id="1" w:name="O_941351"/>
      <w:bookmarkEnd w:id="1"/>
      <w:r w:rsidRPr="005F0B99">
        <w:t>Modification History</w:t>
      </w:r>
    </w:p>
    <w:p w:rsidR="00000000" w:rsidRPr="005F0B99" w:rsidP="005B55C5">
      <w:pPr>
        <w:pStyle w:val="BodyText"/>
      </w:pPr>
      <w:r w:rsidRPr="005F0B99">
        <w:t xml:space="preserve">Release 1. Supersedes and is equivalent to MEM18057B Maintain/service analog/digital electronic equipment </w:t>
      </w:r>
    </w:p>
    <w:p w:rsidR="00000000" w:rsidRPr="005F0B99" w:rsidP="005F0B99">
      <w:pPr>
        <w:pStyle w:val="Heading1"/>
      </w:pPr>
      <w:bookmarkStart w:id="2" w:name="O_941359"/>
      <w:bookmarkEnd w:id="2"/>
      <w:r w:rsidRPr="005F0B99">
        <w:t>Application</w:t>
      </w:r>
    </w:p>
    <w:p w:rsidR="00000000" w:rsidRPr="005F0B99" w:rsidP="005B55C5">
      <w:pPr>
        <w:pStyle w:val="BodyText"/>
      </w:pPr>
      <w:r w:rsidRPr="005F0B99">
        <w:t>This unit of co</w:t>
      </w:r>
      <w:r w:rsidRPr="005F0B99">
        <w:t>mpetency defines the skills and knowledge required to maintain/service analog/digital electronic equipment.</w:t>
      </w:r>
    </w:p>
    <w:p w:rsidR="00000000" w:rsidRPr="005F0B99" w:rsidP="005B55C5">
      <w:pPr>
        <w:pStyle w:val="BodyText"/>
      </w:pPr>
      <w:r w:rsidRPr="005F0B99">
        <w:t>Where termination of cables is required see unit MEM10002 Terminate and connect electrical wiring and unit MEM18063 Terminate signal and data cable</w:t>
      </w:r>
      <w:r w:rsidRPr="005F0B99">
        <w:t>s, as appropriate.</w:t>
      </w:r>
    </w:p>
    <w:p w:rsidR="00000000" w:rsidRPr="005F0B99" w:rsidP="005B55C5">
      <w:pPr>
        <w:pStyle w:val="BodyText"/>
      </w:pPr>
      <w:r w:rsidRPr="005F0B99">
        <w:t xml:space="preserve">Where the selection and use of engineering measurement is required unit MEM12023 Perform engineering measurements should also be selected. </w:t>
      </w:r>
    </w:p>
    <w:p w:rsidR="00000000" w:rsidRPr="005F0B99" w:rsidP="005B55C5">
      <w:pPr>
        <w:pStyle w:val="BodyText"/>
      </w:pPr>
      <w:r w:rsidRPr="005F0B99">
        <w:t>Where the selection and use of power tools/hand held operations is required unit MEM18002 Use p</w:t>
      </w:r>
      <w:r w:rsidRPr="005F0B99">
        <w:t xml:space="preserve">ower tools/hand held operations should also be selected. </w:t>
      </w:r>
    </w:p>
    <w:p w:rsidR="00000000" w:rsidRPr="005F0B99" w:rsidP="005B55C5">
      <w:pPr>
        <w:pStyle w:val="BodyText"/>
      </w:pPr>
      <w:r w:rsidRPr="005F0B99">
        <w:t>Where diagnosis and repair of electronic equipment is undertaken to component level unit MEM18056 Diagnose and repair analog equipment and components and unit MEM18065 Diagnose and repair digital e</w:t>
      </w:r>
      <w:r w:rsidRPr="005F0B99">
        <w:t>quipment and components, should also be selected as appropriate.</w:t>
      </w:r>
    </w:p>
    <w:p w:rsidR="00000000" w:rsidRPr="005F0B99" w:rsidP="005B55C5">
      <w:pPr>
        <w:pStyle w:val="BodyText"/>
      </w:pPr>
      <w:r w:rsidRPr="005F0B99">
        <w:t>No licensing, legislative or certification requirements apply to this unit at the time of publication.</w:t>
      </w:r>
    </w:p>
    <w:p w:rsidR="00000000" w:rsidRPr="005F0B99" w:rsidP="005F0B99">
      <w:pPr>
        <w:pStyle w:val="BodyText"/>
      </w:pPr>
      <w:r w:rsidRPr="005F0B99">
        <w:rPr>
          <w:rStyle w:val="SpecialBold"/>
        </w:rPr>
        <w:t>Band</w:t>
      </w:r>
      <w:r w:rsidRPr="005F0B99">
        <w:t>:</w:t>
      </w:r>
      <w:r w:rsidRPr="005F0B99">
        <w:tab/>
      </w:r>
      <w:r w:rsidRPr="005F0B99">
        <w:rPr>
          <w:rStyle w:val="SpecialBold"/>
        </w:rPr>
        <w:t>A</w:t>
      </w:r>
    </w:p>
    <w:p w:rsidR="00000000" w:rsidRPr="005F0B99" w:rsidP="005F0B99">
      <w:pPr>
        <w:pStyle w:val="BodyText"/>
      </w:pPr>
      <w:r w:rsidRPr="005F0B99">
        <w:rPr>
          <w:rStyle w:val="SpecialBold"/>
        </w:rPr>
        <w:t>Unit Weight</w:t>
      </w:r>
      <w:r w:rsidRPr="005F0B99">
        <w:t>:</w:t>
      </w:r>
      <w:r w:rsidRPr="005F0B99">
        <w:tab/>
      </w:r>
      <w:r w:rsidRPr="005F0B99">
        <w:rPr>
          <w:rStyle w:val="SpecialBold"/>
        </w:rPr>
        <w:t>6</w:t>
      </w:r>
    </w:p>
    <w:p w:rsidR="00000000" w:rsidRPr="005F0B99" w:rsidP="005F0B99">
      <w:pPr>
        <w:pStyle w:val="AllowPageBreak"/>
      </w:pPr>
    </w:p>
    <w:p w:rsidR="00000000" w:rsidRPr="005F0B99" w:rsidP="005F0B99">
      <w:pPr>
        <w:pStyle w:val="Heading1"/>
      </w:pPr>
      <w:bookmarkStart w:id="3" w:name="O_941358"/>
      <w:bookmarkEnd w:id="3"/>
      <w:r w:rsidRPr="005F0B9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MEM05001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Perform manual sol</w:t>
            </w:r>
            <w:r w:rsidRPr="005F0B99">
              <w:t>dering/desoldering - electrical/electronic components</w:t>
            </w: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Interpret technical drawing</w:t>
            </w: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Undertake manual handling</w:t>
            </w: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MEM12004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Perform precision electrical/electronic measurement</w:t>
            </w: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Work safely and effectively in manufacturing and engineering</w:t>
            </w: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Organise and communicate information</w:t>
            </w: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99" w:rsidP="005F0B99">
            <w:pPr>
              <w:pStyle w:val="BodyText"/>
            </w:pPr>
            <w:r w:rsidRPr="005F0B99">
              <w:t>Use hand tools</w:t>
            </w:r>
          </w:p>
        </w:tc>
      </w:tr>
    </w:tbl>
    <w:p w:rsidR="00000000" w:rsidRPr="005F0B99" w:rsidP="005F0B99">
      <w:pPr>
        <w:pStyle w:val="BodyText"/>
      </w:pPr>
    </w:p>
    <w:p w:rsidR="00000000" w:rsidRPr="005F0B99" w:rsidP="005F0B99">
      <w:pPr>
        <w:pStyle w:val="AllowPageBreak"/>
      </w:pPr>
    </w:p>
    <w:p w:rsidR="00000000" w:rsidRPr="005F0B99" w:rsidP="005F0B99">
      <w:pPr>
        <w:pStyle w:val="Heading1"/>
      </w:pPr>
      <w:bookmarkStart w:id="4" w:name="O_941357"/>
      <w:bookmarkEnd w:id="4"/>
      <w:r w:rsidRPr="005F0B99">
        <w:t>Competency Field</w:t>
      </w:r>
    </w:p>
    <w:p w:rsidR="00000000" w:rsidRPr="005F0B99" w:rsidP="005B55C5">
      <w:pPr>
        <w:pStyle w:val="BodyText"/>
      </w:pPr>
      <w:r w:rsidRPr="005F0B99">
        <w:t>Maintenance and diagnostics</w:t>
      </w:r>
    </w:p>
    <w:p w:rsidR="00000000" w:rsidRPr="005F0B99" w:rsidP="005F0B99">
      <w:pPr>
        <w:pStyle w:val="Heading1"/>
      </w:pPr>
      <w:bookmarkStart w:id="5" w:name="O_941355"/>
      <w:bookmarkEnd w:id="5"/>
      <w:r w:rsidRPr="005F0B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Performance criteria describe the performance needed to demonstrate achievement of the element.</w:t>
            </w: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99" w:rsidP="005F0B99">
            <w:pPr>
              <w:pStyle w:val="BodyText"/>
            </w:pPr>
            <w:r w:rsidRPr="005F0B99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Follow standard operating procedures (SOPs)</w:t>
            </w: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Comply with work health and safety (WHS) requirements at all times</w:t>
            </w: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Use appropriate personal protective equipment (PPE) in accordance with SOPs</w:t>
            </w: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Identify job requirements from specifications, drawings, job sheets or work instructions</w:t>
            </w: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99" w:rsidP="005F0B99">
            <w:pPr>
              <w:pStyle w:val="BodyText"/>
            </w:pPr>
            <w:r w:rsidRPr="005F0B99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rPr>
                <w:rStyle w:val="SpecialBold"/>
              </w:rPr>
              <w:t>Undertake maintenance checks and routine tests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Determine the function of electronic equipment by reference to circuit diagrams, equipment manuals and/or consultation with equipment operator, where appropriate</w:t>
            </w: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Run equipment built-in test functions and record results, where appropriate</w:t>
            </w: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 xml:space="preserve">Note and record built-in faults/status display </w:t>
            </w: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Check equipment/sub-assemblies, components, connections and terminations visually using appropriate test equipment and</w:t>
            </w:r>
            <w:r w:rsidRPr="005F0B99">
              <w:t xml:space="preserve"> techniques</w:t>
            </w: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Remove and replace faulty components, where appropriate</w:t>
            </w: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2.6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Check all results for compliance with manufacturers</w:t>
            </w:r>
            <w:r>
              <w:t>’</w:t>
            </w:r>
            <w:r w:rsidRPr="005F0B99">
              <w:t xml:space="preserve"> requirements or specification and record results to SOPs</w:t>
            </w: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99" w:rsidP="005F0B99">
            <w:pPr>
              <w:pStyle w:val="BodyText"/>
            </w:pPr>
            <w:r w:rsidRPr="005F0B99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rPr>
                <w:rStyle w:val="SpecialBold"/>
              </w:rPr>
              <w:t>Maintain and/or service electronic equipment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Isolate sub-assemblies in accordance with procedures, where appropriate</w:t>
            </w: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Adjust electronic equipment/sub-assemblies to specifications, manufacturers</w:t>
            </w:r>
            <w:r>
              <w:t>’</w:t>
            </w:r>
            <w:r w:rsidRPr="005F0B99">
              <w:t xml:space="preserve"> requirements and/or procedures using appropriate tools, test equipment and techniques</w:t>
            </w: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99" w:rsidP="005F0B99">
            <w:pPr>
              <w:pStyle w:val="BodyText"/>
            </w:pPr>
            <w:r w:rsidRPr="005F0B99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rPr>
                <w:rStyle w:val="SpecialBold"/>
              </w:rPr>
              <w:t>Return electronic equipment to service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 xml:space="preserve">Return equipment/sub-assemblies into service </w:t>
            </w: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Check equipment/sub-assemblies for operational compliance to specifications and/or manufacturers</w:t>
            </w:r>
            <w:r>
              <w:t>’</w:t>
            </w:r>
            <w:r w:rsidRPr="005F0B99">
              <w:t xml:space="preserve"> requirements</w:t>
            </w: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99" w:rsidP="005F0B99">
            <w:pPr>
              <w:pStyle w:val="BodyText"/>
            </w:pPr>
            <w:r w:rsidRPr="005F0B99">
              <w:t>Complete all documentation requirements according to SOPs</w:t>
            </w:r>
          </w:p>
        </w:tc>
      </w:tr>
    </w:tbl>
    <w:p w:rsidR="00000000" w:rsidRPr="005F0B99" w:rsidP="005F0B99">
      <w:pPr>
        <w:pStyle w:val="BodyText"/>
      </w:pPr>
    </w:p>
    <w:p w:rsidR="00000000" w:rsidRPr="005F0B99" w:rsidP="005F0B99">
      <w:pPr>
        <w:pStyle w:val="AllowPageBreak"/>
      </w:pPr>
    </w:p>
    <w:p w:rsidR="00000000" w:rsidRPr="005F0B99" w:rsidP="005F0B99">
      <w:pPr>
        <w:pStyle w:val="Heading1"/>
      </w:pPr>
      <w:bookmarkStart w:id="6" w:name="O_941354"/>
      <w:bookmarkEnd w:id="6"/>
      <w:r w:rsidRPr="005F0B99">
        <w:t>Foundation Skills</w:t>
      </w:r>
    </w:p>
    <w:p w:rsidR="00000000" w:rsidRPr="005F0B99" w:rsidP="005B55C5">
      <w:pPr>
        <w:pStyle w:val="BodyText"/>
      </w:pPr>
      <w:r w:rsidRPr="005F0B99">
        <w:t>This section describes those required skills (reading, writing, oral communication and numeracy) that are essential to workplace performance in this unit of comp</w:t>
      </w:r>
      <w:r w:rsidRPr="005F0B99">
        <w:t xml:space="preserve">etency.  </w:t>
      </w:r>
    </w:p>
    <w:p w:rsidR="00000000" w:rsidRPr="005F0B99" w:rsidP="005B55C5">
      <w:pPr>
        <w:pStyle w:val="BodyText"/>
      </w:pPr>
      <w:r w:rsidRPr="005F0B99">
        <w:t>Foundation skills essential to performance are explicit in the performance criteria of this unit of competency.</w:t>
      </w:r>
    </w:p>
    <w:p w:rsidR="00000000" w:rsidRPr="005F0B99" w:rsidP="005F0B99">
      <w:pPr>
        <w:pStyle w:val="Heading1"/>
      </w:pPr>
      <w:bookmarkStart w:id="7" w:name="O_941353"/>
      <w:bookmarkEnd w:id="7"/>
      <w:r w:rsidRPr="005F0B9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t>This field allows for different work environments and conditions that may affect performance. Es</w:t>
            </w:r>
            <w:r w:rsidRPr="005F0B99">
              <w:t>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rPr>
                <w:rStyle w:val="SpecialBold"/>
              </w:rPr>
              <w:t>El</w:t>
            </w:r>
            <w:r w:rsidRPr="005F0B99">
              <w:rPr>
                <w:rStyle w:val="SpecialBold"/>
              </w:rPr>
              <w:t>ectronic systems and equipment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99" w:rsidP="005F0B99">
            <w:pPr>
              <w:pStyle w:val="ListBullet"/>
            </w:pPr>
            <w:r w:rsidRPr="005F0B99">
              <w:t>amplifiers</w:t>
            </w:r>
          </w:p>
          <w:p w:rsidR="00000000" w:rsidRPr="005F0B99" w:rsidP="005F0B99">
            <w:pPr>
              <w:pStyle w:val="ListBullet"/>
            </w:pPr>
            <w:r w:rsidRPr="005F0B99">
              <w:t>analog/digital hardware</w:t>
            </w:r>
          </w:p>
          <w:p w:rsidR="00000000" w:rsidRPr="005F0B99" w:rsidP="005F0B99">
            <w:pPr>
              <w:pStyle w:val="ListBullet"/>
            </w:pPr>
            <w:r w:rsidRPr="005F0B99">
              <w:t>telecommunication</w:t>
            </w:r>
          </w:p>
          <w:p w:rsidR="00000000" w:rsidRPr="005F0B99" w:rsidP="005F0B99">
            <w:pPr>
              <w:pStyle w:val="ListBullet"/>
            </w:pPr>
            <w:r w:rsidRPr="005F0B99">
              <w:t>consumer audio/video</w:t>
            </w:r>
          </w:p>
          <w:p w:rsidR="00000000" w:rsidRPr="005F0B99" w:rsidP="005F0B99">
            <w:pPr>
              <w:pStyle w:val="ListBullet"/>
            </w:pPr>
            <w:r w:rsidRPr="005F0B99">
              <w:t>electronic appliances</w:t>
            </w:r>
          </w:p>
          <w:p w:rsidR="00000000" w:rsidRPr="005F0B99" w:rsidP="005F0B99">
            <w:pPr>
              <w:pStyle w:val="ListBullet"/>
            </w:pPr>
            <w:r w:rsidRPr="005F0B99">
              <w:t>process control</w:t>
            </w:r>
          </w:p>
          <w:p w:rsidR="00000000" w:rsidRPr="005F0B99" w:rsidP="005F0B99">
            <w:pPr>
              <w:pStyle w:val="ListBullet"/>
            </w:pPr>
            <w:r w:rsidRPr="005F0B99">
              <w:t>computer systems</w:t>
            </w:r>
          </w:p>
          <w:p w:rsidR="00000000" w:rsidRPr="005F0B99" w:rsidP="005F0B99">
            <w:pPr>
              <w:pStyle w:val="ListBullet"/>
            </w:pPr>
            <w:r w:rsidRPr="005F0B99">
              <w:t>security monitoring and alarm systems</w:t>
            </w:r>
          </w:p>
          <w:p w:rsidR="00000000" w:rsidRPr="005F0B99" w:rsidP="005F0B99">
            <w:pPr>
              <w:pStyle w:val="ListBullet"/>
            </w:pPr>
            <w:r w:rsidRPr="005F0B99">
              <w:t>scanning system</w:t>
            </w:r>
            <w:r w:rsidRPr="005F0B99">
              <w:t>s</w:t>
            </w:r>
          </w:p>
          <w:p w:rsidR="00000000" w:rsidRPr="005F0B99" w:rsidP="005F0B99">
            <w:pPr>
              <w:pStyle w:val="ListBullet"/>
            </w:pPr>
            <w:r w:rsidRPr="005F0B99">
              <w:t>fire systems</w:t>
            </w:r>
          </w:p>
          <w:p w:rsidR="00000000" w:rsidRPr="005F0B99" w:rsidP="005F0B99">
            <w:pPr>
              <w:pStyle w:val="ListBullet"/>
            </w:pPr>
            <w:r w:rsidRPr="005F0B99">
              <w:t xml:space="preserve">power supplies </w:t>
            </w:r>
          </w:p>
          <w:p w:rsidR="00000000" w:rsidRPr="005F0B99" w:rsidP="005F0B99">
            <w:pPr>
              <w:pStyle w:val="ListBullet"/>
            </w:pPr>
            <w:r w:rsidRPr="005F0B99">
              <w:t>test equipment</w:t>
            </w:r>
          </w:p>
          <w:p w:rsidR="00000000" w:rsidP="005F0B99">
            <w:pPr>
              <w:pStyle w:val="BodyText"/>
              <w:rPr>
                <w:lang w:val="en-NZ"/>
              </w:rPr>
            </w:pP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rPr>
                <w:rStyle w:val="SpecialBold"/>
              </w:rPr>
              <w:t>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99" w:rsidP="005F0B99">
            <w:pPr>
              <w:pStyle w:val="ListBullet"/>
            </w:pPr>
            <w:r w:rsidRPr="005F0B99">
              <w:t xml:space="preserve">discrete component </w:t>
            </w:r>
          </w:p>
          <w:p w:rsidR="00000000" w:rsidRPr="005F0B99" w:rsidP="005F0B99">
            <w:pPr>
              <w:pStyle w:val="ListBullet"/>
            </w:pPr>
            <w:r w:rsidRPr="005F0B99">
              <w:t>circuit boards</w:t>
            </w:r>
          </w:p>
          <w:p w:rsidR="00000000" w:rsidRPr="005F0B99" w:rsidP="005F0B99">
            <w:pPr>
              <w:pStyle w:val="ListBullet"/>
            </w:pPr>
            <w:r w:rsidRPr="005F0B99">
              <w:t>connectors</w:t>
            </w:r>
          </w:p>
          <w:p w:rsidR="00000000" w:rsidRPr="005F0B99" w:rsidP="005F0B99">
            <w:pPr>
              <w:pStyle w:val="ListBullet"/>
            </w:pPr>
            <w:r w:rsidRPr="005F0B99">
              <w:t>plug-in items</w:t>
            </w:r>
          </w:p>
          <w:p w:rsidR="00000000" w:rsidRPr="005F0B99" w:rsidP="005F0B99">
            <w:pPr>
              <w:pStyle w:val="ListBullet"/>
            </w:pPr>
            <w:r w:rsidRPr="005F0B99">
              <w:t>power supplies</w:t>
            </w:r>
          </w:p>
          <w:p w:rsidR="00000000" w:rsidP="005F0B99">
            <w:pPr>
              <w:pStyle w:val="BodyText"/>
              <w:rPr>
                <w:lang w:val="en-NZ"/>
              </w:rPr>
            </w:pPr>
          </w:p>
        </w:tc>
      </w:tr>
      <w:tr w:rsidTr="005F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9">
            <w:pPr>
              <w:pStyle w:val="BodyText"/>
              <w:rPr>
                <w:lang w:val="en-NZ"/>
              </w:rPr>
            </w:pPr>
            <w:r w:rsidRPr="005F0B99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99" w:rsidP="005F0B99">
            <w:pPr>
              <w:pStyle w:val="ListBullet"/>
            </w:pPr>
            <w:r w:rsidRPr="005F0B99">
              <w:t>continuity testers</w:t>
            </w:r>
          </w:p>
          <w:p w:rsidR="00000000" w:rsidRPr="005F0B99" w:rsidP="005F0B99">
            <w:pPr>
              <w:pStyle w:val="ListBullet"/>
            </w:pPr>
            <w:r w:rsidRPr="005F0B99">
              <w:t>ammeters</w:t>
            </w:r>
          </w:p>
          <w:p w:rsidR="00000000" w:rsidRPr="005F0B99" w:rsidP="005F0B99">
            <w:pPr>
              <w:pStyle w:val="ListBullet"/>
            </w:pPr>
            <w:r w:rsidRPr="005F0B99">
              <w:t>voltmeters</w:t>
            </w:r>
          </w:p>
          <w:p w:rsidR="00000000" w:rsidRPr="005F0B99" w:rsidP="005F0B99">
            <w:pPr>
              <w:pStyle w:val="ListBullet"/>
            </w:pPr>
            <w:r w:rsidRPr="005F0B99">
              <w:t>cathode ray oscilloscopes</w:t>
            </w:r>
          </w:p>
          <w:p w:rsidR="00000000" w:rsidRPr="005F0B99" w:rsidP="005F0B99">
            <w:pPr>
              <w:pStyle w:val="ListBullet"/>
            </w:pPr>
            <w:r w:rsidRPr="005F0B99">
              <w:t>frequency counters</w:t>
            </w:r>
          </w:p>
          <w:p w:rsidR="00000000" w:rsidRPr="005F0B99" w:rsidP="005F0B99">
            <w:pPr>
              <w:pStyle w:val="BodyText"/>
            </w:pPr>
          </w:p>
        </w:tc>
      </w:tr>
    </w:tbl>
    <w:p w:rsidR="00000000" w:rsidRPr="005F0B99" w:rsidP="005F0B99">
      <w:pPr>
        <w:pStyle w:val="BodyText"/>
      </w:pPr>
    </w:p>
    <w:p w:rsidR="00000000" w:rsidRPr="005F0B99" w:rsidP="005F0B99">
      <w:pPr>
        <w:pStyle w:val="AllowPageBreak"/>
      </w:pPr>
    </w:p>
    <w:p w:rsidR="00000000" w:rsidRPr="005F0B99" w:rsidP="005F0B99">
      <w:pPr>
        <w:pStyle w:val="Heading1"/>
      </w:pPr>
      <w:bookmarkStart w:id="8" w:name="O_941352"/>
      <w:bookmarkEnd w:id="8"/>
      <w:r w:rsidRPr="005F0B99">
        <w:t>Unit Mapping Information</w:t>
      </w:r>
    </w:p>
    <w:p w:rsidR="00000000" w:rsidRPr="005F0B99" w:rsidP="005B55C5">
      <w:pPr>
        <w:pStyle w:val="BodyText"/>
      </w:pPr>
      <w:r w:rsidRPr="005F0B99">
        <w:t xml:space="preserve">Release 1. Supersedes and is equivalent to MEM18057B Maintain/service analog/digital electronic equipment </w:t>
      </w:r>
    </w:p>
    <w:p w:rsidR="00000000" w:rsidRPr="005F0B99" w:rsidP="005F0B99">
      <w:pPr>
        <w:pStyle w:val="Heading1"/>
      </w:pPr>
      <w:bookmarkStart w:id="9" w:name="O_941345"/>
      <w:bookmarkEnd w:id="9"/>
      <w:r w:rsidRPr="005F0B99">
        <w:t>Links</w:t>
      </w:r>
    </w:p>
    <w:p w:rsidR="00000000" w:rsidRPr="005F0B99" w:rsidP="005B55C5">
      <w:pPr>
        <w:pStyle w:val="BodyText"/>
      </w:pPr>
      <w:r w:rsidRPr="005F0B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51B9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F0B99" w:rsidP="005B55C5">
      <w:pPr>
        <w:pStyle w:val="BodyText"/>
        <w:sectPr w:rsidSect="005F0B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0B99" w:rsidP="005F0B99">
      <w:pPr>
        <w:pStyle w:val="SuperHeading"/>
      </w:pPr>
      <w:r w:rsidRPr="005F0B99">
        <w:t xml:space="preserve">Assessment </w:t>
      </w:r>
      <w:r w:rsidRPr="005F0B99">
        <w:t>Requirements for MEM18057 Maintain/service analog/digital electronic equipment</w:t>
      </w:r>
    </w:p>
    <w:p w:rsidR="00000000" w:rsidRPr="005F0B99" w:rsidP="005F0B99">
      <w:pPr>
        <w:pStyle w:val="Heading1"/>
      </w:pPr>
      <w:bookmarkStart w:id="10" w:name="O_941347"/>
      <w:bookmarkEnd w:id="10"/>
      <w:r w:rsidRPr="005F0B99">
        <w:t>Modification History</w:t>
      </w:r>
    </w:p>
    <w:p w:rsidR="00000000" w:rsidRPr="005F0B99" w:rsidP="005B55C5">
      <w:pPr>
        <w:pStyle w:val="BodyText"/>
      </w:pPr>
      <w:r w:rsidRPr="005F0B99">
        <w:t xml:space="preserve">Release 1. Supersedes and is equivalent to MEM18057B Maintain/service analog/digital electronic equipment </w:t>
      </w:r>
    </w:p>
    <w:p w:rsidR="00000000" w:rsidRPr="005F0B99" w:rsidP="005F0B99">
      <w:pPr>
        <w:pStyle w:val="Heading1"/>
      </w:pPr>
      <w:bookmarkStart w:id="11" w:name="O_941350"/>
      <w:bookmarkEnd w:id="11"/>
      <w:r w:rsidRPr="005F0B99">
        <w:t>Performance Evidence</w:t>
      </w:r>
    </w:p>
    <w:p w:rsidR="00000000" w:rsidRPr="005F0B99" w:rsidP="005B55C5">
      <w:pPr>
        <w:pStyle w:val="BodyText"/>
      </w:pPr>
      <w:r w:rsidRPr="005F0B99">
        <w:t>Evidence required to demonstrate competence in this unit must be relevant to and satisfy the requirements of the elements and performance criteria on at least two (2) occasions and include:</w:t>
      </w:r>
    </w:p>
    <w:p w:rsidR="00000000" w:rsidRPr="005F0B99" w:rsidP="005F0B99">
      <w:pPr>
        <w:pStyle w:val="ListBullet"/>
      </w:pPr>
      <w:r w:rsidRPr="005F0B99">
        <w:t>following work instructions, standard operat</w:t>
      </w:r>
      <w:r w:rsidRPr="005F0B99">
        <w:t xml:space="preserve">ing procedures (SOPs) and safe work practices </w:t>
      </w:r>
    </w:p>
    <w:p w:rsidR="00000000" w:rsidRPr="005F0B99" w:rsidP="005F0B99">
      <w:pPr>
        <w:pStyle w:val="ListBullet"/>
      </w:pPr>
      <w:r w:rsidRPr="005F0B99">
        <w:t>identifying and interpreting circuit diagrams, specifications, schematics, maintenance records, drawings, supplier catalogues and obtain relevant data with respect to maintaining/servicing analog/digital elect</w:t>
      </w:r>
      <w:r w:rsidRPr="005F0B99">
        <w:t xml:space="preserve">ronic equipment </w:t>
      </w:r>
    </w:p>
    <w:p w:rsidR="00000000" w:rsidRPr="005F0B99" w:rsidP="005F0B99">
      <w:pPr>
        <w:pStyle w:val="ListBullet"/>
      </w:pPr>
      <w:r w:rsidRPr="005F0B99">
        <w:t xml:space="preserve">locating, reading/recording and diagnosing built-in fault indicators and obtaining error code interpretation documents and running test functions and recording faults and/or equipment status indicated by built-in functions/display </w:t>
      </w:r>
    </w:p>
    <w:p w:rsidR="00000000" w:rsidRPr="005F0B99" w:rsidP="005F0B99">
      <w:pPr>
        <w:pStyle w:val="ListBullet"/>
      </w:pPr>
      <w:r w:rsidRPr="005F0B99">
        <w:t>checkin</w:t>
      </w:r>
      <w:r w:rsidRPr="005F0B99">
        <w:t>g electronic equipment/sub-assemblies and components using appropriate test equipment for compliance with specifications</w:t>
      </w:r>
    </w:p>
    <w:p w:rsidR="00000000" w:rsidRPr="005F0B99" w:rsidP="005F0B99">
      <w:pPr>
        <w:pStyle w:val="ListBullet"/>
      </w:pPr>
      <w:r w:rsidRPr="005F0B99">
        <w:t xml:space="preserve">removing and replacing components from the electronic equipment </w:t>
      </w:r>
    </w:p>
    <w:p w:rsidR="00000000" w:rsidRPr="005F0B99" w:rsidP="005F0B99">
      <w:pPr>
        <w:pStyle w:val="ListBullet"/>
      </w:pPr>
      <w:r w:rsidRPr="005F0B99">
        <w:t>maintaining and/or servicing electronic equipment by isolating sub-ass</w:t>
      </w:r>
      <w:r w:rsidRPr="005F0B99">
        <w:t>embly from power supply and adjusting/tuning and calibrating in accordance with specifications and verifying for operational compliance</w:t>
      </w:r>
    </w:p>
    <w:p w:rsidR="00000000" w:rsidRPr="005F0B99" w:rsidP="005F0B99">
      <w:pPr>
        <w:pStyle w:val="ListBullet"/>
      </w:pPr>
      <w:r w:rsidRPr="005F0B99">
        <w:t>returning the repaired/serviced electronic equipment to service</w:t>
      </w:r>
    </w:p>
    <w:p w:rsidR="00000000" w:rsidRPr="005F0B99" w:rsidP="005F0B99">
      <w:pPr>
        <w:pStyle w:val="ListBullet"/>
      </w:pPr>
      <w:r w:rsidRPr="005F0B99">
        <w:t>recording all test results in accordance with SOPs.</w:t>
      </w:r>
    </w:p>
    <w:p w:rsidR="00000000" w:rsidRPr="005F0B99" w:rsidP="005F0B99">
      <w:pPr>
        <w:pStyle w:val="AllowPageBreak"/>
      </w:pPr>
    </w:p>
    <w:p w:rsidR="00000000" w:rsidRPr="005F0B99" w:rsidP="005F0B99">
      <w:pPr>
        <w:pStyle w:val="Heading1"/>
      </w:pPr>
      <w:bookmarkStart w:id="12" w:name="O_941349"/>
      <w:bookmarkEnd w:id="12"/>
      <w:r w:rsidRPr="005F0B99">
        <w:t>Knowledge Evidence</w:t>
      </w:r>
    </w:p>
    <w:p w:rsidR="00000000" w:rsidRPr="005F0B99" w:rsidP="005B55C5">
      <w:pPr>
        <w:pStyle w:val="BodyText"/>
      </w:pPr>
      <w:r w:rsidRPr="005F0B99">
        <w:t>Evidence required to demonstrate the required knowledge for this unit must be relevant to and satisfy the requirements of the elements and performance criteria and include knowledge of:</w:t>
      </w:r>
    </w:p>
    <w:p w:rsidR="00000000" w:rsidRPr="005F0B99" w:rsidP="005F0B99">
      <w:pPr>
        <w:pStyle w:val="ListBullet"/>
      </w:pPr>
      <w:r w:rsidRPr="005F0B99">
        <w:t>safe work practices and procedures and use of personal protective equipment (PPE)</w:t>
      </w:r>
    </w:p>
    <w:p w:rsidR="00000000" w:rsidRPr="005F0B99" w:rsidP="005F0B99">
      <w:pPr>
        <w:pStyle w:val="ListBullet"/>
      </w:pPr>
      <w:r w:rsidRPr="005F0B99">
        <w:t>function(s) and operational specifications of the electronic equipment/sub-assembly and electrical principles associated with electronic sub-assemblies</w:t>
      </w:r>
    </w:p>
    <w:p w:rsidR="00000000" w:rsidRPr="005F0B99" w:rsidP="005F0B99">
      <w:pPr>
        <w:pStyle w:val="ListBullet"/>
      </w:pPr>
      <w:r w:rsidRPr="005F0B99">
        <w:t>implications of electr</w:t>
      </w:r>
      <w:r w:rsidRPr="005F0B99">
        <w:t>o-static discharge (ESD) upon the electronic equipment</w:t>
      </w:r>
    </w:p>
    <w:p w:rsidR="00000000" w:rsidRPr="005F0B99" w:rsidP="005F0B99">
      <w:pPr>
        <w:pStyle w:val="ListBullet"/>
      </w:pPr>
      <w:r w:rsidRPr="005F0B99">
        <w:t>procedures for:</w:t>
      </w:r>
    </w:p>
    <w:p w:rsidR="00000000" w:rsidRPr="005F0B99" w:rsidP="005F0B99">
      <w:pPr>
        <w:pStyle w:val="ListBullet2"/>
      </w:pPr>
      <w:r w:rsidRPr="005F0B99">
        <w:t xml:space="preserve">running built-in test functions </w:t>
      </w:r>
    </w:p>
    <w:p w:rsidR="00000000" w:rsidRPr="005F0B99" w:rsidP="005F0B99">
      <w:pPr>
        <w:pStyle w:val="ListBullet2"/>
      </w:pPr>
      <w:r w:rsidRPr="005F0B99">
        <w:t xml:space="preserve">recording faults and/or equipment status identified by built-in test functions/displays </w:t>
      </w:r>
    </w:p>
    <w:p w:rsidR="00000000" w:rsidRPr="005F0B99" w:rsidP="005F0B99">
      <w:pPr>
        <w:pStyle w:val="ListBullet2"/>
      </w:pPr>
      <w:r w:rsidRPr="005F0B99">
        <w:t>checking electronic equipment/sub-assemblies, components, conn</w:t>
      </w:r>
      <w:r w:rsidRPr="005F0B99">
        <w:t>ections and terminations for compliance with specifications</w:t>
      </w:r>
    </w:p>
    <w:p w:rsidR="00000000" w:rsidRPr="005F0B99" w:rsidP="005F0B99">
      <w:pPr>
        <w:pStyle w:val="ListBullet2"/>
      </w:pPr>
      <w:r w:rsidRPr="005F0B99">
        <w:t>removing/refitting faulty components from electronic equipment</w:t>
      </w:r>
    </w:p>
    <w:p w:rsidR="00000000" w:rsidRPr="005F0B99" w:rsidP="005F0B99">
      <w:pPr>
        <w:pStyle w:val="ListBullet2"/>
      </w:pPr>
      <w:r w:rsidRPr="005F0B99">
        <w:t>testing electronic equipment</w:t>
      </w:r>
    </w:p>
    <w:p w:rsidR="00000000" w:rsidRPr="005F0B99" w:rsidP="005F0B99">
      <w:pPr>
        <w:pStyle w:val="ListBullet2"/>
      </w:pPr>
      <w:r w:rsidRPr="005F0B99">
        <w:t>recording electronic equipment test results</w:t>
      </w:r>
    </w:p>
    <w:p w:rsidR="00000000" w:rsidRPr="005F0B99" w:rsidP="005F0B99">
      <w:pPr>
        <w:pStyle w:val="ListBullet2"/>
      </w:pPr>
      <w:r w:rsidRPr="005F0B99">
        <w:t>isolating electronic equipment/sub-assemblies</w:t>
      </w:r>
    </w:p>
    <w:p w:rsidR="00000000" w:rsidRPr="005F0B99" w:rsidP="005F0B99">
      <w:pPr>
        <w:pStyle w:val="ListBullet2"/>
      </w:pPr>
      <w:r w:rsidRPr="005F0B99">
        <w:t>recording/docu</w:t>
      </w:r>
      <w:r w:rsidRPr="005F0B99">
        <w:t>menting the maintenance servicing of the electronic equipment/sub-assembly</w:t>
      </w:r>
    </w:p>
    <w:p w:rsidR="00000000" w:rsidRPr="005F0B99" w:rsidP="005F0B99">
      <w:pPr>
        <w:pStyle w:val="ListBullet2"/>
      </w:pPr>
      <w:r w:rsidRPr="005F0B99">
        <w:t>adjusting/tuning and calibrating and return the electronic equipment/sub-assembly back into service and tools, equipment and techniques to be used</w:t>
      </w:r>
    </w:p>
    <w:p w:rsidR="00000000" w:rsidRPr="005F0B99" w:rsidP="005F0B99">
      <w:pPr>
        <w:pStyle w:val="ListBullet2"/>
      </w:pPr>
      <w:r w:rsidRPr="005F0B99">
        <w:t>checking the electronic equipment/sub-assembly for conformance to specification and equipment and techniques to be used</w:t>
      </w:r>
    </w:p>
    <w:p w:rsidR="00000000" w:rsidRPr="005F0B99" w:rsidP="005F0B99">
      <w:pPr>
        <w:pStyle w:val="ListBullet"/>
      </w:pPr>
      <w:r w:rsidRPr="005F0B99">
        <w:t>errors indicated by built-in devices</w:t>
      </w:r>
    </w:p>
    <w:p w:rsidR="00000000" w:rsidRPr="005F0B99" w:rsidP="005F0B99">
      <w:pPr>
        <w:pStyle w:val="ListBullet"/>
      </w:pPr>
      <w:r w:rsidRPr="005F0B99">
        <w:t>tools and techniques to be used to remove/replace components from/into electronic equipment</w:t>
      </w:r>
    </w:p>
    <w:p w:rsidR="00000000" w:rsidRPr="005F0B99" w:rsidP="005F0B99">
      <w:pPr>
        <w:pStyle w:val="ListBullet"/>
      </w:pPr>
      <w:r w:rsidRPr="005F0B99">
        <w:t>equipm</w:t>
      </w:r>
      <w:r w:rsidRPr="005F0B99">
        <w:t>ent and techniques to be used to test the electronic equipment.</w:t>
      </w:r>
    </w:p>
    <w:p w:rsidR="00000000" w:rsidRPr="005F0B99" w:rsidP="005F0B99">
      <w:pPr>
        <w:pStyle w:val="AllowPageBreak"/>
      </w:pPr>
    </w:p>
    <w:p w:rsidR="00000000" w:rsidRPr="005F0B99" w:rsidP="005F0B99">
      <w:pPr>
        <w:pStyle w:val="Heading1"/>
      </w:pPr>
      <w:bookmarkStart w:id="13" w:name="O_941348"/>
      <w:bookmarkEnd w:id="13"/>
      <w:r w:rsidRPr="005F0B99">
        <w:t>Assessment Conditions</w:t>
      </w:r>
    </w:p>
    <w:p w:rsidR="00000000" w:rsidRPr="005F0B99" w:rsidP="005F0B99">
      <w:pPr>
        <w:pStyle w:val="ListBullet"/>
      </w:pPr>
      <w:r w:rsidRPr="005F0B99">
        <w:t>Assessors must:</w:t>
      </w:r>
    </w:p>
    <w:p w:rsidR="00000000" w:rsidRPr="005F0B99" w:rsidP="005F0B99">
      <w:pPr>
        <w:pStyle w:val="ListBullet2"/>
      </w:pPr>
      <w:r w:rsidRPr="005F0B99">
        <w:t>have vocational competency in maintaining/servicing analog/digital electronic equipment at least to the level being assessed with relev</w:t>
      </w:r>
      <w:r w:rsidRPr="005F0B99">
        <w:t>ant industry knowledge and experience</w:t>
      </w:r>
    </w:p>
    <w:p w:rsidR="00000000" w:rsidRPr="005F0B99" w:rsidP="005F0B99">
      <w:pPr>
        <w:pStyle w:val="ListBullet2"/>
      </w:pPr>
      <w:r w:rsidRPr="005F0B99">
        <w:t xml:space="preserve">satisfy the assessor requirements in the </w:t>
      </w:r>
      <w:r w:rsidRPr="005F0B99">
        <w:rPr>
          <w:rStyle w:val="Emphasis"/>
        </w:rPr>
        <w:t xml:space="preserve">Standards for Registered Training Organisations 2015 </w:t>
      </w:r>
      <w:r w:rsidRPr="005F0B99">
        <w:t>or its replacement</w:t>
      </w:r>
      <w:r w:rsidRPr="005F0B99">
        <w:rPr>
          <w:rStyle w:val="Emphasis"/>
        </w:rPr>
        <w:t xml:space="preserve"> </w:t>
      </w:r>
      <w:r w:rsidRPr="005F0B99">
        <w:t xml:space="preserve">and comply with the </w:t>
      </w:r>
      <w:r w:rsidRPr="005F0B99">
        <w:rPr>
          <w:rStyle w:val="Emphasis"/>
        </w:rPr>
        <w:t xml:space="preserve">National Vocational Education and Training Regulator Act 2011, </w:t>
      </w:r>
      <w:r w:rsidRPr="005F0B99">
        <w:t>its replacement</w:t>
      </w:r>
      <w:r w:rsidRPr="005F0B99">
        <w:rPr>
          <w:rStyle w:val="Emphasis"/>
        </w:rPr>
        <w:t xml:space="preserve"> </w:t>
      </w:r>
      <w:r w:rsidRPr="005F0B99">
        <w:t>or equ</w:t>
      </w:r>
      <w:r w:rsidRPr="005F0B99">
        <w:t>ivalent legislation covering VET regulation in a non-referring state/territory as the case requires</w:t>
      </w:r>
    </w:p>
    <w:p w:rsidR="00000000" w:rsidRPr="005F0B99" w:rsidP="005F0B99">
      <w:pPr>
        <w:pStyle w:val="ListBullet"/>
      </w:pPr>
      <w:r w:rsidRPr="005F0B99">
        <w:t>Where possible assessment must occur in operational workplace situations. Where this is not possible or where personal safety or environmental damage are l</w:t>
      </w:r>
      <w:r w:rsidRPr="005F0B99">
        <w:t>imiting factors, assessment must occur in a sufficiently rigorous simulated environment that reflects realistic operational workplace conditions. This must cover all aspects of workplace performance, including environment, task skills, task management skil</w:t>
      </w:r>
      <w:r w:rsidRPr="005F0B99">
        <w:t>ls, contingency management skills and job role environment skills</w:t>
      </w:r>
    </w:p>
    <w:p w:rsidR="00000000" w:rsidRPr="005F0B99" w:rsidP="005F0B99">
      <w:pPr>
        <w:pStyle w:val="ListBullet"/>
      </w:pPr>
      <w:r w:rsidRPr="005F0B99">
        <w:t>Conditions for assessment must include access to all tools, equipment, materials and documentation required, including relevant workplace procedures, product and manufacturing specifications</w:t>
      </w:r>
    </w:p>
    <w:p w:rsidR="00000000" w:rsidRPr="005F0B99" w:rsidP="005F0B99">
      <w:pPr>
        <w:pStyle w:val="ListBullet"/>
      </w:pPr>
      <w:r w:rsidRPr="005F0B99">
        <w:t>Assessment processes and techniques must be appropriate to the language, literacy and numeracy requirements of the work being performed and the needs of the candidate.</w:t>
      </w:r>
    </w:p>
    <w:p w:rsidR="00000000" w:rsidRPr="005F0B99" w:rsidP="005F0B99">
      <w:pPr>
        <w:pStyle w:val="AllowPageBreak"/>
      </w:pPr>
    </w:p>
    <w:p w:rsidR="00000000" w:rsidRPr="005F0B99" w:rsidP="005F0B99">
      <w:pPr>
        <w:pStyle w:val="Heading1"/>
      </w:pPr>
      <w:bookmarkStart w:id="14" w:name="O_941346"/>
      <w:bookmarkEnd w:id="14"/>
      <w:r w:rsidRPr="005F0B99">
        <w:t>Links</w:t>
      </w:r>
    </w:p>
    <w:p w:rsidR="00000000" w:rsidRPr="005F0B99" w:rsidP="005B55C5">
      <w:pPr>
        <w:pStyle w:val="BodyText"/>
      </w:pPr>
      <w:r w:rsidRPr="005F0B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51B9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F0B99" w:rsidP="005F0B99"/>
    <w:sectPr w:rsidSect="005F0B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99" w:rsidRPr="005B55C5" w:rsidP="005B55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5C5" w:rsidP="005F0B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55C5" w:rsidP="005F0B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B55C5" w:rsidP="005F0B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99" w:rsidP="005F0B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55C5">
      <w:t>Approved</w:t>
    </w:r>
    <w:r w:rsidR="005B55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55C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55C5">
      <w:rPr>
        <w:noProof/>
      </w:rPr>
      <w:t>5</w:t>
    </w:r>
    <w:r>
      <w:rPr>
        <w:noProof/>
      </w:rPr>
      <w:fldChar w:fldCharType="end"/>
    </w:r>
  </w:p>
  <w:p w:rsidR="005F0B99" w:rsidP="005F0B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55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55C5">
      <w:t>Manufacturing Industry Skills Alliance</w:t>
    </w:r>
    <w:r w:rsidR="005B55C5">
      <w:fldChar w:fldCharType="end"/>
    </w:r>
  </w:p>
  <w:p w:rsidR="005F0B99" w:rsidP="005F0B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5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B99" w:rsidRPr="005B55C5" w:rsidP="005B55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5C5" w:rsidRPr="002D2AF8" w:rsidP="005F0B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MEM18057 Maintain/service analog/digital electronic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55C5" w:rsidP="005F0B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99" w:rsidRPr="002D2AF8" w:rsidP="005F0B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55C5">
      <w:t>MEM18057 Maintain/service analog/digital electronic equipment</w:t>
    </w:r>
    <w:r w:rsidR="005B55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55C5">
      <w:rPr>
        <w:noProof/>
      </w:rPr>
      <w:t>2 March 2025</w:t>
    </w:r>
    <w:r>
      <w:fldChar w:fldCharType="end"/>
    </w:r>
  </w:p>
  <w:p w:rsidR="005F0B99" w:rsidP="005F0B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E880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080F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249E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B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B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B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B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B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B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B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B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B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B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B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B99"/>
  </w:style>
  <w:style w:type="character" w:customStyle="1" w:styleId="Heading1Char">
    <w:name w:val="Heading 1 Char"/>
    <w:basedOn w:val="DefaultParagraphFont"/>
    <w:link w:val="Heading1"/>
    <w:rsid w:val="005F0B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B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B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0B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0B99"/>
    <w:rPr>
      <w:b/>
      <w:spacing w:val="0"/>
    </w:rPr>
  </w:style>
  <w:style w:type="paragraph" w:styleId="ListBullet2">
    <w:name w:val="List Bullet 2"/>
    <w:basedOn w:val="List2"/>
    <w:rsid w:val="005F0B9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0B99"/>
    <w:rPr>
      <w:i/>
    </w:rPr>
  </w:style>
  <w:style w:type="paragraph" w:customStyle="1" w:styleId="SuperHeading">
    <w:name w:val="SuperHeading"/>
    <w:basedOn w:val="Normal"/>
    <w:rsid w:val="005F0B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B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0B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B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B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B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B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B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B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B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B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B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B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B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B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B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B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B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B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B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B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0B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B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B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B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0B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B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B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B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B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B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B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B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B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0B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B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B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B99"/>
  </w:style>
  <w:style w:type="paragraph" w:styleId="TableofFigures">
    <w:name w:val="table of figures"/>
    <w:basedOn w:val="Normal"/>
    <w:next w:val="Normal"/>
    <w:semiHidden/>
    <w:rsid w:val="005F0B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B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0B99"/>
    <w:rPr>
      <w:rFonts w:ascii="Wingdings" w:hAnsi="Wingdings"/>
    </w:rPr>
  </w:style>
  <w:style w:type="paragraph" w:customStyle="1" w:styleId="TableHeading">
    <w:name w:val="Table Heading"/>
    <w:basedOn w:val="HeadingBase"/>
    <w:rsid w:val="005F0B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B99"/>
    <w:rPr>
      <w:color w:val="0033CC"/>
      <w:u w:val="none"/>
    </w:rPr>
  </w:style>
  <w:style w:type="paragraph" w:customStyle="1" w:styleId="BodyTextRight">
    <w:name w:val="Body Text Right"/>
    <w:basedOn w:val="BodyText"/>
    <w:rsid w:val="005F0B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B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B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B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B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B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B99"/>
    <w:rPr>
      <w:sz w:val="32"/>
    </w:rPr>
  </w:style>
  <w:style w:type="paragraph" w:customStyle="1" w:styleId="HeadingProcedure">
    <w:name w:val="Heading Procedure"/>
    <w:basedOn w:val="HeadingBase"/>
    <w:next w:val="Normal"/>
    <w:rsid w:val="005F0B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B99"/>
    <w:pPr>
      <w:spacing w:before="60" w:after="60"/>
    </w:pPr>
  </w:style>
  <w:style w:type="paragraph" w:styleId="ListContinue">
    <w:name w:val="List Continue"/>
    <w:basedOn w:val="List"/>
    <w:rsid w:val="005F0B99"/>
    <w:pPr>
      <w:ind w:firstLine="0"/>
    </w:pPr>
  </w:style>
  <w:style w:type="paragraph" w:customStyle="1" w:styleId="ListNote">
    <w:name w:val="List Note"/>
    <w:basedOn w:val="List"/>
    <w:rsid w:val="005F0B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B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B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B99"/>
    <w:rPr>
      <w:rFonts w:ascii="Courier New" w:hAnsi="Courier New"/>
    </w:rPr>
  </w:style>
  <w:style w:type="paragraph" w:customStyle="1" w:styleId="NoteBullet">
    <w:name w:val="Note Bullet"/>
    <w:basedOn w:val="Note"/>
    <w:rsid w:val="005F0B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B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B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B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B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0B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B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B99"/>
    <w:rPr>
      <w:b/>
      <w:smallCaps/>
    </w:rPr>
  </w:style>
  <w:style w:type="paragraph" w:customStyle="1" w:styleId="TableListNumber">
    <w:name w:val="Table List Number"/>
    <w:basedOn w:val="ListNumber"/>
    <w:rsid w:val="005F0B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B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B99"/>
    <w:pPr>
      <w:numPr>
        <w:numId w:val="9"/>
      </w:numPr>
    </w:pPr>
  </w:style>
  <w:style w:type="paragraph" w:customStyle="1" w:styleId="ListAlpha2">
    <w:name w:val="List Alpha 2"/>
    <w:basedOn w:val="List2"/>
    <w:rsid w:val="005F0B99"/>
    <w:pPr>
      <w:numPr>
        <w:numId w:val="8"/>
      </w:numPr>
    </w:pPr>
  </w:style>
  <w:style w:type="paragraph" w:styleId="List2">
    <w:name w:val="List 2"/>
    <w:basedOn w:val="BodyText"/>
    <w:rsid w:val="005F0B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B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B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B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B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B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0B99"/>
    <w:pPr>
      <w:numPr>
        <w:numId w:val="4"/>
      </w:numPr>
    </w:pPr>
  </w:style>
  <w:style w:type="paragraph" w:styleId="ListContinue2">
    <w:name w:val="List Continue 2"/>
    <w:basedOn w:val="List2"/>
    <w:rsid w:val="005F0B99"/>
    <w:pPr>
      <w:ind w:firstLine="0"/>
    </w:pPr>
  </w:style>
  <w:style w:type="paragraph" w:styleId="ListContinue3">
    <w:name w:val="List Continue 3"/>
    <w:basedOn w:val="List3"/>
    <w:rsid w:val="005F0B99"/>
    <w:pPr>
      <w:ind w:left="1021" w:firstLine="0"/>
    </w:pPr>
  </w:style>
  <w:style w:type="paragraph" w:styleId="ListContinue4">
    <w:name w:val="List Continue 4"/>
    <w:basedOn w:val="List4"/>
    <w:rsid w:val="005F0B99"/>
    <w:pPr>
      <w:ind w:firstLine="0"/>
    </w:pPr>
  </w:style>
  <w:style w:type="paragraph" w:styleId="ListContinue5">
    <w:name w:val="List Continue 5"/>
    <w:basedOn w:val="List5"/>
    <w:rsid w:val="005F0B99"/>
    <w:pPr>
      <w:ind w:firstLine="0"/>
    </w:pPr>
  </w:style>
  <w:style w:type="paragraph" w:styleId="ListNumber3">
    <w:name w:val="List Number 3"/>
    <w:basedOn w:val="List3"/>
    <w:rsid w:val="005F0B99"/>
    <w:pPr>
      <w:numPr>
        <w:numId w:val="5"/>
      </w:numPr>
    </w:pPr>
  </w:style>
  <w:style w:type="paragraph" w:styleId="ListNumber4">
    <w:name w:val="List Number 4"/>
    <w:basedOn w:val="List4"/>
    <w:rsid w:val="005F0B99"/>
    <w:pPr>
      <w:numPr>
        <w:numId w:val="6"/>
      </w:numPr>
    </w:pPr>
  </w:style>
  <w:style w:type="paragraph" w:styleId="ListNumber5">
    <w:name w:val="List Number 5"/>
    <w:basedOn w:val="List5"/>
    <w:rsid w:val="005F0B99"/>
    <w:pPr>
      <w:numPr>
        <w:numId w:val="7"/>
      </w:numPr>
    </w:pPr>
  </w:style>
  <w:style w:type="paragraph" w:styleId="BlockText">
    <w:name w:val="Block Text"/>
    <w:basedOn w:val="Normal"/>
    <w:rsid w:val="005F0B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B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B99"/>
    <w:rPr>
      <w:sz w:val="16"/>
      <w:vertAlign w:val="superscript"/>
    </w:rPr>
  </w:style>
  <w:style w:type="character" w:customStyle="1" w:styleId="Symbols">
    <w:name w:val="Symbols"/>
    <w:basedOn w:val="DefaultParagraphFont"/>
    <w:rsid w:val="005F0B99"/>
    <w:rPr>
      <w:rFonts w:ascii="Symbol" w:hAnsi="Symbol"/>
    </w:rPr>
  </w:style>
  <w:style w:type="character" w:customStyle="1" w:styleId="MenuOptions">
    <w:name w:val="Menu Options"/>
    <w:basedOn w:val="DefaultParagraphFont"/>
    <w:rsid w:val="005F0B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B99"/>
    <w:rPr>
      <w:b/>
    </w:rPr>
  </w:style>
  <w:style w:type="character" w:customStyle="1" w:styleId="Underlined">
    <w:name w:val="Underlined"/>
    <w:basedOn w:val="DefaultParagraphFont"/>
    <w:rsid w:val="005F0B99"/>
    <w:rPr>
      <w:u w:val="single"/>
    </w:rPr>
  </w:style>
  <w:style w:type="paragraph" w:customStyle="1" w:styleId="TableBodyTextRight">
    <w:name w:val="Table Body Text Right"/>
    <w:basedOn w:val="TableBodyText"/>
    <w:rsid w:val="005F0B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B99"/>
    <w:rPr>
      <w:sz w:val="18"/>
    </w:rPr>
  </w:style>
  <w:style w:type="paragraph" w:customStyle="1" w:styleId="BodySmallRight">
    <w:name w:val="Body Small Right"/>
    <w:basedOn w:val="BodyTextRight"/>
    <w:rsid w:val="005F0B99"/>
    <w:rPr>
      <w:sz w:val="18"/>
      <w:szCs w:val="18"/>
    </w:rPr>
  </w:style>
  <w:style w:type="paragraph" w:customStyle="1" w:styleId="MarginEdition">
    <w:name w:val="Margin Edition"/>
    <w:basedOn w:val="MarginNote"/>
    <w:rsid w:val="005F0B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B99"/>
    <w:rPr>
      <w:sz w:val="2"/>
      <w:szCs w:val="2"/>
    </w:rPr>
  </w:style>
  <w:style w:type="character" w:customStyle="1" w:styleId="Small">
    <w:name w:val="Small"/>
    <w:basedOn w:val="DefaultParagraphFont"/>
    <w:rsid w:val="005F0B99"/>
    <w:rPr>
      <w:sz w:val="16"/>
    </w:rPr>
  </w:style>
  <w:style w:type="paragraph" w:customStyle="1" w:styleId="WideTable">
    <w:name w:val="Wide Table"/>
    <w:basedOn w:val="Normal"/>
    <w:rsid w:val="005F0B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B99"/>
  </w:style>
  <w:style w:type="paragraph" w:styleId="Quote">
    <w:name w:val="Quote"/>
    <w:basedOn w:val="Heading1"/>
    <w:link w:val="QuoteChar"/>
    <w:qFormat/>
    <w:rsid w:val="005F0B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B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B99"/>
    <w:pPr>
      <w:pageBreakBefore/>
    </w:pPr>
  </w:style>
  <w:style w:type="paragraph" w:customStyle="1" w:styleId="Border">
    <w:name w:val="Border"/>
    <w:basedOn w:val="Normal"/>
    <w:qFormat/>
    <w:rsid w:val="005F0B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B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B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B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B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B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B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B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B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B99"/>
    <w:rPr>
      <w:u w:val="single"/>
    </w:rPr>
  </w:style>
  <w:style w:type="character" w:customStyle="1" w:styleId="BoldandItalics">
    <w:name w:val="Bold and Italics"/>
    <w:qFormat/>
    <w:rsid w:val="005F0B99"/>
    <w:rPr>
      <w:b/>
      <w:i/>
      <w:u w:val="none"/>
    </w:rPr>
  </w:style>
  <w:style w:type="paragraph" w:styleId="BalloonText">
    <w:name w:val="Balloon Text"/>
    <w:basedOn w:val="Normal"/>
    <w:link w:val="BalloonTextChar"/>
    <w:rsid w:val="005F0B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B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B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B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B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B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B99"/>
    <w:pPr>
      <w:spacing w:before="0" w:after="0"/>
    </w:pPr>
  </w:style>
  <w:style w:type="paragraph" w:customStyle="1" w:styleId="BodyTextBold">
    <w:name w:val="Body Text Bold"/>
    <w:basedOn w:val="BodyText"/>
    <w:qFormat/>
    <w:rsid w:val="005F0B99"/>
    <w:rPr>
      <w:b/>
    </w:rPr>
  </w:style>
  <w:style w:type="character" w:styleId="Hyperlink">
    <w:name w:val="Hyperlink"/>
    <w:basedOn w:val="DefaultParagraphFont"/>
    <w:uiPriority w:val="99"/>
    <w:unhideWhenUsed/>
    <w:rsid w:val="005B55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1188</Words>
  <Characters>8509</Characters>
  <Application>Microsoft Office Word</Application>
  <DocSecurity>0</DocSecurity>
  <Lines>303</Lines>
  <Paragraphs>170</Paragraphs>
  <ScaleCrop>false</ScaleCrop>
  <Company>Author-it Software Corporation Ltd.</Company>
  <LinksUpToDate>false</LinksUpToDate>
  <CharactersWithSpaces>9527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MEM18057 Maintain/service analog/digital electronic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2025-03-01T21:02:00Z</dcterms:created>
  <dcterms:modified xsi:type="dcterms:W3CDTF">2025-03-01T21:02:00Z</dcterms:modified>
</cp:coreProperties>
</file>