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EBA" w:rsidP="00DC3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MEM18056 Diagnose and repair analog equipment and components</w:t>
      </w:r>
      <w:r>
        <w:fldChar w:fldCharType="end"/>
      </w:r>
    </w:p>
    <w:p w:rsidR="00DC3EBA" w:rsidP="00DC3EBA">
      <w:pPr>
        <w:pStyle w:val="Version"/>
        <w:sectPr w:rsidSect="00F70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090" w:rsidP="00F70090">
      <w:pPr>
        <w:pStyle w:val="SuperHeading"/>
      </w:pPr>
      <w:r w:rsidRPr="00F70090">
        <w:t>MEM18056 Diagnose and repair analog equipment and components</w:t>
      </w:r>
    </w:p>
    <w:p w:rsidR="00000000" w:rsidRPr="00F70090" w:rsidP="00F70090">
      <w:pPr>
        <w:pStyle w:val="Heading1"/>
      </w:pPr>
      <w:bookmarkStart w:id="1" w:name="O_941332"/>
      <w:bookmarkEnd w:id="1"/>
      <w:r w:rsidRPr="00F70090">
        <w:t>Modification History</w:t>
      </w:r>
    </w:p>
    <w:p w:rsidR="00000000" w:rsidRPr="00F70090" w:rsidP="00DC3EBA">
      <w:pPr>
        <w:pStyle w:val="BodyText"/>
      </w:pPr>
      <w:r w:rsidRPr="00F70090">
        <w:t xml:space="preserve">Release 1. Supersedes and is equivalent to MEM18056B Diagnose and repair analog equipment and components </w:t>
      </w:r>
    </w:p>
    <w:p w:rsidR="00000000" w:rsidRPr="00F70090" w:rsidP="00F70090">
      <w:pPr>
        <w:pStyle w:val="Heading1"/>
      </w:pPr>
      <w:bookmarkStart w:id="2" w:name="O_941340"/>
      <w:bookmarkEnd w:id="2"/>
      <w:r w:rsidRPr="00F70090">
        <w:t>Application</w:t>
      </w:r>
    </w:p>
    <w:p w:rsidR="00000000" w:rsidRPr="00F70090" w:rsidP="00DC3EBA">
      <w:pPr>
        <w:pStyle w:val="BodyText"/>
      </w:pPr>
      <w:r w:rsidRPr="00F70090">
        <w:t>This unit of competency defines the skills and knowledge required to locate faults i</w:t>
      </w:r>
      <w:r w:rsidRPr="00F70090">
        <w:t>n analog electronic equipment or sub-assemblies, and replace faulty components.</w:t>
      </w:r>
    </w:p>
    <w:p w:rsidR="00000000" w:rsidRPr="00F70090" w:rsidP="00DC3EBA">
      <w:pPr>
        <w:pStyle w:val="BodyText"/>
      </w:pPr>
      <w:r w:rsidRPr="00F70090">
        <w:t>Where soldering of components is required to advanced or military specifications, where the reliability of electrical connections is critical, or where surface mounted devices</w:t>
      </w:r>
      <w:r w:rsidRPr="00F70090">
        <w:t xml:space="preserve"> are being soldered/de-soldered then unit MEM05002 Perform high reliability soldering and desoldering should also be selected. </w:t>
      </w:r>
    </w:p>
    <w:p w:rsidR="00000000" w:rsidRPr="00F70090" w:rsidP="00DC3EBA">
      <w:pPr>
        <w:pStyle w:val="BodyText"/>
      </w:pPr>
      <w:r w:rsidRPr="00F70090">
        <w:t>Where termination of cables is required unit MEM10002 Terminate and connect electrical wiring and unit MEM18063 Terminate signa</w:t>
      </w:r>
      <w:r w:rsidRPr="00F70090">
        <w:t>l and data cables, should also be selected as appropriate.</w:t>
      </w:r>
    </w:p>
    <w:p w:rsidR="00000000" w:rsidRPr="00F70090" w:rsidP="00DC3EBA">
      <w:pPr>
        <w:pStyle w:val="BodyText"/>
      </w:pPr>
      <w:r w:rsidRPr="00F70090">
        <w:t xml:space="preserve">Where the selection and use of engineering measurement is required unit MEM12023 Perform engineering measurements should also be selected. </w:t>
      </w:r>
    </w:p>
    <w:p w:rsidR="00000000" w:rsidRPr="00F70090" w:rsidP="00DC3EBA">
      <w:pPr>
        <w:pStyle w:val="BodyText"/>
      </w:pPr>
      <w:r w:rsidRPr="00F70090">
        <w:t>Where the selection and use of power tools/hand held op</w:t>
      </w:r>
      <w:r w:rsidRPr="00F70090">
        <w:t>erations is required unit MEM18002 Use power tools/hand held operations should also be selected.</w:t>
      </w:r>
    </w:p>
    <w:p w:rsidR="00000000" w:rsidRPr="00F70090" w:rsidP="00DC3EBA">
      <w:pPr>
        <w:pStyle w:val="BodyText"/>
      </w:pPr>
      <w:r w:rsidRPr="00F70090">
        <w:t>No licensing, legislative or certification requirements apply to this unit at the time of publication.</w:t>
      </w:r>
    </w:p>
    <w:p w:rsidR="00000000" w:rsidRPr="00F70090" w:rsidP="00DC3EBA">
      <w:pPr>
        <w:pStyle w:val="Heading3"/>
      </w:pPr>
      <w:r w:rsidRPr="00F70090">
        <w:rPr>
          <w:rStyle w:val="SpecialBold"/>
        </w:rPr>
        <w:t>Band:</w:t>
      </w:r>
    </w:p>
    <w:p w:rsidR="00000000" w:rsidRPr="00F70090" w:rsidP="00DC3EBA">
      <w:pPr>
        <w:pStyle w:val="BodyText"/>
      </w:pPr>
      <w:r w:rsidRPr="00F70090">
        <w:t xml:space="preserve">This unit has dual status and is to be regarded </w:t>
      </w:r>
      <w:r w:rsidRPr="00F70090">
        <w:t>as both a Specialisation Band A unit and Specialisation Band B unit for progression to C7 (AQF level IV).</w:t>
      </w:r>
    </w:p>
    <w:p w:rsidR="00000000" w:rsidRPr="00F70090" w:rsidP="00DC3EBA">
      <w:pPr>
        <w:pStyle w:val="Heading3"/>
      </w:pPr>
      <w:r w:rsidRPr="00F70090">
        <w:rPr>
          <w:rStyle w:val="SpecialBold"/>
        </w:rPr>
        <w:t>Unit Weight</w:t>
      </w:r>
      <w:r w:rsidRPr="00F70090">
        <w:t>:</w:t>
      </w:r>
      <w:r w:rsidRPr="00F70090">
        <w:tab/>
      </w:r>
      <w:r w:rsidRPr="00F70090">
        <w:rPr>
          <w:rStyle w:val="SpecialBold"/>
        </w:rPr>
        <w:t>10</w:t>
      </w:r>
    </w:p>
    <w:p w:rsidR="00000000" w:rsidRPr="00F70090" w:rsidP="00F70090">
      <w:pPr>
        <w:pStyle w:val="Heading1"/>
      </w:pPr>
      <w:bookmarkStart w:id="3" w:name="O_941339"/>
      <w:bookmarkEnd w:id="3"/>
      <w:r w:rsidRPr="00F7009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 xml:space="preserve">Perform manual soldering/desoldering - electrical/electronic </w:t>
            </w:r>
            <w:r w:rsidRPr="00F70090">
              <w:t>components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Interpret technical drawing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Undertake manual handling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MEM12004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Perform precision electrical/electronic measurement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Work safely and effectively in manufacturing and engineering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Organise and communicate information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Us</w:t>
            </w:r>
            <w:r w:rsidRPr="00F70090">
              <w:t>e hand tools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MEM18057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90" w:rsidP="00F70090">
            <w:pPr>
              <w:pStyle w:val="BodyText"/>
            </w:pPr>
            <w:r w:rsidRPr="00F70090">
              <w:t>Maintain/service analog/digital electronic equipment</w:t>
            </w:r>
          </w:p>
        </w:tc>
      </w:tr>
    </w:tbl>
    <w:p w:rsidR="00000000" w:rsidRPr="00F70090" w:rsidP="00F70090">
      <w:pPr>
        <w:pStyle w:val="BodyText"/>
      </w:pPr>
    </w:p>
    <w:p w:rsidR="00000000" w:rsidRPr="00F70090" w:rsidP="00F70090">
      <w:pPr>
        <w:pStyle w:val="AllowPageBreak"/>
      </w:pPr>
    </w:p>
    <w:p w:rsidR="00000000" w:rsidRPr="00F70090" w:rsidP="00F70090">
      <w:pPr>
        <w:pStyle w:val="Heading1"/>
      </w:pPr>
      <w:bookmarkStart w:id="4" w:name="O_941338"/>
      <w:bookmarkEnd w:id="4"/>
      <w:r w:rsidRPr="00F70090">
        <w:t>Competency Field</w:t>
      </w:r>
    </w:p>
    <w:p w:rsidR="00000000" w:rsidRPr="00F70090" w:rsidP="00DC3EBA">
      <w:pPr>
        <w:pStyle w:val="BodyText"/>
      </w:pPr>
      <w:r w:rsidRPr="00F70090">
        <w:t>Maintenance and diagnostics</w:t>
      </w:r>
    </w:p>
    <w:p w:rsidR="00000000" w:rsidRPr="00F70090" w:rsidP="00F70090">
      <w:pPr>
        <w:pStyle w:val="Heading1"/>
      </w:pPr>
      <w:bookmarkStart w:id="5" w:name="O_941336"/>
      <w:bookmarkEnd w:id="5"/>
      <w:r w:rsidRPr="00F700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Performance criteria describe the performance needed to demonstrate achievement of the element.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90" w:rsidP="00F70090">
            <w:pPr>
              <w:pStyle w:val="BodyText"/>
            </w:pPr>
            <w:r w:rsidRPr="00F70090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Follow standard operating procedures (SOPs)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Comply with work health and safety (WHS) requirements at all times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Use appropriate personal protective equipment (PPE) in accordance with SOPs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Identify job requirements from specifications, drawings, job sheets or work instructions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90" w:rsidP="00F70090">
            <w:pPr>
              <w:pStyle w:val="BodyText"/>
            </w:pPr>
            <w:r w:rsidRPr="00F70090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rPr>
                <w:rStyle w:val="SpecialBold"/>
              </w:rPr>
              <w:t>Locate fault in electronic system/sub-assembly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Determine functions and principles of system/sub-assembly with reference to equipment manuals and circuit diagrams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Run built-in test functions and fault indicator error codes and check and review appropriate maintenance records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 xml:space="preserve">Reproduce fault symptoms and verify using appropriate </w:t>
            </w:r>
            <w:r w:rsidRPr="00F70090">
              <w:t>fault-finding techniques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Isolate and remove faulty sub-assembly from electronic system using appropriate tools and techniques, where appropriate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Check and test sub-assembly using appropriate test equipment and fault-finding techniques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Identify faulty component and/or isolate fault cause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90" w:rsidP="00F70090">
            <w:pPr>
              <w:pStyle w:val="BodyText"/>
            </w:pPr>
            <w:r w:rsidRPr="00F70090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rPr>
                <w:rStyle w:val="SpecialBold"/>
              </w:rPr>
              <w:t>Repair/replace faulty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Remove faulty component using appropriate tools and techniques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Repair/replace faulty component in accordance with site/manufacturers</w:t>
            </w:r>
            <w:r>
              <w:t>’</w:t>
            </w:r>
            <w:r w:rsidRPr="00F70090">
              <w:t xml:space="preserve"> recommended procedure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Re-fit repaired/replacement components into system/sub-assembly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 xml:space="preserve">Refit repaired sub-assembly to electronic system, where appropriate 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90" w:rsidP="00F70090">
            <w:pPr>
              <w:pStyle w:val="BodyText"/>
            </w:pPr>
            <w:r w:rsidRPr="00F70090">
              <w:t>Check and test systems/sub-assembly for compliance with specifications utilising appropriate test procedures and equipment</w:t>
            </w:r>
          </w:p>
        </w:tc>
      </w:tr>
    </w:tbl>
    <w:p w:rsidR="00DC3EBA" w:rsidP="00F70090">
      <w:pPr>
        <w:pStyle w:val="BodyText"/>
      </w:pPr>
    </w:p>
    <w:p w:rsidR="00DC3EBA" w:rsidP="00F70090">
      <w:pPr>
        <w:pStyle w:val="BodyText"/>
      </w:pPr>
    </w:p>
    <w:p w:rsidR="00000000" w:rsidRPr="00F70090" w:rsidP="00F70090">
      <w:pPr>
        <w:pStyle w:val="Heading1"/>
      </w:pPr>
      <w:bookmarkStart w:id="6" w:name="O_941335"/>
      <w:bookmarkEnd w:id="6"/>
      <w:r w:rsidRPr="00F70090">
        <w:t>Foundation Skills</w:t>
      </w:r>
    </w:p>
    <w:p w:rsidR="00000000" w:rsidRPr="00F70090" w:rsidP="00DC3EBA">
      <w:pPr>
        <w:pStyle w:val="BodyText"/>
      </w:pPr>
      <w:r w:rsidRPr="00F70090">
        <w:t>This section descr</w:t>
      </w:r>
      <w:r w:rsidRPr="00F70090">
        <w:t xml:space="preserve">ibes those required skills (reading, writing, oral communication and numeracy) that are essential to workplace performance in this unit of competency.  </w:t>
      </w:r>
    </w:p>
    <w:p w:rsidR="00000000" w:rsidRPr="00F70090" w:rsidP="00DC3EBA">
      <w:pPr>
        <w:pStyle w:val="BodyText"/>
      </w:pPr>
      <w:r w:rsidRPr="00F70090">
        <w:t>Foundation skills essential to performance are explicit in the performance criteria of this unit of co</w:t>
      </w:r>
      <w:r w:rsidRPr="00F70090">
        <w:t>mpetency.</w:t>
      </w:r>
    </w:p>
    <w:p w:rsidR="00000000" w:rsidRPr="00F70090" w:rsidP="00F70090">
      <w:pPr>
        <w:pStyle w:val="Heading1"/>
      </w:pPr>
      <w:bookmarkStart w:id="7" w:name="O_941334"/>
      <w:bookmarkEnd w:id="7"/>
      <w:r w:rsidRPr="00F7009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t>This field allows for different work environments and conditions that may affect performance. Essential operating conditions that may be present (depending on the work situation, needs of the candidate, access</w:t>
            </w:r>
            <w:r w:rsidRPr="00F70090">
              <w:t>ibility of the item, and local industry and regional contexts) are included.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rPr>
                <w:rStyle w:val="SpecialBold"/>
              </w:rPr>
              <w:t>Electronic systems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90" w:rsidP="00F70090">
            <w:pPr>
              <w:pStyle w:val="ListBullet"/>
            </w:pPr>
            <w:r w:rsidRPr="00F70090">
              <w:t>amplifiers</w:t>
            </w:r>
          </w:p>
          <w:p w:rsidR="00000000" w:rsidRPr="00F70090" w:rsidP="00F70090">
            <w:pPr>
              <w:pStyle w:val="ListBullet"/>
            </w:pPr>
            <w:r w:rsidRPr="00F70090">
              <w:t>analog hardware</w:t>
            </w:r>
          </w:p>
          <w:p w:rsidR="00000000" w:rsidRPr="00F70090" w:rsidP="00F70090">
            <w:pPr>
              <w:pStyle w:val="ListBullet"/>
            </w:pPr>
            <w:r w:rsidRPr="00F70090">
              <w:t>communication</w:t>
            </w:r>
          </w:p>
          <w:p w:rsidR="00000000" w:rsidRPr="00F70090" w:rsidP="00F70090">
            <w:pPr>
              <w:pStyle w:val="ListBullet"/>
            </w:pPr>
            <w:r w:rsidRPr="00F70090">
              <w:t>consumer audio/video</w:t>
            </w:r>
          </w:p>
          <w:p w:rsidR="00000000" w:rsidRPr="00F70090" w:rsidP="00F70090">
            <w:pPr>
              <w:pStyle w:val="ListBullet"/>
            </w:pPr>
            <w:r w:rsidRPr="00F70090">
              <w:t>electronic appliances</w:t>
            </w:r>
          </w:p>
          <w:p w:rsidR="00000000" w:rsidRPr="00F70090" w:rsidP="00F70090">
            <w:pPr>
              <w:pStyle w:val="ListBullet"/>
            </w:pPr>
            <w:r w:rsidRPr="00F70090">
              <w:t>scanning systems</w:t>
            </w:r>
          </w:p>
          <w:p w:rsidR="00000000" w:rsidRPr="00F70090" w:rsidP="00F70090">
            <w:pPr>
              <w:pStyle w:val="ListBullet"/>
            </w:pPr>
            <w:r w:rsidRPr="00F70090">
              <w:t>security/fire systems</w:t>
            </w:r>
          </w:p>
          <w:p w:rsidR="00000000" w:rsidRPr="00F70090" w:rsidP="00F70090">
            <w:pPr>
              <w:pStyle w:val="ListBullet"/>
            </w:pPr>
            <w:r w:rsidRPr="00F70090">
              <w:t xml:space="preserve">power supplies </w:t>
            </w:r>
          </w:p>
          <w:p w:rsidR="00000000" w:rsidP="00F70090">
            <w:pPr>
              <w:pStyle w:val="ListBullet"/>
              <w:rPr>
                <w:lang w:val="en-NZ"/>
              </w:rPr>
            </w:pPr>
            <w:r w:rsidRPr="00F70090">
              <w:t>test equipment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rPr>
                <w:rStyle w:val="SpecialBold"/>
              </w:rPr>
              <w:t>Fault-finding techniques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90" w:rsidP="00F70090">
            <w:pPr>
              <w:pStyle w:val="ListBullet"/>
            </w:pPr>
            <w:r w:rsidRPr="00F70090">
              <w:t>signal injection</w:t>
            </w:r>
          </w:p>
          <w:p w:rsidR="00000000" w:rsidRPr="00F70090" w:rsidP="00F70090">
            <w:pPr>
              <w:pStyle w:val="ListBullet"/>
            </w:pPr>
            <w:r w:rsidRPr="00F70090">
              <w:t>substitution</w:t>
            </w:r>
          </w:p>
          <w:p w:rsidR="00000000" w:rsidRPr="00F70090" w:rsidP="00F70090">
            <w:pPr>
              <w:pStyle w:val="ListBullet"/>
            </w:pPr>
            <w:r w:rsidRPr="00F70090">
              <w:t>monitoring</w:t>
            </w:r>
          </w:p>
          <w:p w:rsidR="00000000" w:rsidRPr="00F70090" w:rsidP="00F70090">
            <w:pPr>
              <w:pStyle w:val="ListBullet"/>
            </w:pPr>
            <w:r w:rsidRPr="00F70090">
              <w:t>measurement</w:t>
            </w:r>
          </w:p>
          <w:p w:rsidR="00000000" w:rsidRPr="00F70090" w:rsidP="00F70090">
            <w:pPr>
              <w:pStyle w:val="ListBullet"/>
            </w:pPr>
            <w:r w:rsidRPr="00F70090">
              <w:t>heating</w:t>
            </w:r>
          </w:p>
          <w:p w:rsidR="00000000" w:rsidRPr="00F70090" w:rsidP="00F70090">
            <w:pPr>
              <w:pStyle w:val="ListBullet"/>
            </w:pPr>
            <w:r w:rsidRPr="00F70090">
              <w:t>sound</w:t>
            </w:r>
          </w:p>
          <w:p w:rsidR="00000000" w:rsidRPr="00F70090" w:rsidP="00F70090">
            <w:pPr>
              <w:pStyle w:val="ListBullet"/>
            </w:pPr>
            <w:r w:rsidRPr="00F70090">
              <w:t>visual</w:t>
            </w:r>
          </w:p>
          <w:p w:rsidR="00000000" w:rsidRPr="00F70090" w:rsidP="00F70090">
            <w:pPr>
              <w:pStyle w:val="ListBullet"/>
            </w:pPr>
            <w:r w:rsidRPr="00F70090">
              <w:t>touch</w:t>
            </w:r>
          </w:p>
          <w:p w:rsidR="00000000" w:rsidP="00F70090">
            <w:pPr>
              <w:pStyle w:val="ListBullet"/>
              <w:rPr>
                <w:lang w:val="en-NZ"/>
              </w:rPr>
            </w:pPr>
            <w:r w:rsidRPr="00F70090">
              <w:t>smell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90" w:rsidP="00F70090">
            <w:pPr>
              <w:pStyle w:val="ListBullet"/>
            </w:pPr>
            <w:r w:rsidRPr="00F70090">
              <w:t>continuity testers</w:t>
            </w:r>
          </w:p>
          <w:p w:rsidR="00000000" w:rsidRPr="00F70090" w:rsidP="00F70090">
            <w:pPr>
              <w:pStyle w:val="ListBullet"/>
            </w:pPr>
            <w:r w:rsidRPr="00F70090">
              <w:t>ammeters</w:t>
            </w:r>
          </w:p>
          <w:p w:rsidR="00000000" w:rsidRPr="00F70090" w:rsidP="00F70090">
            <w:pPr>
              <w:pStyle w:val="ListBullet"/>
            </w:pPr>
            <w:r w:rsidRPr="00F70090">
              <w:t>voltmeters</w:t>
            </w:r>
          </w:p>
          <w:p w:rsidR="00000000" w:rsidRPr="00F70090" w:rsidP="00F70090">
            <w:pPr>
              <w:pStyle w:val="ListBullet"/>
            </w:pPr>
            <w:r w:rsidRPr="00F70090">
              <w:t>cathode ray oscilloscopes</w:t>
            </w:r>
          </w:p>
          <w:p w:rsidR="00000000" w:rsidRPr="00F70090" w:rsidP="00F70090">
            <w:pPr>
              <w:pStyle w:val="ListBullet"/>
            </w:pPr>
            <w:r w:rsidRPr="00F70090">
              <w:t>frequency counters</w:t>
            </w:r>
          </w:p>
          <w:p w:rsidR="00000000" w:rsidRPr="00F70090" w:rsidP="00F70090">
            <w:pPr>
              <w:pStyle w:val="ListBullet"/>
            </w:pPr>
            <w:r w:rsidRPr="00F70090">
              <w:t>signal generators</w:t>
            </w:r>
          </w:p>
          <w:p w:rsidR="00000000" w:rsidP="00F70090">
            <w:pPr>
              <w:pStyle w:val="ListBullet"/>
              <w:rPr>
                <w:lang w:val="en-NZ"/>
              </w:rPr>
            </w:pPr>
            <w:r w:rsidRPr="00F70090">
              <w:t>digital probes</w:t>
            </w:r>
          </w:p>
        </w:tc>
      </w:tr>
      <w:tr w:rsidTr="00F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90">
            <w:pPr>
              <w:pStyle w:val="BodyText"/>
              <w:rPr>
                <w:lang w:val="en-NZ"/>
              </w:rPr>
            </w:pPr>
            <w:r w:rsidRPr="00F70090">
              <w:rPr>
                <w:rStyle w:val="SpecialBold"/>
              </w:rPr>
              <w:t>Components include (1) one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90" w:rsidP="00F70090">
            <w:pPr>
              <w:pStyle w:val="ListBullet"/>
            </w:pPr>
            <w:r w:rsidRPr="00F70090">
              <w:t>discrete component assemblies</w:t>
            </w:r>
          </w:p>
          <w:p w:rsidR="00000000" w:rsidRPr="00F70090" w:rsidP="00F70090">
            <w:pPr>
              <w:pStyle w:val="ListBullet"/>
            </w:pPr>
            <w:r w:rsidRPr="00F70090">
              <w:t>individual components, including:</w:t>
            </w:r>
          </w:p>
          <w:p w:rsidR="00000000" w:rsidRPr="00F70090" w:rsidP="00F70090">
            <w:pPr>
              <w:pStyle w:val="ListBullet2"/>
            </w:pPr>
            <w:r w:rsidRPr="00F70090">
              <w:t>resistors</w:t>
            </w:r>
          </w:p>
          <w:p w:rsidR="00000000" w:rsidRPr="00F70090" w:rsidP="00F70090">
            <w:pPr>
              <w:pStyle w:val="ListBullet2"/>
            </w:pPr>
            <w:r w:rsidRPr="00F70090">
              <w:t>switching devices</w:t>
            </w:r>
          </w:p>
          <w:p w:rsidR="00000000" w:rsidRPr="00F70090" w:rsidP="00F70090">
            <w:pPr>
              <w:pStyle w:val="ListBullet2"/>
            </w:pPr>
            <w:r w:rsidRPr="00F70090">
              <w:t>capacitors</w:t>
            </w:r>
          </w:p>
          <w:p w:rsidR="00000000" w:rsidRPr="00F70090" w:rsidP="00F70090">
            <w:pPr>
              <w:pStyle w:val="ListBullet2"/>
            </w:pPr>
            <w:r w:rsidRPr="00F70090">
              <w:t>transformers</w:t>
            </w:r>
          </w:p>
          <w:p w:rsidR="00000000" w:rsidRPr="00F70090" w:rsidP="00F70090">
            <w:pPr>
              <w:pStyle w:val="ListBullet2"/>
            </w:pPr>
            <w:r w:rsidRPr="00F70090">
              <w:t>solenoids</w:t>
            </w:r>
          </w:p>
          <w:p w:rsidR="00000000" w:rsidRPr="00F70090" w:rsidP="00F70090">
            <w:pPr>
              <w:pStyle w:val="ListBullet2"/>
            </w:pPr>
            <w:r w:rsidRPr="00F70090">
              <w:t>tubes</w:t>
            </w:r>
          </w:p>
          <w:p w:rsidR="00000000" w:rsidRPr="00F70090" w:rsidP="00F70090">
            <w:pPr>
              <w:pStyle w:val="ListBullet2"/>
            </w:pPr>
            <w:r w:rsidRPr="00F70090">
              <w:t>semi-conductors</w:t>
            </w:r>
          </w:p>
        </w:tc>
      </w:tr>
    </w:tbl>
    <w:p w:rsidR="00000000" w:rsidRPr="00F70090" w:rsidP="00F70090">
      <w:pPr>
        <w:pStyle w:val="BodyText"/>
      </w:pPr>
    </w:p>
    <w:p w:rsidR="00000000" w:rsidRPr="00F70090" w:rsidP="00F70090">
      <w:pPr>
        <w:pStyle w:val="AllowPageBreak"/>
      </w:pPr>
    </w:p>
    <w:p w:rsidR="00000000" w:rsidRPr="00F70090" w:rsidP="00F70090">
      <w:pPr>
        <w:pStyle w:val="Heading1"/>
      </w:pPr>
      <w:bookmarkStart w:id="8" w:name="O_941333"/>
      <w:bookmarkEnd w:id="8"/>
      <w:r w:rsidRPr="00F70090">
        <w:t>Unit Mapping Information</w:t>
      </w:r>
    </w:p>
    <w:p w:rsidR="00000000" w:rsidRPr="00F70090" w:rsidP="00DC3EBA">
      <w:pPr>
        <w:pStyle w:val="BodyText"/>
      </w:pPr>
      <w:r w:rsidRPr="00F70090">
        <w:t xml:space="preserve">Release 1. Supersedes and is equivalent to MEM18056B Diagnose and repair analog equipment and components </w:t>
      </w:r>
    </w:p>
    <w:p w:rsidR="00000000" w:rsidRPr="00F70090" w:rsidP="00F70090">
      <w:pPr>
        <w:pStyle w:val="Heading1"/>
      </w:pPr>
      <w:bookmarkStart w:id="9" w:name="O_941326"/>
      <w:bookmarkEnd w:id="9"/>
      <w:r w:rsidRPr="00F70090">
        <w:t>Links</w:t>
      </w:r>
    </w:p>
    <w:p w:rsidR="00000000" w:rsidRPr="00F70090" w:rsidP="00DC3EBA">
      <w:pPr>
        <w:pStyle w:val="BodyText"/>
      </w:pPr>
      <w:r w:rsidRPr="00F700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4C2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70090" w:rsidP="00DC3EBA">
      <w:pPr>
        <w:pStyle w:val="BodyText"/>
        <w:sectPr w:rsidSect="00F700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0090" w:rsidP="00F70090">
      <w:pPr>
        <w:pStyle w:val="SuperHeading"/>
      </w:pPr>
      <w:r w:rsidRPr="00F70090">
        <w:t>Assessment Requirements for MEM18056 Diagnose and repair analog equipment and components</w:t>
      </w:r>
    </w:p>
    <w:p w:rsidR="00000000" w:rsidRPr="00F70090" w:rsidP="00F70090">
      <w:pPr>
        <w:pStyle w:val="Heading1"/>
      </w:pPr>
      <w:bookmarkStart w:id="10" w:name="O_941328"/>
      <w:bookmarkEnd w:id="10"/>
      <w:r w:rsidRPr="00F70090">
        <w:t>Modification History</w:t>
      </w:r>
    </w:p>
    <w:p w:rsidR="00000000" w:rsidRPr="00F70090" w:rsidP="00DC3EBA">
      <w:pPr>
        <w:pStyle w:val="BodyText"/>
      </w:pPr>
      <w:r w:rsidRPr="00F70090">
        <w:t xml:space="preserve">Release 1. Supersedes and is equivalent to MEM18056B Diagnose and repair analog equipment and components </w:t>
      </w:r>
    </w:p>
    <w:p w:rsidR="00000000" w:rsidRPr="00F70090" w:rsidP="00F70090">
      <w:pPr>
        <w:pStyle w:val="Heading1"/>
      </w:pPr>
      <w:bookmarkStart w:id="11" w:name="O_941331"/>
      <w:bookmarkEnd w:id="11"/>
      <w:r w:rsidRPr="00F70090">
        <w:t>Performance Evidence</w:t>
      </w:r>
    </w:p>
    <w:p w:rsidR="00000000" w:rsidRPr="00F70090" w:rsidP="00DC3EBA">
      <w:pPr>
        <w:pStyle w:val="BodyText"/>
      </w:pPr>
      <w:r w:rsidRPr="00F70090">
        <w:t>Evidence required to demonstrate competence in this unit must be relevant to and satisfy the requirements of the</w:t>
      </w:r>
      <w:r w:rsidRPr="00F70090">
        <w:t xml:space="preserve"> elements and performance criteria on at least two (2) occasions and include:</w:t>
      </w:r>
    </w:p>
    <w:p w:rsidR="00000000" w:rsidRPr="00F70090" w:rsidP="00F70090">
      <w:pPr>
        <w:pStyle w:val="ListBullet"/>
      </w:pPr>
      <w:r w:rsidRPr="00F70090">
        <w:t xml:space="preserve">following work instructions, standard operating procedures (SOPs) and safe work practices </w:t>
      </w:r>
    </w:p>
    <w:p w:rsidR="00000000" w:rsidRPr="00F70090" w:rsidP="00F70090">
      <w:pPr>
        <w:pStyle w:val="ListBullet"/>
      </w:pPr>
      <w:r w:rsidRPr="00F70090">
        <w:t>identifying and interpreting circuit diagrams, specifications, schematics, maintenance</w:t>
      </w:r>
      <w:r w:rsidRPr="00F70090">
        <w:t xml:space="preserve"> records, drawings, supplier catalogues and obtain relevant data with respect to diagnosing and repairing analog equipment and components</w:t>
      </w:r>
    </w:p>
    <w:p w:rsidR="00000000" w:rsidRPr="00F70090" w:rsidP="00F70090">
      <w:pPr>
        <w:pStyle w:val="ListBullet"/>
      </w:pPr>
      <w:r w:rsidRPr="00F70090">
        <w:t>checking electronic equipment/sub-assemblies, components, connections and terminations for compliance to specification</w:t>
      </w:r>
      <w:r w:rsidRPr="00F70090">
        <w:t>s</w:t>
      </w:r>
    </w:p>
    <w:p w:rsidR="00000000" w:rsidRPr="00F70090" w:rsidP="00F70090">
      <w:pPr>
        <w:pStyle w:val="ListBullet"/>
      </w:pPr>
      <w:r w:rsidRPr="00F70090">
        <w:t>locating, reading/recording and diagnosing built-in fault indicators and obtaining error code interpretation documents and running test functions and recording faults and/or equipment status indicated by built-in test functions/displays</w:t>
      </w:r>
    </w:p>
    <w:p w:rsidR="00000000" w:rsidRPr="00F70090" w:rsidP="00F70090">
      <w:pPr>
        <w:pStyle w:val="ListBullet"/>
      </w:pPr>
      <w:r w:rsidRPr="00F70090">
        <w:t>checking and test</w:t>
      </w:r>
      <w:r w:rsidRPr="00F70090">
        <w:t xml:space="preserve">ing sub-assembly using appropriate test equipment for compliance with specifications  </w:t>
      </w:r>
    </w:p>
    <w:p w:rsidR="00000000" w:rsidRPr="00F70090" w:rsidP="00F70090">
      <w:pPr>
        <w:pStyle w:val="ListBullet"/>
      </w:pPr>
      <w:r w:rsidRPr="00F70090">
        <w:t>reproducing fault symptoms in the electronic equipment and verifying faults using appropriate test equipment and fault-finding techniques to locate and isolate faulty co</w:t>
      </w:r>
      <w:r w:rsidRPr="00F70090">
        <w:t>mponent or fault cause</w:t>
      </w:r>
    </w:p>
    <w:p w:rsidR="00000000" w:rsidRPr="00F70090" w:rsidP="00F70090">
      <w:pPr>
        <w:pStyle w:val="ListBullet"/>
      </w:pPr>
      <w:r w:rsidRPr="00F70090">
        <w:t>removing and replacing faulty components from the electronic equipment</w:t>
      </w:r>
    </w:p>
    <w:p w:rsidR="00000000" w:rsidRPr="00F70090" w:rsidP="00F70090">
      <w:pPr>
        <w:pStyle w:val="ListBullet"/>
      </w:pPr>
      <w:r w:rsidRPr="00F70090">
        <w:t xml:space="preserve">adjusting/tuning, calibrating and testing the repaired electronic equipment/sub-assemblies to specifications </w:t>
      </w:r>
    </w:p>
    <w:p w:rsidR="00000000" w:rsidRPr="00F70090" w:rsidP="00F70090">
      <w:pPr>
        <w:pStyle w:val="ListBullet"/>
      </w:pPr>
      <w:r w:rsidRPr="00F70090">
        <w:t>returning the repaired electronic equipment/sub-asse</w:t>
      </w:r>
      <w:r w:rsidRPr="00F70090">
        <w:t>mbly to service in accordance with SOPs.</w:t>
      </w:r>
    </w:p>
    <w:p w:rsidR="00000000" w:rsidRPr="00F70090" w:rsidP="00F70090">
      <w:pPr>
        <w:pStyle w:val="AllowPageBreak"/>
      </w:pPr>
    </w:p>
    <w:p w:rsidR="00000000" w:rsidRPr="00F70090" w:rsidP="00F70090">
      <w:pPr>
        <w:pStyle w:val="Heading1"/>
      </w:pPr>
      <w:bookmarkStart w:id="12" w:name="O_941330"/>
      <w:bookmarkEnd w:id="12"/>
      <w:r w:rsidRPr="00F70090">
        <w:t>Knowledge Evidence</w:t>
      </w:r>
    </w:p>
    <w:p w:rsidR="00000000" w:rsidRPr="00F70090" w:rsidP="00DC3EBA">
      <w:pPr>
        <w:pStyle w:val="BodyText"/>
      </w:pPr>
      <w:r w:rsidRPr="00F70090">
        <w:t>Evidence required to demonstrate the required knowledge for this unit must be relevant to and satisfy the requirements of the elements and performance criteria and include knowled</w:t>
      </w:r>
      <w:r w:rsidRPr="00F70090">
        <w:t>ge of:</w:t>
      </w:r>
    </w:p>
    <w:p w:rsidR="00000000" w:rsidRPr="00F70090" w:rsidP="00F70090">
      <w:pPr>
        <w:pStyle w:val="ListBullet"/>
      </w:pPr>
      <w:r w:rsidRPr="00F70090">
        <w:t>safe work practices and procedures and use of personal protective equipment (PPE)</w:t>
      </w:r>
    </w:p>
    <w:p w:rsidR="00000000" w:rsidRPr="00F70090" w:rsidP="00F70090">
      <w:pPr>
        <w:pStyle w:val="ListBullet"/>
      </w:pPr>
      <w:r w:rsidRPr="00F70090">
        <w:t>implications of electro-static discharge (ESD) upon the electronic equipment</w:t>
      </w:r>
    </w:p>
    <w:p w:rsidR="00000000" w:rsidRPr="00F70090" w:rsidP="00F70090">
      <w:pPr>
        <w:pStyle w:val="ListBullet"/>
      </w:pPr>
      <w:r w:rsidRPr="00F70090">
        <w:t>analog electronics, including amplifiers, oscillators, power suppliers and filters</w:t>
      </w:r>
    </w:p>
    <w:p w:rsidR="00000000" w:rsidRPr="00F70090" w:rsidP="00F70090">
      <w:pPr>
        <w:pStyle w:val="ListBullet"/>
      </w:pPr>
      <w:r w:rsidRPr="00F70090">
        <w:t>function(s) of the electronic equipment/sub-assembly</w:t>
      </w:r>
    </w:p>
    <w:p w:rsidR="00000000" w:rsidRPr="00F70090" w:rsidP="00F70090">
      <w:pPr>
        <w:pStyle w:val="ListBullet"/>
      </w:pPr>
      <w:r w:rsidRPr="00F70090">
        <w:t xml:space="preserve">symptoms of the fault in the electronic equipment/sub-assembly </w:t>
      </w:r>
    </w:p>
    <w:p w:rsidR="00000000" w:rsidRPr="00F70090" w:rsidP="00F70090">
      <w:pPr>
        <w:pStyle w:val="ListBullet"/>
      </w:pPr>
      <w:r w:rsidRPr="00F70090">
        <w:t>purpose of reproducing electronic equipment/sub-assembly fault symptoms</w:t>
      </w:r>
    </w:p>
    <w:p w:rsidR="00000000" w:rsidRPr="00F70090" w:rsidP="00F70090">
      <w:pPr>
        <w:pStyle w:val="ListBullet"/>
      </w:pPr>
      <w:r w:rsidRPr="00F70090">
        <w:t>equipment and techniques to be used to test the faulty sub-assembli</w:t>
      </w:r>
      <w:r w:rsidRPr="00F70090">
        <w:t>es/component</w:t>
      </w:r>
    </w:p>
    <w:p w:rsidR="00000000" w:rsidRPr="00F70090" w:rsidP="00F70090">
      <w:pPr>
        <w:pStyle w:val="ListBullet"/>
      </w:pPr>
      <w:r w:rsidRPr="00F70090">
        <w:t>probable causes of component failure</w:t>
      </w:r>
    </w:p>
    <w:p w:rsidR="00000000" w:rsidRPr="00F70090" w:rsidP="00F70090">
      <w:pPr>
        <w:pStyle w:val="ListBullet"/>
      </w:pPr>
      <w:r w:rsidRPr="00F70090">
        <w:t>procedures for:</w:t>
      </w:r>
    </w:p>
    <w:p w:rsidR="00000000" w:rsidRPr="00F70090" w:rsidP="00F70090">
      <w:pPr>
        <w:pStyle w:val="ListBullet2"/>
      </w:pPr>
      <w:r w:rsidRPr="00F70090">
        <w:t>running built-in test functions</w:t>
      </w:r>
    </w:p>
    <w:p w:rsidR="00000000" w:rsidRPr="00F70090" w:rsidP="00F70090">
      <w:pPr>
        <w:pStyle w:val="ListBullet2"/>
      </w:pPr>
      <w:r w:rsidRPr="00F70090">
        <w:t>verifying faults in electronic equipment/sub-assemblies</w:t>
      </w:r>
    </w:p>
    <w:p w:rsidR="00000000" w:rsidRPr="00F70090" w:rsidP="00F70090">
      <w:pPr>
        <w:pStyle w:val="ListBullet2"/>
      </w:pPr>
      <w:r w:rsidRPr="00F70090">
        <w:t>isolating electronic equipment/sub-assemblies</w:t>
      </w:r>
    </w:p>
    <w:p w:rsidR="00000000" w:rsidRPr="00F70090" w:rsidP="00F70090">
      <w:pPr>
        <w:pStyle w:val="ListBullet2"/>
      </w:pPr>
      <w:r w:rsidRPr="00F70090">
        <w:t>removing sub-assemblies from electronic equipment</w:t>
      </w:r>
    </w:p>
    <w:p w:rsidR="00000000" w:rsidRPr="00F70090" w:rsidP="00F70090">
      <w:pPr>
        <w:pStyle w:val="ListBullet2"/>
      </w:pPr>
      <w:r w:rsidRPr="00F70090">
        <w:t>testing faulty sub-assemblies and removing faulty components from electronic equipment</w:t>
      </w:r>
    </w:p>
    <w:p w:rsidR="00000000" w:rsidRPr="00F70090" w:rsidP="00F70090">
      <w:pPr>
        <w:pStyle w:val="ListBullet2"/>
      </w:pPr>
      <w:r w:rsidRPr="00F70090">
        <w:t>fitting repaired/replaced components into sub-assemblies and fitting repaired sub-assemblies into electronic equipment</w:t>
      </w:r>
    </w:p>
    <w:p w:rsidR="00000000" w:rsidRPr="00F70090" w:rsidP="00F70090">
      <w:pPr>
        <w:pStyle w:val="ListBullet2"/>
      </w:pPr>
      <w:r w:rsidRPr="00F70090">
        <w:t>testing electronic equipment/sub-assembly performa</w:t>
      </w:r>
      <w:r w:rsidRPr="00F70090">
        <w:t>nce</w:t>
      </w:r>
    </w:p>
    <w:p w:rsidR="00000000" w:rsidRPr="00F70090" w:rsidP="00F70090">
      <w:pPr>
        <w:pStyle w:val="ListBullet"/>
      </w:pPr>
      <w:r w:rsidRPr="00F70090">
        <w:t>errors indicated by built-in devices</w:t>
      </w:r>
    </w:p>
    <w:p w:rsidR="00000000" w:rsidRPr="00F70090" w:rsidP="00F70090">
      <w:pPr>
        <w:pStyle w:val="ListBullet"/>
      </w:pPr>
      <w:r w:rsidRPr="00F70090">
        <w:t>test equipment and fault-finding techniques necessary to confirm electronic equipment/sub-assembly faults</w:t>
      </w:r>
    </w:p>
    <w:p w:rsidR="00000000" w:rsidRPr="00F70090" w:rsidP="00F70090">
      <w:pPr>
        <w:pStyle w:val="ListBullet"/>
      </w:pPr>
      <w:r w:rsidRPr="00F70090">
        <w:t xml:space="preserve">tools and techniques to be used to remove/refit/repair/replace the faulty sub-assemblies/component from the </w:t>
      </w:r>
      <w:r w:rsidRPr="00F70090">
        <w:t>electronic equipment</w:t>
      </w:r>
    </w:p>
    <w:p w:rsidR="00000000" w:rsidRPr="00F70090" w:rsidP="00F70090">
      <w:pPr>
        <w:pStyle w:val="ListBullet"/>
      </w:pPr>
      <w:r w:rsidRPr="00F70090">
        <w:t>operational specifications of the sub-assembly and electronic equipment/component</w:t>
      </w:r>
    </w:p>
    <w:p w:rsidR="00000000" w:rsidRPr="00F70090" w:rsidP="00F70090">
      <w:pPr>
        <w:pStyle w:val="ListBullet"/>
      </w:pPr>
      <w:r w:rsidRPr="00F70090">
        <w:t>test equipment and techniques necessary to check electronic equipment/sub-assembly performance.</w:t>
      </w:r>
    </w:p>
    <w:p w:rsidR="00000000" w:rsidRPr="00F70090" w:rsidP="00F70090">
      <w:pPr>
        <w:pStyle w:val="AllowPageBreak"/>
      </w:pPr>
    </w:p>
    <w:p w:rsidR="00000000" w:rsidRPr="00F70090" w:rsidP="00F70090">
      <w:pPr>
        <w:pStyle w:val="Heading1"/>
      </w:pPr>
      <w:bookmarkStart w:id="13" w:name="O_941329"/>
      <w:bookmarkEnd w:id="13"/>
      <w:r w:rsidRPr="00F70090">
        <w:t>Assessment Conditions</w:t>
      </w:r>
    </w:p>
    <w:p w:rsidR="00000000" w:rsidRPr="00F70090" w:rsidP="00F70090">
      <w:pPr>
        <w:pStyle w:val="ListBullet"/>
      </w:pPr>
      <w:r w:rsidRPr="00F70090">
        <w:t>Assessors must:</w:t>
      </w:r>
    </w:p>
    <w:p w:rsidR="00000000" w:rsidRPr="00F70090" w:rsidP="00F70090">
      <w:pPr>
        <w:pStyle w:val="ListBullet2"/>
      </w:pPr>
      <w:r w:rsidRPr="00F70090">
        <w:t>have vocational competency in diagnosing and repairing analog equipment and components at least to the level being assessed with relevant industry knowledge and experience</w:t>
      </w:r>
    </w:p>
    <w:p w:rsidR="00000000" w:rsidRPr="00F70090" w:rsidP="00F70090">
      <w:pPr>
        <w:pStyle w:val="ListBullet2"/>
      </w:pPr>
      <w:r w:rsidRPr="00F70090">
        <w:t xml:space="preserve">satisfy the assessor requirements in the </w:t>
      </w:r>
      <w:r w:rsidRPr="00F70090">
        <w:rPr>
          <w:rStyle w:val="Emphasis"/>
        </w:rPr>
        <w:t>Standards for Registered Training Organisat</w:t>
      </w:r>
      <w:r w:rsidRPr="00F70090">
        <w:rPr>
          <w:rStyle w:val="Emphasis"/>
        </w:rPr>
        <w:t xml:space="preserve">ions 2015 </w:t>
      </w:r>
      <w:r w:rsidRPr="00F70090">
        <w:t>or its replacement</w:t>
      </w:r>
      <w:r w:rsidRPr="00F70090">
        <w:rPr>
          <w:rStyle w:val="Emphasis"/>
        </w:rPr>
        <w:t xml:space="preserve"> </w:t>
      </w:r>
      <w:r w:rsidRPr="00F70090">
        <w:t xml:space="preserve">and comply with the </w:t>
      </w:r>
      <w:r w:rsidRPr="00F70090">
        <w:rPr>
          <w:rStyle w:val="Emphasis"/>
        </w:rPr>
        <w:t xml:space="preserve">National Vocational Education and Training Regulator Act 2011, </w:t>
      </w:r>
      <w:r w:rsidRPr="00F70090">
        <w:t>its replacement</w:t>
      </w:r>
      <w:r w:rsidRPr="00F70090">
        <w:rPr>
          <w:rStyle w:val="Emphasis"/>
        </w:rPr>
        <w:t xml:space="preserve"> </w:t>
      </w:r>
      <w:r w:rsidRPr="00F70090">
        <w:t>or equivalent legislation covering VET regulation in a non-referring state/territory as the case requires</w:t>
      </w:r>
    </w:p>
    <w:p w:rsidR="00000000" w:rsidRPr="00F70090" w:rsidP="00F70090">
      <w:pPr>
        <w:pStyle w:val="ListBullet"/>
      </w:pPr>
      <w:r w:rsidRPr="00F70090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F70090">
        <w:t xml:space="preserve">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F70090" w:rsidP="00F70090">
      <w:pPr>
        <w:pStyle w:val="ListBullet"/>
      </w:pPr>
      <w:r w:rsidRPr="00F70090">
        <w:t>Conditions for assessment must incl</w:t>
      </w:r>
      <w:r w:rsidRPr="00F70090">
        <w:t>ude access to all tools, equipment, materials and documentation required, including relevant workplace procedures, product and manufacturing specifications</w:t>
      </w:r>
    </w:p>
    <w:p w:rsidR="00000000" w:rsidRPr="00F70090" w:rsidP="00F70090">
      <w:pPr>
        <w:pStyle w:val="ListBullet"/>
      </w:pPr>
      <w:r w:rsidRPr="00F70090">
        <w:t>Assessment processes and techniques must be appropriate to the language, literacy and numeracy requi</w:t>
      </w:r>
      <w:r w:rsidRPr="00F70090">
        <w:t>rements of the work being performed and the needs of the candidate.</w:t>
      </w:r>
    </w:p>
    <w:p w:rsidR="00000000" w:rsidRPr="00F70090" w:rsidP="00F70090">
      <w:pPr>
        <w:pStyle w:val="AllowPageBreak"/>
      </w:pPr>
    </w:p>
    <w:p w:rsidR="00000000" w:rsidRPr="00F70090" w:rsidP="00F70090">
      <w:pPr>
        <w:pStyle w:val="Heading1"/>
      </w:pPr>
      <w:bookmarkStart w:id="14" w:name="O_941327"/>
      <w:bookmarkEnd w:id="14"/>
      <w:r w:rsidRPr="00F70090">
        <w:t>Links</w:t>
      </w:r>
    </w:p>
    <w:p w:rsidR="00000000" w:rsidRPr="00F70090" w:rsidP="00DC3EBA">
      <w:pPr>
        <w:pStyle w:val="BodyText"/>
      </w:pPr>
      <w:r w:rsidRPr="00F700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4C2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70090" w:rsidP="00F70090"/>
    <w:sectPr w:rsidSect="00F700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90" w:rsidRPr="00DC3EBA" w:rsidP="00DC3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BA" w:rsidP="00F70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C3EBA" w:rsidP="00F70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3EBA" w:rsidP="00F700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90" w:rsidP="00F70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EBA">
      <w:t>Approved</w:t>
    </w:r>
    <w:r w:rsidR="00DC3E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EB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EBA">
      <w:rPr>
        <w:noProof/>
      </w:rPr>
      <w:t>6</w:t>
    </w:r>
    <w:r>
      <w:rPr>
        <w:noProof/>
      </w:rPr>
      <w:fldChar w:fldCharType="end"/>
    </w:r>
  </w:p>
  <w:p w:rsidR="00F70090" w:rsidP="00F70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E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EBA">
      <w:t>Manufacturing Industry Skills Alliance</w:t>
    </w:r>
    <w:r w:rsidR="00DC3EBA">
      <w:fldChar w:fldCharType="end"/>
    </w:r>
  </w:p>
  <w:p w:rsidR="00F70090" w:rsidP="00F70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090" w:rsidRPr="00DC3EBA" w:rsidP="00DC3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BA" w:rsidRPr="002D2AF8" w:rsidP="00F70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MEM18056 Diagnose and repair analog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EBA" w:rsidP="00F700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90" w:rsidRPr="002D2AF8" w:rsidP="00F70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EBA">
      <w:t>MEM18056 Diagnose and repair analog equipment and components</w:t>
    </w:r>
    <w:r w:rsidR="00DC3E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EBA">
      <w:rPr>
        <w:noProof/>
      </w:rPr>
      <w:t>2 March 2025</w:t>
    </w:r>
    <w:r>
      <w:fldChar w:fldCharType="end"/>
    </w:r>
  </w:p>
  <w:p w:rsidR="00F70090" w:rsidP="00F70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744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C4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B6A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090"/>
  </w:style>
  <w:style w:type="character" w:customStyle="1" w:styleId="Heading1Char">
    <w:name w:val="Heading 1 Char"/>
    <w:basedOn w:val="DefaultParagraphFont"/>
    <w:link w:val="Heading1"/>
    <w:rsid w:val="00F70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0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090"/>
    <w:rPr>
      <w:b/>
      <w:spacing w:val="0"/>
    </w:rPr>
  </w:style>
  <w:style w:type="paragraph" w:styleId="ListBullet2">
    <w:name w:val="List Bullet 2"/>
    <w:basedOn w:val="List2"/>
    <w:rsid w:val="00F700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0090"/>
    <w:rPr>
      <w:i/>
    </w:rPr>
  </w:style>
  <w:style w:type="paragraph" w:customStyle="1" w:styleId="SuperHeading">
    <w:name w:val="SuperHeading"/>
    <w:basedOn w:val="Normal"/>
    <w:rsid w:val="00F70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0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090"/>
  </w:style>
  <w:style w:type="paragraph" w:styleId="TableofFigures">
    <w:name w:val="table of figures"/>
    <w:basedOn w:val="Normal"/>
    <w:next w:val="Normal"/>
    <w:semiHidden/>
    <w:rsid w:val="00F70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0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090"/>
    <w:rPr>
      <w:rFonts w:ascii="Wingdings" w:hAnsi="Wingdings"/>
    </w:rPr>
  </w:style>
  <w:style w:type="paragraph" w:customStyle="1" w:styleId="TableHeading">
    <w:name w:val="Table Heading"/>
    <w:basedOn w:val="HeadingBase"/>
    <w:rsid w:val="00F70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090"/>
    <w:rPr>
      <w:color w:val="0033CC"/>
      <w:u w:val="none"/>
    </w:rPr>
  </w:style>
  <w:style w:type="paragraph" w:customStyle="1" w:styleId="BodyTextRight">
    <w:name w:val="Body Text Right"/>
    <w:basedOn w:val="BodyText"/>
    <w:rsid w:val="00F70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0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090"/>
    <w:rPr>
      <w:sz w:val="32"/>
    </w:rPr>
  </w:style>
  <w:style w:type="paragraph" w:customStyle="1" w:styleId="HeadingProcedure">
    <w:name w:val="Heading Procedure"/>
    <w:basedOn w:val="HeadingBase"/>
    <w:next w:val="Normal"/>
    <w:rsid w:val="00F70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090"/>
    <w:pPr>
      <w:spacing w:before="60" w:after="60"/>
    </w:pPr>
  </w:style>
  <w:style w:type="paragraph" w:styleId="ListContinue">
    <w:name w:val="List Continue"/>
    <w:basedOn w:val="List"/>
    <w:rsid w:val="00F70090"/>
    <w:pPr>
      <w:ind w:firstLine="0"/>
    </w:pPr>
  </w:style>
  <w:style w:type="paragraph" w:customStyle="1" w:styleId="ListNote">
    <w:name w:val="List Note"/>
    <w:basedOn w:val="List"/>
    <w:rsid w:val="00F70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090"/>
    <w:rPr>
      <w:rFonts w:ascii="Courier New" w:hAnsi="Courier New"/>
    </w:rPr>
  </w:style>
  <w:style w:type="paragraph" w:customStyle="1" w:styleId="NoteBullet">
    <w:name w:val="Note Bullet"/>
    <w:basedOn w:val="Note"/>
    <w:rsid w:val="00F70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0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090"/>
    <w:rPr>
      <w:b/>
      <w:smallCaps/>
    </w:rPr>
  </w:style>
  <w:style w:type="paragraph" w:customStyle="1" w:styleId="TableListNumber">
    <w:name w:val="Table List Number"/>
    <w:basedOn w:val="ListNumber"/>
    <w:rsid w:val="00F70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090"/>
    <w:pPr>
      <w:numPr>
        <w:numId w:val="9"/>
      </w:numPr>
    </w:pPr>
  </w:style>
  <w:style w:type="paragraph" w:customStyle="1" w:styleId="ListAlpha2">
    <w:name w:val="List Alpha 2"/>
    <w:basedOn w:val="List2"/>
    <w:rsid w:val="00F70090"/>
    <w:pPr>
      <w:numPr>
        <w:numId w:val="8"/>
      </w:numPr>
    </w:pPr>
  </w:style>
  <w:style w:type="paragraph" w:styleId="List2">
    <w:name w:val="List 2"/>
    <w:basedOn w:val="BodyText"/>
    <w:rsid w:val="00F70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0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0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090"/>
    <w:pPr>
      <w:numPr>
        <w:numId w:val="4"/>
      </w:numPr>
    </w:pPr>
  </w:style>
  <w:style w:type="paragraph" w:styleId="ListContinue2">
    <w:name w:val="List Continue 2"/>
    <w:basedOn w:val="List2"/>
    <w:rsid w:val="00F70090"/>
    <w:pPr>
      <w:ind w:firstLine="0"/>
    </w:pPr>
  </w:style>
  <w:style w:type="paragraph" w:styleId="ListContinue3">
    <w:name w:val="List Continue 3"/>
    <w:basedOn w:val="List3"/>
    <w:rsid w:val="00F70090"/>
    <w:pPr>
      <w:ind w:left="1021" w:firstLine="0"/>
    </w:pPr>
  </w:style>
  <w:style w:type="paragraph" w:styleId="ListContinue4">
    <w:name w:val="List Continue 4"/>
    <w:basedOn w:val="List4"/>
    <w:rsid w:val="00F70090"/>
    <w:pPr>
      <w:ind w:firstLine="0"/>
    </w:pPr>
  </w:style>
  <w:style w:type="paragraph" w:styleId="ListContinue5">
    <w:name w:val="List Continue 5"/>
    <w:basedOn w:val="List5"/>
    <w:rsid w:val="00F70090"/>
    <w:pPr>
      <w:ind w:firstLine="0"/>
    </w:pPr>
  </w:style>
  <w:style w:type="paragraph" w:styleId="ListNumber3">
    <w:name w:val="List Number 3"/>
    <w:basedOn w:val="List3"/>
    <w:rsid w:val="00F70090"/>
    <w:pPr>
      <w:numPr>
        <w:numId w:val="5"/>
      </w:numPr>
    </w:pPr>
  </w:style>
  <w:style w:type="paragraph" w:styleId="ListNumber4">
    <w:name w:val="List Number 4"/>
    <w:basedOn w:val="List4"/>
    <w:rsid w:val="00F70090"/>
    <w:pPr>
      <w:numPr>
        <w:numId w:val="6"/>
      </w:numPr>
    </w:pPr>
  </w:style>
  <w:style w:type="paragraph" w:styleId="ListNumber5">
    <w:name w:val="List Number 5"/>
    <w:basedOn w:val="List5"/>
    <w:rsid w:val="00F70090"/>
    <w:pPr>
      <w:numPr>
        <w:numId w:val="7"/>
      </w:numPr>
    </w:pPr>
  </w:style>
  <w:style w:type="paragraph" w:styleId="BlockText">
    <w:name w:val="Block Text"/>
    <w:basedOn w:val="Normal"/>
    <w:rsid w:val="00F70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090"/>
    <w:rPr>
      <w:sz w:val="16"/>
      <w:vertAlign w:val="superscript"/>
    </w:rPr>
  </w:style>
  <w:style w:type="character" w:customStyle="1" w:styleId="Symbols">
    <w:name w:val="Symbols"/>
    <w:basedOn w:val="DefaultParagraphFont"/>
    <w:rsid w:val="00F70090"/>
    <w:rPr>
      <w:rFonts w:ascii="Symbol" w:hAnsi="Symbol"/>
    </w:rPr>
  </w:style>
  <w:style w:type="character" w:customStyle="1" w:styleId="MenuOptions">
    <w:name w:val="Menu Options"/>
    <w:basedOn w:val="DefaultParagraphFont"/>
    <w:rsid w:val="00F70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090"/>
    <w:rPr>
      <w:b/>
    </w:rPr>
  </w:style>
  <w:style w:type="character" w:customStyle="1" w:styleId="Underlined">
    <w:name w:val="Underlined"/>
    <w:basedOn w:val="DefaultParagraphFont"/>
    <w:rsid w:val="00F70090"/>
    <w:rPr>
      <w:u w:val="single"/>
    </w:rPr>
  </w:style>
  <w:style w:type="paragraph" w:customStyle="1" w:styleId="TableBodyTextRight">
    <w:name w:val="Table Body Text Right"/>
    <w:basedOn w:val="TableBodyText"/>
    <w:rsid w:val="00F70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090"/>
    <w:rPr>
      <w:sz w:val="18"/>
    </w:rPr>
  </w:style>
  <w:style w:type="paragraph" w:customStyle="1" w:styleId="BodySmallRight">
    <w:name w:val="Body Small Right"/>
    <w:basedOn w:val="BodyTextRight"/>
    <w:rsid w:val="00F70090"/>
    <w:rPr>
      <w:sz w:val="18"/>
      <w:szCs w:val="18"/>
    </w:rPr>
  </w:style>
  <w:style w:type="paragraph" w:customStyle="1" w:styleId="MarginEdition">
    <w:name w:val="Margin Edition"/>
    <w:basedOn w:val="MarginNote"/>
    <w:rsid w:val="00F70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090"/>
    <w:rPr>
      <w:sz w:val="2"/>
      <w:szCs w:val="2"/>
    </w:rPr>
  </w:style>
  <w:style w:type="character" w:customStyle="1" w:styleId="Small">
    <w:name w:val="Small"/>
    <w:basedOn w:val="DefaultParagraphFont"/>
    <w:rsid w:val="00F70090"/>
    <w:rPr>
      <w:sz w:val="16"/>
    </w:rPr>
  </w:style>
  <w:style w:type="paragraph" w:customStyle="1" w:styleId="WideTable">
    <w:name w:val="Wide Table"/>
    <w:basedOn w:val="Normal"/>
    <w:rsid w:val="00F70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090"/>
  </w:style>
  <w:style w:type="paragraph" w:styleId="Quote">
    <w:name w:val="Quote"/>
    <w:basedOn w:val="Heading1"/>
    <w:link w:val="QuoteChar"/>
    <w:qFormat/>
    <w:rsid w:val="00F70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090"/>
    <w:pPr>
      <w:pageBreakBefore/>
    </w:pPr>
  </w:style>
  <w:style w:type="paragraph" w:customStyle="1" w:styleId="Border">
    <w:name w:val="Border"/>
    <w:basedOn w:val="Normal"/>
    <w:qFormat/>
    <w:rsid w:val="00F70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090"/>
    <w:rPr>
      <w:u w:val="single"/>
    </w:rPr>
  </w:style>
  <w:style w:type="character" w:customStyle="1" w:styleId="BoldandItalics">
    <w:name w:val="Bold and Italics"/>
    <w:qFormat/>
    <w:rsid w:val="00F70090"/>
    <w:rPr>
      <w:b/>
      <w:i/>
      <w:u w:val="none"/>
    </w:rPr>
  </w:style>
  <w:style w:type="paragraph" w:styleId="BalloonText">
    <w:name w:val="Balloon Text"/>
    <w:basedOn w:val="Normal"/>
    <w:link w:val="BalloonTextChar"/>
    <w:rsid w:val="00F70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090"/>
    <w:pPr>
      <w:spacing w:before="0" w:after="0"/>
    </w:pPr>
  </w:style>
  <w:style w:type="paragraph" w:customStyle="1" w:styleId="BodyTextBold">
    <w:name w:val="Body Text Bold"/>
    <w:basedOn w:val="BodyText"/>
    <w:qFormat/>
    <w:rsid w:val="00F70090"/>
    <w:rPr>
      <w:b/>
    </w:rPr>
  </w:style>
  <w:style w:type="character" w:styleId="Hyperlink">
    <w:name w:val="Hyperlink"/>
    <w:basedOn w:val="DefaultParagraphFont"/>
    <w:uiPriority w:val="99"/>
    <w:unhideWhenUsed/>
    <w:rsid w:val="00DC3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1298</Words>
  <Characters>9116</Characters>
  <Application>Microsoft Office Word</Application>
  <DocSecurity>0</DocSecurity>
  <Lines>325</Lines>
  <Paragraphs>192</Paragraphs>
  <ScaleCrop>false</ScaleCrop>
  <Company>Author-it Software Corporation Ltd.</Company>
  <LinksUpToDate>false</LinksUpToDate>
  <CharactersWithSpaces>10222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MEM18056 Diagnose and repair analog equipment and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2025-03-02T00:50:00Z</dcterms:created>
  <dcterms:modified xsi:type="dcterms:W3CDTF">2025-03-02T00:50:00Z</dcterms:modified>
</cp:coreProperties>
</file>