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36B" w:rsidP="004D6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MEM18054 Fault find, test and calibrate instrumentation systems and equipment</w:t>
      </w:r>
      <w:r>
        <w:fldChar w:fldCharType="end"/>
      </w:r>
    </w:p>
    <w:p w:rsidR="004D636B" w:rsidP="004D636B">
      <w:pPr>
        <w:pStyle w:val="Version"/>
        <w:sectPr w:rsidSect="00696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26B" w:rsidP="0069626B">
      <w:pPr>
        <w:pStyle w:val="SuperHeading"/>
      </w:pPr>
      <w:r w:rsidRPr="0069626B">
        <w:t>Assessment Requirements for MEM18054 Fault find, test and calibrate instrumentation systems and equipment</w:t>
      </w:r>
    </w:p>
    <w:p w:rsidR="00000000" w:rsidRPr="0069626B" w:rsidP="0069626B">
      <w:pPr>
        <w:pStyle w:val="Heading1"/>
      </w:pPr>
      <w:bookmarkStart w:id="1" w:name="O_941290"/>
      <w:bookmarkEnd w:id="1"/>
      <w:r w:rsidRPr="0069626B">
        <w:t>Modification History</w:t>
      </w:r>
    </w:p>
    <w:p w:rsidR="00000000" w:rsidRPr="0069626B" w:rsidP="004D636B">
      <w:pPr>
        <w:pStyle w:val="BodyText"/>
      </w:pPr>
      <w:r w:rsidRPr="0069626B">
        <w:t>Release 1. Supers</w:t>
      </w:r>
      <w:r w:rsidRPr="0069626B">
        <w:t xml:space="preserve">edes and is equivalent to MEM18054B Fault find, test and calibrate instrumentation systems and equipment </w:t>
      </w:r>
    </w:p>
    <w:p w:rsidR="00000000" w:rsidRPr="0069626B" w:rsidP="0069626B">
      <w:pPr>
        <w:pStyle w:val="Heading1"/>
      </w:pPr>
      <w:bookmarkStart w:id="2" w:name="O_941293"/>
      <w:bookmarkEnd w:id="2"/>
      <w:r w:rsidRPr="0069626B">
        <w:t>Performance Evidence</w:t>
      </w:r>
    </w:p>
    <w:p w:rsidR="00000000" w:rsidRPr="0069626B" w:rsidP="004D636B">
      <w:pPr>
        <w:pStyle w:val="BodyText"/>
      </w:pPr>
      <w:r w:rsidRPr="0069626B">
        <w:t>Evidence required to demonstrate competence in this unit must be relevant to and satisfy the requirements of the</w:t>
      </w:r>
      <w:r w:rsidRPr="0069626B">
        <w:t xml:space="preserve"> elements and performance criteria on at least two (2) occasions and include:</w:t>
      </w:r>
    </w:p>
    <w:p w:rsidR="00000000" w:rsidRPr="0069626B" w:rsidP="0069626B">
      <w:pPr>
        <w:pStyle w:val="ListBullet"/>
      </w:pPr>
      <w:r w:rsidRPr="0069626B">
        <w:t xml:space="preserve">following work instructions, standard operating procedures (SOPs) and safe work practices </w:t>
      </w:r>
    </w:p>
    <w:p w:rsidR="00000000" w:rsidRPr="0069626B" w:rsidP="0069626B">
      <w:pPr>
        <w:pStyle w:val="ListBullet"/>
      </w:pPr>
      <w:r w:rsidRPr="0069626B">
        <w:t>identifying and interpreting specifications, charts, lists, drawings and other applica</w:t>
      </w:r>
      <w:r w:rsidRPr="0069626B">
        <w:t>ble reference documents and obtain relevant data with respect to the operation of the instrumentation systems/equipment</w:t>
      </w:r>
    </w:p>
    <w:p w:rsidR="00000000" w:rsidRPr="0069626B" w:rsidP="0069626B">
      <w:pPr>
        <w:pStyle w:val="ListBullet"/>
      </w:pPr>
      <w:r w:rsidRPr="0069626B">
        <w:t xml:space="preserve">locating, inspecting and testing a range of instrumentation system components </w:t>
      </w:r>
    </w:p>
    <w:p w:rsidR="00000000" w:rsidRPr="0069626B" w:rsidP="0069626B">
      <w:pPr>
        <w:pStyle w:val="ListBullet"/>
      </w:pPr>
      <w:r w:rsidRPr="0069626B">
        <w:t xml:space="preserve">isolating instrumentation system/equipment in accordance </w:t>
      </w:r>
      <w:r w:rsidRPr="0069626B">
        <w:t xml:space="preserve">with procedures </w:t>
      </w:r>
    </w:p>
    <w:p w:rsidR="00000000" w:rsidRPr="0069626B" w:rsidP="0069626B">
      <w:pPr>
        <w:pStyle w:val="ListBullet"/>
      </w:pPr>
      <w:r w:rsidRPr="0069626B">
        <w:t xml:space="preserve">checking the individual components for correct operation using applicable test equipment </w:t>
      </w:r>
    </w:p>
    <w:p w:rsidR="00000000" w:rsidRPr="0069626B" w:rsidP="0069626B">
      <w:pPr>
        <w:pStyle w:val="ListBullet"/>
      </w:pPr>
      <w:r w:rsidRPr="0069626B">
        <w:t>reporting faults and developing a corrective action plan in accordance with SOPs</w:t>
      </w:r>
    </w:p>
    <w:p w:rsidR="00000000" w:rsidRPr="0069626B" w:rsidP="0069626B">
      <w:pPr>
        <w:pStyle w:val="ListBullet"/>
      </w:pPr>
      <w:r w:rsidRPr="0069626B">
        <w:t>recording and documenting the action plan in accordance with SOPs</w:t>
      </w:r>
    </w:p>
    <w:p w:rsidR="00000000" w:rsidRPr="0069626B" w:rsidP="0069626B">
      <w:pPr>
        <w:pStyle w:val="ListBullet"/>
      </w:pPr>
      <w:r w:rsidRPr="0069626B">
        <w:t>di</w:t>
      </w:r>
      <w:r w:rsidRPr="0069626B">
        <w:t xml:space="preserve">smantling, repairing and reassembling faulty components by selecting replacement parts from manufacturer/supplier catalogues </w:t>
      </w:r>
    </w:p>
    <w:p w:rsidR="00000000" w:rsidRPr="0069626B" w:rsidP="0069626B">
      <w:pPr>
        <w:pStyle w:val="ListBullet"/>
      </w:pPr>
      <w:r w:rsidRPr="0069626B">
        <w:t xml:space="preserve">checking repaired/replaced instrumentation system components for correct operation and completing all service reports </w:t>
      </w:r>
    </w:p>
    <w:p w:rsidR="00000000" w:rsidRPr="0069626B" w:rsidP="0069626B">
      <w:pPr>
        <w:pStyle w:val="ListBullet"/>
      </w:pPr>
      <w:r w:rsidRPr="0069626B">
        <w:t>checking an</w:t>
      </w:r>
      <w:r w:rsidRPr="0069626B">
        <w:t xml:space="preserve">d verifying the operational functions of the instrumentation system/equipment including reading/recording and interpreting built-in fault indicators and error codes </w:t>
      </w:r>
    </w:p>
    <w:p w:rsidR="00000000" w:rsidRPr="0069626B" w:rsidP="0069626B">
      <w:pPr>
        <w:pStyle w:val="ListBullet"/>
      </w:pPr>
      <w:r w:rsidRPr="0069626B">
        <w:t xml:space="preserve">undertaking zero, span and range checks on instrumentation system/equipment in accordance </w:t>
      </w:r>
      <w:r w:rsidRPr="0069626B">
        <w:t>with SOPs</w:t>
      </w:r>
    </w:p>
    <w:p w:rsidR="00000000" w:rsidRPr="0069626B" w:rsidP="0069626B">
      <w:pPr>
        <w:pStyle w:val="ListBullet"/>
      </w:pPr>
      <w:r w:rsidRPr="0069626B">
        <w:t>calibrating instrumentation system/equipment to prescribed procedures and operational specifications.</w:t>
      </w:r>
    </w:p>
    <w:p w:rsidR="00000000" w:rsidRPr="0069626B" w:rsidP="0069626B">
      <w:pPr>
        <w:pStyle w:val="AllowPageBreak"/>
      </w:pPr>
    </w:p>
    <w:p w:rsidR="00000000" w:rsidRPr="0069626B" w:rsidP="0069626B">
      <w:pPr>
        <w:pStyle w:val="Heading1"/>
      </w:pPr>
      <w:bookmarkStart w:id="3" w:name="O_941292"/>
      <w:bookmarkEnd w:id="3"/>
      <w:r w:rsidRPr="0069626B">
        <w:t>Knowledge Evidence</w:t>
      </w:r>
    </w:p>
    <w:p w:rsidR="00000000" w:rsidRPr="0069626B" w:rsidP="004D636B">
      <w:pPr>
        <w:pStyle w:val="BodyText"/>
      </w:pPr>
      <w:r w:rsidRPr="0069626B">
        <w:t>Evidence required to demonstrate the required knowledge for this unit must be relevant to and satisfy the re</w:t>
      </w:r>
      <w:r w:rsidRPr="0069626B">
        <w:t>quirements of the elements and performance criteria and include knowledge of:</w:t>
      </w:r>
    </w:p>
    <w:p w:rsidR="00000000" w:rsidRPr="0069626B" w:rsidP="0069626B">
      <w:pPr>
        <w:pStyle w:val="ListBullet"/>
      </w:pPr>
      <w:r w:rsidRPr="0069626B">
        <w:t>safe work practices and procedures and use of personal protective equipment (PPE)</w:t>
      </w:r>
    </w:p>
    <w:p w:rsidR="00000000" w:rsidRPr="0069626B" w:rsidP="0069626B">
      <w:pPr>
        <w:pStyle w:val="ListBullet"/>
      </w:pPr>
      <w:r w:rsidRPr="0069626B">
        <w:t>instrumentation principles controlling density, level, flow, temperature and composition of a range of materials</w:t>
      </w:r>
    </w:p>
    <w:p w:rsidR="00000000" w:rsidRPr="0069626B" w:rsidP="0069626B">
      <w:pPr>
        <w:pStyle w:val="ListBullet"/>
      </w:pPr>
      <w:r w:rsidRPr="0069626B">
        <w:t>effects of resistance, capacitance, inductance and impedance (R, L, C) upon an electrical circuit</w:t>
      </w:r>
    </w:p>
    <w:p w:rsidR="00000000" w:rsidRPr="0069626B" w:rsidP="0069626B">
      <w:pPr>
        <w:pStyle w:val="ListBullet"/>
      </w:pPr>
      <w:r w:rsidRPr="0069626B">
        <w:t>interpretation requirements of schematic, wir</w:t>
      </w:r>
      <w:r w:rsidRPr="0069626B">
        <w:t>ing and block diagrams and circuits</w:t>
      </w:r>
    </w:p>
    <w:p w:rsidR="00000000" w:rsidRPr="0069626B" w:rsidP="0069626B">
      <w:pPr>
        <w:pStyle w:val="ListBullet"/>
      </w:pPr>
      <w:r w:rsidRPr="0069626B">
        <w:t>principles of hydraulic, pneumatic and electrical flow</w:t>
      </w:r>
    </w:p>
    <w:p w:rsidR="00000000" w:rsidRPr="0069626B" w:rsidP="0069626B">
      <w:pPr>
        <w:pStyle w:val="ListBullet"/>
      </w:pPr>
      <w:r w:rsidRPr="0069626B">
        <w:t>calibration procedures of instrumentation systems and equipment/components</w:t>
      </w:r>
    </w:p>
    <w:p w:rsidR="00000000" w:rsidRPr="0069626B" w:rsidP="0069626B">
      <w:pPr>
        <w:pStyle w:val="ListBullet"/>
      </w:pPr>
      <w:r w:rsidRPr="0069626B">
        <w:t xml:space="preserve">purpose/operational function of instrumentation system </w:t>
      </w:r>
    </w:p>
    <w:p w:rsidR="00000000" w:rsidRPr="0069626B" w:rsidP="0069626B">
      <w:pPr>
        <w:pStyle w:val="ListBullet"/>
      </w:pPr>
      <w:r w:rsidRPr="0069626B">
        <w:t>procedures for:</w:t>
      </w:r>
    </w:p>
    <w:p w:rsidR="00000000" w:rsidRPr="0069626B" w:rsidP="0069626B">
      <w:pPr>
        <w:pStyle w:val="ListBullet2"/>
      </w:pPr>
      <w:r w:rsidRPr="0069626B">
        <w:t>inspecting and te</w:t>
      </w:r>
      <w:r w:rsidRPr="0069626B">
        <w:t>sting instrumentation system and equipment to be used</w:t>
      </w:r>
    </w:p>
    <w:p w:rsidR="00000000" w:rsidRPr="0069626B" w:rsidP="0069626B">
      <w:pPr>
        <w:pStyle w:val="ListBullet2"/>
      </w:pPr>
      <w:r w:rsidRPr="0069626B">
        <w:t>repairing faulty instrumentation system</w:t>
      </w:r>
    </w:p>
    <w:p w:rsidR="00000000" w:rsidRPr="0069626B" w:rsidP="0069626B">
      <w:pPr>
        <w:pStyle w:val="ListBullet2"/>
      </w:pPr>
      <w:r w:rsidRPr="0069626B">
        <w:t>dismantling, reassembly and testing techniques</w:t>
      </w:r>
    </w:p>
    <w:p w:rsidR="00000000" w:rsidRPr="0069626B" w:rsidP="0069626B">
      <w:pPr>
        <w:pStyle w:val="ListBullet2"/>
      </w:pPr>
      <w:r w:rsidRPr="0069626B">
        <w:t>checking and verifying the operational function of the instrumentation system/equipment and operational specificati</w:t>
      </w:r>
      <w:r w:rsidRPr="0069626B">
        <w:t>ons</w:t>
      </w:r>
    </w:p>
    <w:p w:rsidR="00000000" w:rsidRPr="0069626B" w:rsidP="0069626B">
      <w:pPr>
        <w:pStyle w:val="ListBullet2"/>
      </w:pPr>
      <w:r w:rsidRPr="0069626B">
        <w:t>recording and completing service reports and reporting faults</w:t>
      </w:r>
    </w:p>
    <w:p w:rsidR="00000000" w:rsidRPr="0069626B" w:rsidP="0069626B">
      <w:pPr>
        <w:pStyle w:val="ListBullet2"/>
      </w:pPr>
      <w:r w:rsidRPr="0069626B">
        <w:t>recording/documenting test and calibration results</w:t>
      </w:r>
    </w:p>
    <w:p w:rsidR="00000000" w:rsidRPr="0069626B" w:rsidP="0069626B">
      <w:pPr>
        <w:pStyle w:val="ListBullet"/>
      </w:pPr>
      <w:r w:rsidRPr="0069626B">
        <w:t>specifications of each instrumentation system and acceptable deviations from specifications</w:t>
      </w:r>
    </w:p>
    <w:p w:rsidR="00000000" w:rsidRPr="0069626B" w:rsidP="0069626B">
      <w:pPr>
        <w:pStyle w:val="ListBullet"/>
      </w:pPr>
      <w:r w:rsidRPr="0069626B">
        <w:t>correct operation of the instrumentation syste</w:t>
      </w:r>
      <w:r w:rsidRPr="0069626B">
        <w:t>m, including the procedures for isolating instrumentation systems</w:t>
      </w:r>
    </w:p>
    <w:p w:rsidR="00000000" w:rsidRPr="0069626B" w:rsidP="0069626B">
      <w:pPr>
        <w:pStyle w:val="ListBullet"/>
      </w:pPr>
      <w:r w:rsidRPr="0069626B">
        <w:t>range of faults in instrumentation system/equipment components</w:t>
      </w:r>
    </w:p>
    <w:p w:rsidR="00000000" w:rsidRPr="0069626B" w:rsidP="0069626B">
      <w:pPr>
        <w:pStyle w:val="ListBullet"/>
      </w:pPr>
      <w:r w:rsidRPr="0069626B">
        <w:t xml:space="preserve">variations between test results and operational specifications </w:t>
      </w:r>
    </w:p>
    <w:p w:rsidR="00000000" w:rsidRPr="0069626B" w:rsidP="0069626B">
      <w:pPr>
        <w:pStyle w:val="ListBullet"/>
      </w:pPr>
      <w:r w:rsidRPr="0069626B">
        <w:t>probable causes of faults in instrumentation system/equipment components and action to be taken to rectify the causes of faults</w:t>
      </w:r>
    </w:p>
    <w:p w:rsidR="00000000" w:rsidRPr="0069626B" w:rsidP="0069626B">
      <w:pPr>
        <w:pStyle w:val="ListBullet"/>
      </w:pPr>
      <w:r w:rsidRPr="0069626B">
        <w:t>sequence of events to be undertaken to correct faults in the instrumentation system/equipment components</w:t>
      </w:r>
    </w:p>
    <w:p w:rsidR="00000000" w:rsidRPr="0069626B" w:rsidP="0069626B">
      <w:pPr>
        <w:pStyle w:val="ListBullet"/>
      </w:pPr>
      <w:r w:rsidRPr="0069626B">
        <w:t>errors indicated by bui</w:t>
      </w:r>
      <w:r w:rsidRPr="0069626B">
        <w:t>lt-in devices</w:t>
      </w:r>
    </w:p>
    <w:p w:rsidR="00000000" w:rsidRPr="0069626B" w:rsidP="0069626B">
      <w:pPr>
        <w:pStyle w:val="ListBullet"/>
      </w:pPr>
      <w:r w:rsidRPr="0069626B">
        <w:t>methods of determining procedures</w:t>
      </w:r>
    </w:p>
    <w:p w:rsidR="00000000" w:rsidRPr="0069626B" w:rsidP="0069626B">
      <w:pPr>
        <w:pStyle w:val="ListBullet"/>
      </w:pPr>
      <w:r w:rsidRPr="0069626B">
        <w:t>difference between real and potential faults</w:t>
      </w:r>
    </w:p>
    <w:p w:rsidR="00000000" w:rsidRPr="0069626B" w:rsidP="0069626B">
      <w:pPr>
        <w:pStyle w:val="ListBullet"/>
      </w:pPr>
      <w:r w:rsidRPr="0069626B">
        <w:t>function and procedures for zero, span and range checks on instrumentation systems/equipment</w:t>
      </w:r>
    </w:p>
    <w:p w:rsidR="00000000" w:rsidRPr="0069626B" w:rsidP="0069626B">
      <w:pPr>
        <w:pStyle w:val="ListBullet"/>
      </w:pPr>
      <w:r w:rsidRPr="0069626B">
        <w:t>equipment required to carry out the calibration of instrumentation sys</w:t>
      </w:r>
      <w:r w:rsidRPr="0069626B">
        <w:t>tems/equipment.</w:t>
      </w:r>
    </w:p>
    <w:p w:rsidR="00000000" w:rsidRPr="0069626B" w:rsidP="0069626B">
      <w:pPr>
        <w:pStyle w:val="AllowPageBreak"/>
      </w:pPr>
    </w:p>
    <w:p w:rsidR="00000000" w:rsidRPr="0069626B" w:rsidP="0069626B">
      <w:pPr>
        <w:pStyle w:val="Heading1"/>
      </w:pPr>
      <w:bookmarkStart w:id="4" w:name="O_941291"/>
      <w:bookmarkEnd w:id="4"/>
      <w:r w:rsidRPr="0069626B">
        <w:t>Assessment Conditions</w:t>
      </w:r>
    </w:p>
    <w:p w:rsidR="00000000" w:rsidRPr="0069626B" w:rsidP="0069626B">
      <w:pPr>
        <w:pStyle w:val="ListBullet"/>
      </w:pPr>
      <w:r w:rsidRPr="0069626B">
        <w:t>Assessors must:</w:t>
      </w:r>
    </w:p>
    <w:p w:rsidR="00000000" w:rsidRPr="0069626B" w:rsidP="0069626B">
      <w:pPr>
        <w:pStyle w:val="ListBullet2"/>
      </w:pPr>
      <w:r w:rsidRPr="0069626B">
        <w:t>have vocational competency in fault finding, testing and calibrating instrumentation systems and equipment at least to the level being assessed with relevant industry knowledge and ex</w:t>
      </w:r>
      <w:r w:rsidRPr="0069626B">
        <w:t>perience</w:t>
      </w:r>
    </w:p>
    <w:p w:rsidR="00000000" w:rsidRPr="0069626B" w:rsidP="0069626B">
      <w:pPr>
        <w:pStyle w:val="ListBullet2"/>
      </w:pPr>
      <w:r w:rsidRPr="0069626B">
        <w:t xml:space="preserve">satisfy the assessor requirements in the </w:t>
      </w:r>
      <w:r w:rsidRPr="0069626B">
        <w:rPr>
          <w:rStyle w:val="Emphasis"/>
        </w:rPr>
        <w:t xml:space="preserve">Standards for Registered Training Organisations 2015 </w:t>
      </w:r>
      <w:r w:rsidRPr="0069626B">
        <w:t>or its replacement</w:t>
      </w:r>
      <w:r w:rsidRPr="0069626B">
        <w:rPr>
          <w:rStyle w:val="Emphasis"/>
        </w:rPr>
        <w:t xml:space="preserve"> </w:t>
      </w:r>
      <w:r w:rsidRPr="0069626B">
        <w:t xml:space="preserve">and comply with the </w:t>
      </w:r>
      <w:r w:rsidRPr="0069626B">
        <w:rPr>
          <w:rStyle w:val="Emphasis"/>
        </w:rPr>
        <w:t xml:space="preserve">National Vocational Education and Training Regulator Act 2011, </w:t>
      </w:r>
      <w:r w:rsidRPr="0069626B">
        <w:t>its replacement</w:t>
      </w:r>
      <w:r w:rsidRPr="0069626B">
        <w:rPr>
          <w:rStyle w:val="Emphasis"/>
        </w:rPr>
        <w:t xml:space="preserve"> </w:t>
      </w:r>
      <w:r w:rsidRPr="0069626B">
        <w:t xml:space="preserve">or equivalent legislation covering </w:t>
      </w:r>
      <w:r w:rsidRPr="0069626B">
        <w:t>VET regulation in a non-referring state/territory as the case requires</w:t>
      </w:r>
    </w:p>
    <w:p w:rsidR="00000000" w:rsidRPr="0069626B" w:rsidP="0069626B">
      <w:pPr>
        <w:pStyle w:val="ListBullet"/>
      </w:pPr>
      <w:r w:rsidRPr="0069626B">
        <w:t xml:space="preserve">Where possible assessment must occur in operational workplace situations. Where this is not </w:t>
      </w:r>
      <w:r w:rsidRPr="0069626B">
        <w:t>possible or where personal safety or environmental damage are limiting factors, assessment must occur in a sufficiently rigorous simulated environment that reflects realistic operational workplace conditions. This must cover all aspects of workplace perfor</w:t>
      </w:r>
      <w:r w:rsidRPr="0069626B">
        <w:t>mance, including environment, task skills, task management skills, contingency management skills and job role environment skills</w:t>
      </w:r>
    </w:p>
    <w:p w:rsidR="00000000" w:rsidRPr="0069626B" w:rsidP="0069626B">
      <w:pPr>
        <w:pStyle w:val="ListBullet"/>
      </w:pPr>
      <w:r w:rsidRPr="0069626B">
        <w:t>Conditions for assessment must include access to all tools, equipment, materials and documentation required, including relevant</w:t>
      </w:r>
      <w:r w:rsidRPr="0069626B">
        <w:t xml:space="preserve"> workplace procedures, product and manufacturing specifications</w:t>
      </w:r>
    </w:p>
    <w:p w:rsidR="00000000" w:rsidRPr="0069626B" w:rsidP="0069626B">
      <w:pPr>
        <w:pStyle w:val="ListBullet"/>
      </w:pPr>
      <w:r w:rsidRPr="0069626B">
        <w:t>Assessment processes and techniques must be appropriate to the language, literacy and numeracy requirements of the work being performed and the needs of the candidate.</w:t>
      </w:r>
    </w:p>
    <w:p w:rsidR="00000000" w:rsidRPr="0069626B" w:rsidP="0069626B">
      <w:pPr>
        <w:pStyle w:val="AllowPageBreak"/>
      </w:pPr>
    </w:p>
    <w:p w:rsidR="00000000" w:rsidRPr="0069626B" w:rsidP="0069626B">
      <w:pPr>
        <w:pStyle w:val="Heading1"/>
      </w:pPr>
      <w:bookmarkStart w:id="5" w:name="O_941289"/>
      <w:bookmarkEnd w:id="5"/>
      <w:r w:rsidRPr="0069626B">
        <w:t>Links</w:t>
      </w:r>
    </w:p>
    <w:p w:rsidR="00000000" w:rsidRPr="0069626B" w:rsidP="004D636B">
      <w:pPr>
        <w:pStyle w:val="BodyText"/>
      </w:pPr>
      <w:r w:rsidRPr="0069626B">
        <w:t>C</w:t>
      </w:r>
      <w:r w:rsidRPr="0069626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C4D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9626B" w:rsidP="0069626B"/>
    <w:sectPr w:rsidSect="006962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B" w:rsidRPr="004D636B" w:rsidP="004D6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6B" w:rsidP="00696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36B" w:rsidP="00696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636B" w:rsidP="00696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26B" w:rsidRPr="004D636B" w:rsidP="004D6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6B" w:rsidRPr="002D2AF8" w:rsidP="00696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MEM18054 Fault find, test and calibrate instrumentation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D636B" w:rsidP="00696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D8A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D2C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2AF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26B"/>
  </w:style>
  <w:style w:type="character" w:customStyle="1" w:styleId="Heading1Char">
    <w:name w:val="Heading 1 Char"/>
    <w:basedOn w:val="DefaultParagraphFont"/>
    <w:link w:val="Heading1"/>
    <w:rsid w:val="00696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2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2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62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626B"/>
    <w:rPr>
      <w:i/>
    </w:rPr>
  </w:style>
  <w:style w:type="paragraph" w:customStyle="1" w:styleId="SuperHeading">
    <w:name w:val="SuperHeading"/>
    <w:basedOn w:val="Normal"/>
    <w:rsid w:val="00696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2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626B"/>
    <w:rPr>
      <w:b/>
      <w:spacing w:val="0"/>
    </w:rPr>
  </w:style>
  <w:style w:type="paragraph" w:customStyle="1" w:styleId="SuperTitle">
    <w:name w:val="SuperTitle"/>
    <w:basedOn w:val="Title"/>
    <w:rsid w:val="00696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6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2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6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26B"/>
  </w:style>
  <w:style w:type="paragraph" w:styleId="TableofFigures">
    <w:name w:val="table of figures"/>
    <w:basedOn w:val="Normal"/>
    <w:next w:val="Normal"/>
    <w:semiHidden/>
    <w:rsid w:val="00696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2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626B"/>
    <w:rPr>
      <w:rFonts w:ascii="Wingdings" w:hAnsi="Wingdings"/>
    </w:rPr>
  </w:style>
  <w:style w:type="paragraph" w:customStyle="1" w:styleId="TableHeading">
    <w:name w:val="Table Heading"/>
    <w:basedOn w:val="HeadingBase"/>
    <w:rsid w:val="00696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26B"/>
    <w:rPr>
      <w:color w:val="0033CC"/>
      <w:u w:val="none"/>
    </w:rPr>
  </w:style>
  <w:style w:type="paragraph" w:customStyle="1" w:styleId="BodyTextRight">
    <w:name w:val="Body Text Right"/>
    <w:basedOn w:val="BodyText"/>
    <w:rsid w:val="00696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2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26B"/>
    <w:rPr>
      <w:sz w:val="32"/>
    </w:rPr>
  </w:style>
  <w:style w:type="paragraph" w:customStyle="1" w:styleId="HeadingProcedure">
    <w:name w:val="Heading Procedure"/>
    <w:basedOn w:val="HeadingBase"/>
    <w:next w:val="Normal"/>
    <w:rsid w:val="00696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26B"/>
    <w:pPr>
      <w:spacing w:before="60" w:after="60"/>
    </w:pPr>
  </w:style>
  <w:style w:type="paragraph" w:styleId="ListContinue">
    <w:name w:val="List Continue"/>
    <w:basedOn w:val="List"/>
    <w:rsid w:val="0069626B"/>
    <w:pPr>
      <w:ind w:firstLine="0"/>
    </w:pPr>
  </w:style>
  <w:style w:type="paragraph" w:customStyle="1" w:styleId="ListNote">
    <w:name w:val="List Note"/>
    <w:basedOn w:val="List"/>
    <w:rsid w:val="00696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26B"/>
    <w:rPr>
      <w:rFonts w:ascii="Courier New" w:hAnsi="Courier New"/>
    </w:rPr>
  </w:style>
  <w:style w:type="paragraph" w:customStyle="1" w:styleId="NoteBullet">
    <w:name w:val="Note Bullet"/>
    <w:basedOn w:val="Note"/>
    <w:rsid w:val="00696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2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6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26B"/>
    <w:rPr>
      <w:b/>
      <w:smallCaps/>
    </w:rPr>
  </w:style>
  <w:style w:type="paragraph" w:customStyle="1" w:styleId="TableListNumber">
    <w:name w:val="Table List Number"/>
    <w:basedOn w:val="ListNumber"/>
    <w:rsid w:val="00696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26B"/>
    <w:pPr>
      <w:numPr>
        <w:numId w:val="9"/>
      </w:numPr>
    </w:pPr>
  </w:style>
  <w:style w:type="paragraph" w:customStyle="1" w:styleId="ListAlpha2">
    <w:name w:val="List Alpha 2"/>
    <w:basedOn w:val="List2"/>
    <w:rsid w:val="0069626B"/>
    <w:pPr>
      <w:numPr>
        <w:numId w:val="8"/>
      </w:numPr>
    </w:pPr>
  </w:style>
  <w:style w:type="paragraph" w:styleId="List2">
    <w:name w:val="List 2"/>
    <w:basedOn w:val="BodyText"/>
    <w:rsid w:val="00696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2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2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626B"/>
    <w:pPr>
      <w:numPr>
        <w:numId w:val="4"/>
      </w:numPr>
    </w:pPr>
  </w:style>
  <w:style w:type="paragraph" w:styleId="ListContinue2">
    <w:name w:val="List Continue 2"/>
    <w:basedOn w:val="List2"/>
    <w:rsid w:val="0069626B"/>
    <w:pPr>
      <w:ind w:firstLine="0"/>
    </w:pPr>
  </w:style>
  <w:style w:type="paragraph" w:styleId="ListContinue3">
    <w:name w:val="List Continue 3"/>
    <w:basedOn w:val="List3"/>
    <w:rsid w:val="0069626B"/>
    <w:pPr>
      <w:ind w:left="1021" w:firstLine="0"/>
    </w:pPr>
  </w:style>
  <w:style w:type="paragraph" w:styleId="ListContinue4">
    <w:name w:val="List Continue 4"/>
    <w:basedOn w:val="List4"/>
    <w:rsid w:val="0069626B"/>
    <w:pPr>
      <w:ind w:firstLine="0"/>
    </w:pPr>
  </w:style>
  <w:style w:type="paragraph" w:styleId="ListContinue5">
    <w:name w:val="List Continue 5"/>
    <w:basedOn w:val="List5"/>
    <w:rsid w:val="0069626B"/>
    <w:pPr>
      <w:ind w:firstLine="0"/>
    </w:pPr>
  </w:style>
  <w:style w:type="paragraph" w:styleId="ListNumber3">
    <w:name w:val="List Number 3"/>
    <w:basedOn w:val="List3"/>
    <w:rsid w:val="0069626B"/>
    <w:pPr>
      <w:numPr>
        <w:numId w:val="5"/>
      </w:numPr>
    </w:pPr>
  </w:style>
  <w:style w:type="paragraph" w:styleId="ListNumber4">
    <w:name w:val="List Number 4"/>
    <w:basedOn w:val="List4"/>
    <w:rsid w:val="0069626B"/>
    <w:pPr>
      <w:numPr>
        <w:numId w:val="6"/>
      </w:numPr>
    </w:pPr>
  </w:style>
  <w:style w:type="paragraph" w:styleId="ListNumber5">
    <w:name w:val="List Number 5"/>
    <w:basedOn w:val="List5"/>
    <w:rsid w:val="0069626B"/>
    <w:pPr>
      <w:numPr>
        <w:numId w:val="7"/>
      </w:numPr>
    </w:pPr>
  </w:style>
  <w:style w:type="paragraph" w:styleId="BlockText">
    <w:name w:val="Block Text"/>
    <w:basedOn w:val="Normal"/>
    <w:rsid w:val="00696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26B"/>
    <w:rPr>
      <w:sz w:val="16"/>
      <w:vertAlign w:val="superscript"/>
    </w:rPr>
  </w:style>
  <w:style w:type="character" w:customStyle="1" w:styleId="Symbols">
    <w:name w:val="Symbols"/>
    <w:basedOn w:val="DefaultParagraphFont"/>
    <w:rsid w:val="0069626B"/>
    <w:rPr>
      <w:rFonts w:ascii="Symbol" w:hAnsi="Symbol"/>
    </w:rPr>
  </w:style>
  <w:style w:type="character" w:customStyle="1" w:styleId="MenuOptions">
    <w:name w:val="Menu Options"/>
    <w:basedOn w:val="DefaultParagraphFont"/>
    <w:rsid w:val="00696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26B"/>
    <w:rPr>
      <w:b/>
    </w:rPr>
  </w:style>
  <w:style w:type="character" w:customStyle="1" w:styleId="Underlined">
    <w:name w:val="Underlined"/>
    <w:basedOn w:val="DefaultParagraphFont"/>
    <w:rsid w:val="0069626B"/>
    <w:rPr>
      <w:u w:val="single"/>
    </w:rPr>
  </w:style>
  <w:style w:type="paragraph" w:customStyle="1" w:styleId="TableBodyTextRight">
    <w:name w:val="Table Body Text Right"/>
    <w:basedOn w:val="TableBodyText"/>
    <w:rsid w:val="00696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26B"/>
    <w:rPr>
      <w:sz w:val="18"/>
    </w:rPr>
  </w:style>
  <w:style w:type="paragraph" w:customStyle="1" w:styleId="BodySmallRight">
    <w:name w:val="Body Small Right"/>
    <w:basedOn w:val="BodyTextRight"/>
    <w:rsid w:val="0069626B"/>
    <w:rPr>
      <w:sz w:val="18"/>
      <w:szCs w:val="18"/>
    </w:rPr>
  </w:style>
  <w:style w:type="paragraph" w:customStyle="1" w:styleId="MarginEdition">
    <w:name w:val="Margin Edition"/>
    <w:basedOn w:val="MarginNote"/>
    <w:rsid w:val="00696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26B"/>
    <w:rPr>
      <w:sz w:val="2"/>
      <w:szCs w:val="2"/>
    </w:rPr>
  </w:style>
  <w:style w:type="character" w:customStyle="1" w:styleId="Small">
    <w:name w:val="Small"/>
    <w:basedOn w:val="DefaultParagraphFont"/>
    <w:rsid w:val="0069626B"/>
    <w:rPr>
      <w:sz w:val="16"/>
    </w:rPr>
  </w:style>
  <w:style w:type="paragraph" w:customStyle="1" w:styleId="WideTable">
    <w:name w:val="Wide Table"/>
    <w:basedOn w:val="Normal"/>
    <w:rsid w:val="00696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26B"/>
  </w:style>
  <w:style w:type="paragraph" w:styleId="Quote">
    <w:name w:val="Quote"/>
    <w:basedOn w:val="Heading1"/>
    <w:link w:val="QuoteChar"/>
    <w:qFormat/>
    <w:rsid w:val="00696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26B"/>
    <w:pPr>
      <w:pageBreakBefore/>
    </w:pPr>
  </w:style>
  <w:style w:type="paragraph" w:customStyle="1" w:styleId="Border">
    <w:name w:val="Border"/>
    <w:basedOn w:val="Normal"/>
    <w:qFormat/>
    <w:rsid w:val="00696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26B"/>
    <w:rPr>
      <w:u w:val="single"/>
    </w:rPr>
  </w:style>
  <w:style w:type="character" w:customStyle="1" w:styleId="BoldandItalics">
    <w:name w:val="Bold and Italics"/>
    <w:qFormat/>
    <w:rsid w:val="0069626B"/>
    <w:rPr>
      <w:b/>
      <w:i/>
      <w:u w:val="none"/>
    </w:rPr>
  </w:style>
  <w:style w:type="paragraph" w:styleId="BalloonText">
    <w:name w:val="Balloon Text"/>
    <w:basedOn w:val="Normal"/>
    <w:link w:val="BalloonTextChar"/>
    <w:rsid w:val="00696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26B"/>
    <w:pPr>
      <w:spacing w:before="0" w:after="0"/>
    </w:pPr>
  </w:style>
  <w:style w:type="paragraph" w:customStyle="1" w:styleId="BodyTextBold">
    <w:name w:val="Body Text Bold"/>
    <w:basedOn w:val="BodyText"/>
    <w:qFormat/>
    <w:rsid w:val="0069626B"/>
    <w:rPr>
      <w:b/>
    </w:rPr>
  </w:style>
  <w:style w:type="character" w:styleId="Hyperlink">
    <w:name w:val="Hyperlink"/>
    <w:basedOn w:val="DefaultParagraphFont"/>
    <w:uiPriority w:val="99"/>
    <w:unhideWhenUsed/>
    <w:rsid w:val="004D6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4935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MEM18054 Fault find, test and calibrate instrumentation systems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2023-02-03T07:28:00Z</dcterms:created>
  <dcterms:modified xsi:type="dcterms:W3CDTF">2023-02-03T07:28:00Z</dcterms:modified>
</cp:coreProperties>
</file>