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758" w:rsidP="004867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MEM18046 Fault find and repair electrical equipment/components up to 1000 volts a.c./1500 volts d.c.</w:t>
      </w:r>
      <w:r>
        <w:fldChar w:fldCharType="end"/>
      </w:r>
    </w:p>
    <w:p w:rsidR="00486758" w:rsidP="00486758">
      <w:pPr>
        <w:pStyle w:val="Version"/>
        <w:sectPr w:rsidSect="00951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156D" w:rsidP="0095156D">
      <w:pPr>
        <w:pStyle w:val="SuperHeading"/>
      </w:pPr>
      <w:r w:rsidRPr="0095156D">
        <w:t>MEM18046 Fault find and repair electrical equipment/components up to 1000 volts a.c./1500 volts d.c.</w:t>
      </w:r>
    </w:p>
    <w:p w:rsidR="00000000" w:rsidRPr="0095156D" w:rsidP="0095156D">
      <w:pPr>
        <w:pStyle w:val="Heading1"/>
      </w:pPr>
      <w:bookmarkStart w:id="1" w:name="O_941218"/>
      <w:bookmarkEnd w:id="1"/>
      <w:r w:rsidRPr="0095156D">
        <w:t>Modification History</w:t>
      </w:r>
    </w:p>
    <w:p w:rsidR="00000000" w:rsidRPr="0095156D" w:rsidP="00486758">
      <w:pPr>
        <w:pStyle w:val="BodyText"/>
      </w:pPr>
      <w:r w:rsidRPr="0095156D">
        <w:t xml:space="preserve">Release 1. Supersedes and is equivalent to MEM18046B Fault find/repair electrical equipment/components up to 1000 volts a.c./1500 volts d.c. </w:t>
      </w:r>
    </w:p>
    <w:p w:rsidR="00000000" w:rsidRPr="0095156D" w:rsidP="0095156D">
      <w:pPr>
        <w:pStyle w:val="Heading1"/>
      </w:pPr>
      <w:bookmarkStart w:id="2" w:name="O_941226"/>
      <w:bookmarkEnd w:id="2"/>
      <w:r w:rsidRPr="0095156D">
        <w:t>Application</w:t>
      </w:r>
    </w:p>
    <w:p w:rsidR="00000000" w:rsidRPr="0095156D" w:rsidP="00486758">
      <w:pPr>
        <w:pStyle w:val="BodyText"/>
      </w:pPr>
      <w:r w:rsidRPr="0095156D">
        <w:t>This unit of competency defines the skills and knowledge required to diagnose, locate</w:t>
      </w:r>
      <w:r w:rsidRPr="0095156D">
        <w:t xml:space="preserve"> and rectify faults in electrical equipment/components up to 1000 volts a.c./1500 volts d.c. single and multi-phase power where these are disconnected from the electrical supply.</w:t>
      </w:r>
    </w:p>
    <w:p w:rsidR="00000000" w:rsidRPr="0095156D" w:rsidP="00486758">
      <w:pPr>
        <w:pStyle w:val="BodyText"/>
      </w:pPr>
      <w:r w:rsidRPr="0095156D">
        <w:t>It covers basic mechanical disconnection, dismantling and reassembly of equi</w:t>
      </w:r>
      <w:r w:rsidRPr="0095156D">
        <w:t xml:space="preserve">pment components, enclosures and drives. </w:t>
      </w:r>
    </w:p>
    <w:p w:rsidR="00000000" w:rsidRPr="0095156D" w:rsidP="00486758">
      <w:pPr>
        <w:pStyle w:val="BodyText"/>
      </w:pPr>
      <w:r w:rsidRPr="0095156D">
        <w:t>Where disconnection and reconnection of fixed-wired equipment is required unit MEM18049 Disconnect/reconnect fixed wired equipment up to 1000 volts a.c./1500 volts d.c. should also be selected.</w:t>
      </w:r>
    </w:p>
    <w:p w:rsidR="00000000" w:rsidRPr="0095156D" w:rsidP="00486758">
      <w:pPr>
        <w:pStyle w:val="BodyText"/>
      </w:pPr>
      <w:r w:rsidRPr="0095156D">
        <w:t>Where work involve</w:t>
      </w:r>
      <w:r w:rsidRPr="0095156D">
        <w:t xml:space="preserve">s up to 250 volt single phase supply only then unit MEM18045 Fault find and repair electrical equipment/components up to 250 volts single phase supply should be selected. </w:t>
      </w:r>
    </w:p>
    <w:p w:rsidR="00000000" w:rsidRPr="0095156D" w:rsidP="00486758">
      <w:pPr>
        <w:pStyle w:val="BodyText"/>
      </w:pPr>
      <w:r w:rsidRPr="0095156D">
        <w:t xml:space="preserve">Some jurisdictions may require the holder of this unit to be licensed or certified </w:t>
      </w:r>
      <w:r w:rsidRPr="0095156D">
        <w:t>and users should check with the relevant authorities.</w:t>
      </w:r>
    </w:p>
    <w:p w:rsidR="00000000" w:rsidRPr="0095156D" w:rsidP="0095156D">
      <w:pPr>
        <w:pStyle w:val="BodyText"/>
      </w:pPr>
      <w:r w:rsidRPr="0095156D">
        <w:rPr>
          <w:rStyle w:val="SpecialBold"/>
        </w:rPr>
        <w:t>Band</w:t>
      </w:r>
      <w:r w:rsidRPr="0095156D">
        <w:t>:</w:t>
      </w:r>
      <w:r w:rsidRPr="0095156D">
        <w:tab/>
      </w:r>
      <w:r w:rsidRPr="0095156D">
        <w:rPr>
          <w:rStyle w:val="SpecialBold"/>
        </w:rPr>
        <w:t>A</w:t>
      </w:r>
    </w:p>
    <w:p w:rsidR="00000000" w:rsidRPr="0095156D" w:rsidP="0095156D">
      <w:pPr>
        <w:pStyle w:val="BodyText"/>
      </w:pPr>
      <w:r w:rsidRPr="0095156D">
        <w:rPr>
          <w:rStyle w:val="SpecialBold"/>
        </w:rPr>
        <w:t>Unit Weight</w:t>
      </w:r>
      <w:r w:rsidRPr="0095156D">
        <w:t>:</w:t>
      </w:r>
      <w:r w:rsidRPr="0095156D">
        <w:tab/>
      </w:r>
      <w:r w:rsidRPr="0095156D">
        <w:rPr>
          <w:rStyle w:val="SpecialBold"/>
        </w:rPr>
        <w:t>10</w:t>
      </w:r>
    </w:p>
    <w:p w:rsidR="00000000" w:rsidRPr="0095156D" w:rsidP="0095156D">
      <w:pPr>
        <w:pStyle w:val="AllowPageBreak"/>
      </w:pPr>
    </w:p>
    <w:p w:rsidR="00000000" w:rsidRPr="0095156D" w:rsidP="0095156D">
      <w:pPr>
        <w:pStyle w:val="Heading1"/>
      </w:pPr>
      <w:bookmarkStart w:id="3" w:name="O_941225"/>
      <w:bookmarkEnd w:id="3"/>
      <w:r w:rsidRPr="0095156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Interpret technical drawing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MEM10002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Terminate and connect electrical wiring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Perform electrical/electronic measurement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Perform engineering measurements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Work safely and effectively in manufacturing and engineering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Organise and communicate information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Use hand tools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Use power tools/hand held operations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56D" w:rsidP="0095156D">
            <w:pPr>
              <w:pStyle w:val="BodyText"/>
            </w:pPr>
            <w:r w:rsidRPr="0095156D">
              <w:t>Dismantle, rep</w:t>
            </w:r>
            <w:r w:rsidRPr="0095156D">
              <w:t xml:space="preserve">lace and assemble engineering components </w:t>
            </w:r>
          </w:p>
        </w:tc>
      </w:tr>
    </w:tbl>
    <w:p w:rsidR="00000000" w:rsidRPr="0095156D" w:rsidP="0095156D">
      <w:pPr>
        <w:pStyle w:val="BodyText"/>
      </w:pPr>
    </w:p>
    <w:p w:rsidR="00000000" w:rsidRPr="0095156D" w:rsidP="0095156D">
      <w:pPr>
        <w:pStyle w:val="AllowPageBreak"/>
      </w:pPr>
    </w:p>
    <w:p w:rsidR="00000000" w:rsidRPr="0095156D" w:rsidP="0095156D">
      <w:pPr>
        <w:pStyle w:val="Heading1"/>
      </w:pPr>
      <w:bookmarkStart w:id="4" w:name="O_941224"/>
      <w:bookmarkEnd w:id="4"/>
      <w:r w:rsidRPr="0095156D">
        <w:t>Competency Field</w:t>
      </w:r>
    </w:p>
    <w:p w:rsidR="00000000" w:rsidRPr="0095156D" w:rsidP="00486758">
      <w:pPr>
        <w:pStyle w:val="BodyText"/>
      </w:pPr>
      <w:r w:rsidRPr="0095156D">
        <w:t>Maintenance and diagnostics</w:t>
      </w:r>
    </w:p>
    <w:p w:rsidR="00000000" w:rsidRPr="0095156D" w:rsidP="0095156D">
      <w:pPr>
        <w:pStyle w:val="Heading1"/>
      </w:pPr>
      <w:bookmarkStart w:id="5" w:name="O_941222"/>
      <w:bookmarkEnd w:id="5"/>
      <w:r w:rsidRPr="009515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Performance criteria describe the performance needed to demonstrate achievement of the element.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56D" w:rsidP="0095156D">
            <w:pPr>
              <w:pStyle w:val="BodyText"/>
            </w:pPr>
            <w:r w:rsidRPr="0095156D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Follow standard operating procedures (SOPs)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Comply with work health and safety (WHS) requirements at all times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Use appropriate personal protective equipment (PPE) in accordance with SOPs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Identify job requirements from specifications, drawings, job sheets or work instructions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56D" w:rsidP="0095156D">
            <w:pPr>
              <w:pStyle w:val="BodyText"/>
            </w:pPr>
            <w:r w:rsidRPr="0095156D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rPr>
                <w:rStyle w:val="SpecialBold"/>
              </w:rPr>
              <w:t>Locate fault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Determine equipment/component function by reference to circuit diagrams, schematics, manual and/or consultation with technical adviser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Examine and interpret built-in fault indicators and error codes and record results to procedures, where appropriate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Isolate equipment in accordance with procedures from power supply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 xml:space="preserve">Check and test equipment/component using appropriate tools, </w:t>
            </w:r>
            <w:r w:rsidRPr="0095156D">
              <w:t>test equipment, procedures and techniques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Interpret and verify check and test results, where required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2.6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Identify, localise and record equipment/component fault in accordance with SOPs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56D" w:rsidP="0095156D">
            <w:pPr>
              <w:pStyle w:val="BodyText"/>
            </w:pPr>
            <w:r w:rsidRPr="0095156D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rPr>
                <w:rStyle w:val="SpecialBold"/>
              </w:rPr>
              <w:t>Rectify fault(s)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Repair, replace or adjust equipment/component/s and check and test to specification or manufacturers</w:t>
            </w:r>
            <w:r>
              <w:t>’</w:t>
            </w:r>
            <w:r w:rsidRPr="0095156D">
              <w:t xml:space="preserve"> requirements using appropriate tools, equipment and techniques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56D" w:rsidP="0095156D">
            <w:pPr>
              <w:pStyle w:val="BodyText"/>
            </w:pPr>
            <w:r w:rsidRPr="0095156D">
              <w:t>Record rectifications report in accordance with SOPs</w:t>
            </w:r>
          </w:p>
        </w:tc>
      </w:tr>
    </w:tbl>
    <w:p w:rsidR="00486758" w:rsidP="0095156D">
      <w:pPr>
        <w:pStyle w:val="BodyText"/>
      </w:pPr>
    </w:p>
    <w:p w:rsidR="00486758" w:rsidP="0095156D">
      <w:pPr>
        <w:pStyle w:val="BodyText"/>
      </w:pPr>
    </w:p>
    <w:p w:rsidR="00000000" w:rsidRPr="0095156D" w:rsidP="0095156D">
      <w:pPr>
        <w:pStyle w:val="Heading1"/>
      </w:pPr>
      <w:bookmarkStart w:id="6" w:name="O_941221"/>
      <w:bookmarkEnd w:id="6"/>
      <w:r w:rsidRPr="0095156D">
        <w:t xml:space="preserve">Foundation </w:t>
      </w:r>
      <w:r w:rsidRPr="0095156D">
        <w:t>Skills</w:t>
      </w:r>
    </w:p>
    <w:p w:rsidR="00000000" w:rsidRPr="0095156D" w:rsidP="00486758">
      <w:pPr>
        <w:pStyle w:val="BodyText"/>
      </w:pPr>
      <w:r w:rsidRPr="0095156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5156D" w:rsidP="00486758">
      <w:pPr>
        <w:pStyle w:val="BodyText"/>
      </w:pPr>
      <w:r w:rsidRPr="0095156D">
        <w:t>Foundation skills essential to performance are explicit in the performance criteria of this unit of competency.</w:t>
      </w:r>
    </w:p>
    <w:p w:rsidR="00000000" w:rsidRPr="0095156D" w:rsidP="0095156D">
      <w:pPr>
        <w:pStyle w:val="Heading1"/>
      </w:pPr>
      <w:bookmarkStart w:id="7" w:name="O_941220"/>
      <w:bookmarkEnd w:id="7"/>
      <w:r w:rsidRPr="0095156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t>This field allows for different work environments and conditions that may affect performance. Essential ope</w:t>
            </w:r>
            <w:r w:rsidRPr="0095156D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rPr>
                <w:rStyle w:val="SpecialBold"/>
              </w:rPr>
              <w:t>Equipment</w:t>
            </w:r>
            <w:r w:rsidRPr="0095156D">
              <w:t xml:space="preserve"> </w:t>
            </w:r>
            <w:r w:rsidRPr="0095156D">
              <w:rPr>
                <w:rStyle w:val="SpecialBold"/>
              </w:rPr>
              <w:t>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56D" w:rsidP="0095156D">
            <w:pPr>
              <w:pStyle w:val="ListBullet"/>
            </w:pPr>
            <w:r w:rsidRPr="0095156D">
              <w:t>single and multi-phas</w:t>
            </w:r>
            <w:r w:rsidRPr="0095156D">
              <w:t>e motor drive and heating appliances</w:t>
            </w:r>
          </w:p>
          <w:p w:rsidR="00000000" w:rsidRPr="0095156D" w:rsidP="0095156D">
            <w:pPr>
              <w:pStyle w:val="ListBullet"/>
            </w:pPr>
            <w:r w:rsidRPr="0095156D">
              <w:t>relays</w:t>
            </w:r>
          </w:p>
          <w:p w:rsidR="00000000" w:rsidRPr="0095156D" w:rsidP="0095156D">
            <w:pPr>
              <w:pStyle w:val="ListBullet"/>
            </w:pPr>
            <w:r w:rsidRPr="0095156D">
              <w:t>coils</w:t>
            </w:r>
          </w:p>
          <w:p w:rsidR="00000000" w:rsidRPr="0095156D" w:rsidP="0095156D">
            <w:pPr>
              <w:pStyle w:val="ListBullet"/>
            </w:pPr>
            <w:r w:rsidRPr="0095156D">
              <w:t>transformers</w:t>
            </w:r>
          </w:p>
          <w:p w:rsidR="00000000" w:rsidRPr="0095156D" w:rsidP="0095156D">
            <w:pPr>
              <w:pStyle w:val="ListBullet"/>
            </w:pPr>
            <w:r w:rsidRPr="0095156D">
              <w:t>thermostats</w:t>
            </w:r>
          </w:p>
          <w:p w:rsidR="00000000" w:rsidRPr="0095156D" w:rsidP="0095156D">
            <w:pPr>
              <w:pStyle w:val="ListBullet"/>
            </w:pPr>
            <w:r w:rsidRPr="0095156D">
              <w:t>gauges</w:t>
            </w:r>
          </w:p>
          <w:p w:rsidR="00000000" w:rsidRPr="0095156D" w:rsidP="0095156D">
            <w:pPr>
              <w:pStyle w:val="ListBullet"/>
            </w:pPr>
            <w:r w:rsidRPr="0095156D">
              <w:t>illuminating devices</w:t>
            </w:r>
          </w:p>
          <w:p w:rsidR="00000000" w:rsidRPr="0095156D" w:rsidP="0095156D">
            <w:pPr>
              <w:pStyle w:val="ListBullet"/>
            </w:pPr>
            <w:r w:rsidRPr="0095156D">
              <w:t>switches</w:t>
            </w:r>
          </w:p>
          <w:p w:rsidR="00000000" w:rsidRPr="0095156D" w:rsidP="0095156D">
            <w:pPr>
              <w:pStyle w:val="ListBullet"/>
            </w:pPr>
            <w:r w:rsidRPr="0095156D">
              <w:t>circuit fuses and breakers</w:t>
            </w:r>
          </w:p>
          <w:p w:rsidR="00000000" w:rsidP="0095156D">
            <w:pPr>
              <w:pStyle w:val="BodyText"/>
              <w:rPr>
                <w:lang w:val="en-NZ"/>
              </w:rPr>
            </w:pP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rPr>
                <w:rStyle w:val="SpecialBold"/>
              </w:rPr>
              <w:t>Components</w:t>
            </w:r>
            <w:r w:rsidRPr="0095156D">
              <w:t xml:space="preserve"> </w:t>
            </w:r>
            <w:r w:rsidRPr="0095156D">
              <w:rPr>
                <w:rStyle w:val="SpecialBold"/>
              </w:rPr>
              <w:t>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56D" w:rsidP="0095156D">
            <w:pPr>
              <w:pStyle w:val="ListBullet"/>
            </w:pPr>
            <w:r w:rsidRPr="0095156D">
              <w:t>brushes</w:t>
            </w:r>
          </w:p>
          <w:p w:rsidR="00000000" w:rsidRPr="0095156D" w:rsidP="0095156D">
            <w:pPr>
              <w:pStyle w:val="ListBullet"/>
            </w:pPr>
            <w:r w:rsidRPr="0095156D">
              <w:t>armatures</w:t>
            </w:r>
          </w:p>
          <w:p w:rsidR="00000000" w:rsidRPr="0095156D" w:rsidP="0095156D">
            <w:pPr>
              <w:pStyle w:val="ListBullet"/>
            </w:pPr>
            <w:r w:rsidRPr="0095156D">
              <w:t>windings</w:t>
            </w:r>
          </w:p>
          <w:p w:rsidR="00000000" w:rsidRPr="0095156D" w:rsidP="0095156D">
            <w:pPr>
              <w:pStyle w:val="ListBullet"/>
            </w:pPr>
            <w:r w:rsidRPr="0095156D">
              <w:t>contactors</w:t>
            </w:r>
          </w:p>
          <w:p w:rsidR="00000000" w:rsidRPr="0095156D" w:rsidP="0095156D">
            <w:pPr>
              <w:pStyle w:val="ListBullet"/>
            </w:pPr>
            <w:r w:rsidRPr="0095156D">
              <w:t>relays</w:t>
            </w:r>
          </w:p>
          <w:p w:rsidR="00000000" w:rsidRPr="0095156D" w:rsidP="0095156D">
            <w:pPr>
              <w:pStyle w:val="ListBullet"/>
            </w:pPr>
            <w:r w:rsidRPr="0095156D">
              <w:t xml:space="preserve">programmable controllers </w:t>
            </w:r>
          </w:p>
          <w:p w:rsidR="00000000" w:rsidRPr="0095156D" w:rsidP="0095156D">
            <w:pPr>
              <w:pStyle w:val="ListBullet"/>
            </w:pPr>
            <w:r w:rsidRPr="0095156D">
              <w:t>other electronic switching devices</w:t>
            </w:r>
          </w:p>
          <w:p w:rsidR="00000000" w:rsidRPr="0095156D" w:rsidP="0095156D">
            <w:pPr>
              <w:pStyle w:val="ListBullet"/>
            </w:pPr>
            <w:r w:rsidRPr="0095156D">
              <w:t>switches</w:t>
            </w:r>
          </w:p>
          <w:p w:rsidR="00000000" w:rsidRPr="0095156D" w:rsidP="0095156D">
            <w:pPr>
              <w:pStyle w:val="ListBullet"/>
            </w:pPr>
            <w:r w:rsidRPr="0095156D">
              <w:t>fuses</w:t>
            </w:r>
          </w:p>
          <w:p w:rsidR="00000000" w:rsidRPr="0095156D" w:rsidP="0095156D">
            <w:pPr>
              <w:pStyle w:val="ListBullet"/>
            </w:pPr>
            <w:r w:rsidRPr="0095156D">
              <w:t>circuit breakers</w:t>
            </w:r>
          </w:p>
          <w:p w:rsidR="00000000" w:rsidRPr="0095156D" w:rsidP="0095156D">
            <w:pPr>
              <w:pStyle w:val="ListBullet"/>
            </w:pPr>
            <w:r w:rsidRPr="0095156D">
              <w:t>relays</w:t>
            </w:r>
          </w:p>
          <w:p w:rsidR="00000000" w:rsidRPr="0095156D" w:rsidP="0095156D">
            <w:pPr>
              <w:pStyle w:val="ListBullet"/>
            </w:pPr>
            <w:r w:rsidRPr="0095156D">
              <w:t>transformers</w:t>
            </w:r>
          </w:p>
          <w:p w:rsidR="00000000" w:rsidRPr="0095156D" w:rsidP="0095156D">
            <w:pPr>
              <w:pStyle w:val="ListBullet"/>
            </w:pPr>
            <w:r w:rsidRPr="0095156D">
              <w:t>semi-conductor devices</w:t>
            </w:r>
          </w:p>
          <w:p w:rsidR="00000000" w:rsidRPr="0095156D" w:rsidP="0095156D">
            <w:pPr>
              <w:pStyle w:val="ListBullet"/>
            </w:pPr>
            <w:r w:rsidRPr="0095156D">
              <w:t>regulators</w:t>
            </w:r>
          </w:p>
          <w:p w:rsidR="00000000" w:rsidRPr="0095156D" w:rsidP="0095156D">
            <w:pPr>
              <w:pStyle w:val="ListBullet"/>
            </w:pPr>
            <w:r w:rsidRPr="0095156D">
              <w:t>motors</w:t>
            </w:r>
          </w:p>
          <w:p w:rsidR="00000000" w:rsidP="0095156D">
            <w:pPr>
              <w:pStyle w:val="BodyText"/>
              <w:rPr>
                <w:lang w:val="en-NZ"/>
              </w:rPr>
            </w:pP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rPr>
                <w:rStyle w:val="SpecialBold"/>
              </w:rPr>
              <w:t>Appropriate fault-finding techniques</w:t>
            </w:r>
            <w:r w:rsidRPr="0095156D">
              <w:t xml:space="preserve"> </w:t>
            </w:r>
            <w:r w:rsidRPr="0095156D">
              <w:rPr>
                <w:rStyle w:val="SpecialBold"/>
              </w:rPr>
              <w:t>include: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56D" w:rsidP="0095156D">
            <w:pPr>
              <w:pStyle w:val="ListBullet"/>
            </w:pPr>
            <w:r w:rsidRPr="0095156D">
              <w:t xml:space="preserve">testing for voltage, current, frequency, polarity, phase, circuit continuity, insulation resistance and earth continuity </w:t>
            </w:r>
          </w:p>
          <w:p w:rsidR="00000000" w:rsidP="0095156D">
            <w:pPr>
              <w:pStyle w:val="BodyText"/>
              <w:rPr>
                <w:lang w:val="en-NZ"/>
              </w:rPr>
            </w:pPr>
          </w:p>
        </w:tc>
      </w:tr>
      <w:tr w:rsidTr="00951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56D">
            <w:pPr>
              <w:pStyle w:val="BodyText"/>
              <w:rPr>
                <w:lang w:val="en-NZ"/>
              </w:rPr>
            </w:pPr>
            <w:r w:rsidRPr="0095156D">
              <w:rPr>
                <w:rStyle w:val="SpecialBold"/>
              </w:rPr>
              <w:t>Test equipment</w:t>
            </w:r>
            <w:r w:rsidRPr="0095156D">
              <w:t xml:space="preserve"> </w:t>
            </w:r>
            <w:r w:rsidRPr="0095156D">
              <w:rPr>
                <w:rStyle w:val="SpecialBold"/>
              </w:rPr>
              <w:t>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56D" w:rsidP="0095156D">
            <w:pPr>
              <w:pStyle w:val="ListBullet"/>
            </w:pPr>
            <w:r w:rsidRPr="0095156D">
              <w:t>continuity testers</w:t>
            </w:r>
          </w:p>
          <w:p w:rsidR="00000000" w:rsidRPr="0095156D" w:rsidP="0095156D">
            <w:pPr>
              <w:pStyle w:val="ListBullet"/>
            </w:pPr>
            <w:r w:rsidRPr="0095156D">
              <w:t>ammeters</w:t>
            </w:r>
          </w:p>
          <w:p w:rsidR="00000000" w:rsidRPr="0095156D" w:rsidP="0095156D">
            <w:pPr>
              <w:pStyle w:val="ListBullet"/>
            </w:pPr>
            <w:r w:rsidRPr="0095156D">
              <w:t>voltmeters</w:t>
            </w:r>
          </w:p>
          <w:p w:rsidR="00000000" w:rsidRPr="0095156D" w:rsidP="0095156D">
            <w:pPr>
              <w:pStyle w:val="ListBullet"/>
            </w:pPr>
            <w:r w:rsidRPr="0095156D">
              <w:t>multimeters</w:t>
            </w:r>
          </w:p>
          <w:p w:rsidR="00000000" w:rsidRPr="0095156D" w:rsidP="0095156D">
            <w:pPr>
              <w:pStyle w:val="ListBullet"/>
            </w:pPr>
            <w:r w:rsidRPr="0095156D">
              <w:t>tong testers</w:t>
            </w:r>
          </w:p>
          <w:p w:rsidR="00000000" w:rsidRPr="0095156D" w:rsidP="0095156D">
            <w:pPr>
              <w:pStyle w:val="ListBullet"/>
            </w:pPr>
            <w:r w:rsidRPr="0095156D">
              <w:t>wattmeters</w:t>
            </w:r>
          </w:p>
          <w:p w:rsidR="00000000" w:rsidRPr="0095156D" w:rsidP="0095156D">
            <w:pPr>
              <w:pStyle w:val="ListBullet"/>
            </w:pPr>
            <w:r w:rsidRPr="0095156D">
              <w:t xml:space="preserve">cathode ray oscilloscopes </w:t>
            </w:r>
          </w:p>
        </w:tc>
      </w:tr>
    </w:tbl>
    <w:p w:rsidR="00000000" w:rsidRPr="0095156D" w:rsidP="0095156D">
      <w:pPr>
        <w:pStyle w:val="BodyText"/>
      </w:pPr>
    </w:p>
    <w:p w:rsidR="00000000" w:rsidRPr="0095156D" w:rsidP="0095156D">
      <w:pPr>
        <w:pStyle w:val="AllowPageBreak"/>
      </w:pPr>
    </w:p>
    <w:p w:rsidR="00000000" w:rsidRPr="0095156D" w:rsidP="0095156D">
      <w:pPr>
        <w:pStyle w:val="Heading1"/>
      </w:pPr>
      <w:bookmarkStart w:id="8" w:name="O_941219"/>
      <w:bookmarkEnd w:id="8"/>
      <w:r w:rsidRPr="0095156D">
        <w:t>Unit Mapping Information</w:t>
      </w:r>
    </w:p>
    <w:p w:rsidR="00000000" w:rsidRPr="0095156D" w:rsidP="00486758">
      <w:pPr>
        <w:pStyle w:val="BodyText"/>
      </w:pPr>
      <w:r w:rsidRPr="0095156D">
        <w:t xml:space="preserve">Release 1. Supersedes and is equivalent to MEM18046B Fault find/repair electrical equipment/components up to 1000 volts a.c./1500 volts d.c. </w:t>
      </w:r>
    </w:p>
    <w:p w:rsidR="00000000" w:rsidRPr="0095156D" w:rsidP="0095156D">
      <w:pPr>
        <w:pStyle w:val="Heading1"/>
      </w:pPr>
      <w:bookmarkStart w:id="9" w:name="O_941212"/>
      <w:bookmarkEnd w:id="9"/>
      <w:r w:rsidRPr="0095156D">
        <w:t>Links</w:t>
      </w:r>
    </w:p>
    <w:p w:rsidR="00000000" w:rsidRPr="0095156D" w:rsidP="00486758">
      <w:pPr>
        <w:pStyle w:val="BodyText"/>
      </w:pPr>
      <w:r w:rsidRPr="009515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D384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5156D" w:rsidP="00486758">
      <w:pPr>
        <w:pStyle w:val="BodyText"/>
        <w:sectPr w:rsidSect="009515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156D" w:rsidP="0095156D">
      <w:pPr>
        <w:pStyle w:val="SuperHeading"/>
      </w:pPr>
      <w:r w:rsidRPr="0095156D">
        <w:t xml:space="preserve">Assessment </w:t>
      </w:r>
      <w:r w:rsidRPr="0095156D">
        <w:t>Requirements for MEM18046 Fault find and repair electrical equipment/components up to 1000 volts a.c./1500 volts d.c.</w:t>
      </w:r>
    </w:p>
    <w:p w:rsidR="00000000" w:rsidRPr="0095156D" w:rsidP="0095156D">
      <w:pPr>
        <w:pStyle w:val="Heading1"/>
      </w:pPr>
      <w:bookmarkStart w:id="10" w:name="O_941214"/>
      <w:bookmarkEnd w:id="10"/>
      <w:r w:rsidRPr="0095156D">
        <w:t>Modification History</w:t>
      </w:r>
    </w:p>
    <w:p w:rsidR="00000000" w:rsidRPr="0095156D" w:rsidP="00486758">
      <w:pPr>
        <w:pStyle w:val="BodyText"/>
      </w:pPr>
      <w:r w:rsidRPr="0095156D">
        <w:t>Release 1. Supersedes and is equivalent to MEM18046B Fault find/repair electrical equipment/component</w:t>
      </w:r>
      <w:r w:rsidRPr="0095156D">
        <w:t xml:space="preserve">s up to 1000 volts a.c./1500 volts d.c. </w:t>
      </w:r>
    </w:p>
    <w:p w:rsidR="00000000" w:rsidRPr="0095156D" w:rsidP="0095156D">
      <w:pPr>
        <w:pStyle w:val="Heading1"/>
      </w:pPr>
      <w:bookmarkStart w:id="11" w:name="O_941217"/>
      <w:bookmarkEnd w:id="11"/>
      <w:r w:rsidRPr="0095156D">
        <w:t>Performance Evidence</w:t>
      </w:r>
    </w:p>
    <w:p w:rsidR="00000000" w:rsidRPr="0095156D" w:rsidP="00486758">
      <w:pPr>
        <w:pStyle w:val="BodyText"/>
      </w:pPr>
      <w:r w:rsidRPr="0095156D">
        <w:t xml:space="preserve">Evidence required to demonstrate competence in this unit must be relevant to and satisfy the requirements of the elements and performance criteria on at least two (2) occasions </w:t>
      </w:r>
      <w:r w:rsidRPr="0095156D">
        <w:t>and include:</w:t>
      </w:r>
    </w:p>
    <w:p w:rsidR="00000000" w:rsidRPr="0095156D" w:rsidP="0095156D">
      <w:pPr>
        <w:pStyle w:val="ListBullet"/>
      </w:pPr>
      <w:r w:rsidRPr="0095156D">
        <w:t xml:space="preserve">following work instructions, standard operating procedures (SOPs) and safe work practices </w:t>
      </w:r>
    </w:p>
    <w:p w:rsidR="00000000" w:rsidRPr="0095156D" w:rsidP="0095156D">
      <w:pPr>
        <w:pStyle w:val="ListBullet"/>
      </w:pPr>
      <w:r w:rsidRPr="0095156D">
        <w:t>identifying and interpreting specifications, charts, lists, circuit drawings, schematics, regulatory and legislative requirements to fault find and rep</w:t>
      </w:r>
      <w:r w:rsidRPr="0095156D">
        <w:t xml:space="preserve">air electrical equipment/components up to 1000 volts a.c./1500 volts d.c. </w:t>
      </w:r>
    </w:p>
    <w:p w:rsidR="00000000" w:rsidRPr="0095156D" w:rsidP="0095156D">
      <w:pPr>
        <w:pStyle w:val="ListBullet"/>
      </w:pPr>
      <w:r w:rsidRPr="0095156D">
        <w:t xml:space="preserve">checking that the electrical equipment/components are isolated and tagged where necessary in strict accordance with work health and safety (WHS) requirements and procedures </w:t>
      </w:r>
    </w:p>
    <w:p w:rsidR="00000000" w:rsidRPr="0095156D" w:rsidP="0095156D">
      <w:pPr>
        <w:pStyle w:val="ListBullet"/>
      </w:pPr>
      <w:r w:rsidRPr="0095156D">
        <w:t>locatin</w:t>
      </w:r>
      <w:r w:rsidRPr="0095156D">
        <w:t xml:space="preserve">g and reading/recording built-in indicators and error codes </w:t>
      </w:r>
    </w:p>
    <w:p w:rsidR="00000000" w:rsidRPr="0095156D" w:rsidP="0095156D">
      <w:pPr>
        <w:pStyle w:val="ListBullet"/>
      </w:pPr>
      <w:r w:rsidRPr="0095156D">
        <w:t xml:space="preserve">checking and testing electrical equipment and components on non-interconnected circuits for correct operation and/or compliance with specifications </w:t>
      </w:r>
    </w:p>
    <w:p w:rsidR="00000000" w:rsidRPr="0095156D" w:rsidP="0095156D">
      <w:pPr>
        <w:pStyle w:val="ListBullet"/>
      </w:pPr>
      <w:r w:rsidRPr="0095156D">
        <w:t>identifying and localising faults in electrica</w:t>
      </w:r>
      <w:r w:rsidRPr="0095156D">
        <w:t>l equipment and components using appropriate fault finding techniques using appropriate fault finding techniques and test equipment and recording/reporting faults in accordance with SOPs</w:t>
      </w:r>
    </w:p>
    <w:p w:rsidR="00000000" w:rsidRPr="0095156D" w:rsidP="0095156D">
      <w:pPr>
        <w:pStyle w:val="ListBullet"/>
      </w:pPr>
      <w:r w:rsidRPr="0095156D">
        <w:t>repairing/replacing or adjusting electrical equipment/components to specifications and selecting replacement parts using manufacturers’ catalogues and data</w:t>
      </w:r>
    </w:p>
    <w:p w:rsidR="00000000" w:rsidRPr="0095156D" w:rsidP="0095156D">
      <w:pPr>
        <w:pStyle w:val="ListBullet"/>
      </w:pPr>
      <w:r w:rsidRPr="0095156D">
        <w:t>verifying that the electrical equipment/components are operating to specifications</w:t>
      </w:r>
    </w:p>
    <w:p w:rsidR="00000000" w:rsidRPr="0095156D" w:rsidP="0095156D">
      <w:pPr>
        <w:pStyle w:val="ListBullet"/>
      </w:pPr>
      <w:r w:rsidRPr="0095156D">
        <w:t>recording rectifi</w:t>
      </w:r>
      <w:r w:rsidRPr="0095156D">
        <w:t>cation activities in accordance with SOPs.</w:t>
      </w:r>
    </w:p>
    <w:p w:rsidR="00000000" w:rsidRPr="0095156D" w:rsidP="0095156D">
      <w:pPr>
        <w:pStyle w:val="AllowPageBreak"/>
      </w:pPr>
    </w:p>
    <w:p w:rsidR="00000000" w:rsidRPr="0095156D" w:rsidP="0095156D">
      <w:pPr>
        <w:pStyle w:val="Heading1"/>
      </w:pPr>
      <w:bookmarkStart w:id="12" w:name="O_941216"/>
      <w:bookmarkEnd w:id="12"/>
      <w:r w:rsidRPr="0095156D">
        <w:t>Knowledge Evidence</w:t>
      </w:r>
    </w:p>
    <w:p w:rsidR="00000000" w:rsidRPr="0095156D" w:rsidP="00486758">
      <w:pPr>
        <w:pStyle w:val="BodyText"/>
      </w:pPr>
      <w:r w:rsidRPr="0095156D">
        <w:t>Evidence required to demonstrate the required knowledge for this unit must be relevant to and satisfy the requirements of the elements and performance criteria and include knowl</w:t>
      </w:r>
      <w:r w:rsidRPr="0095156D">
        <w:t>edge of:</w:t>
      </w:r>
    </w:p>
    <w:p w:rsidR="00000000" w:rsidRPr="0095156D" w:rsidP="0095156D">
      <w:pPr>
        <w:pStyle w:val="ListBullet"/>
      </w:pPr>
      <w:r w:rsidRPr="0095156D">
        <w:t>safe work practices and procedures and use of personal protective equipment (PPE)</w:t>
      </w:r>
    </w:p>
    <w:p w:rsidR="00000000" w:rsidRPr="0095156D" w:rsidP="0095156D">
      <w:pPr>
        <w:pStyle w:val="ListBullet"/>
      </w:pPr>
      <w:r w:rsidRPr="0095156D">
        <w:t xml:space="preserve">function of the electrical equipment/component within the circuit </w:t>
      </w:r>
    </w:p>
    <w:p w:rsidR="00000000" w:rsidRPr="0095156D" w:rsidP="0095156D">
      <w:pPr>
        <w:pStyle w:val="ListBullet"/>
      </w:pPr>
      <w:r w:rsidRPr="0095156D">
        <w:t>relevant regulatory requirements</w:t>
      </w:r>
    </w:p>
    <w:p w:rsidR="00000000" w:rsidRPr="0095156D" w:rsidP="0095156D">
      <w:pPr>
        <w:pStyle w:val="ListBullet"/>
      </w:pPr>
      <w:r w:rsidRPr="0095156D">
        <w:t>electrical equipment/component isolation and tagging procedures</w:t>
      </w:r>
    </w:p>
    <w:p w:rsidR="00000000" w:rsidRPr="0095156D" w:rsidP="0095156D">
      <w:pPr>
        <w:pStyle w:val="ListBullet"/>
      </w:pPr>
      <w:r w:rsidRPr="0095156D">
        <w:t>test equipment to be used to verify isolation of the electrical equipment/circuit</w:t>
      </w:r>
    </w:p>
    <w:p w:rsidR="00000000" w:rsidRPr="0095156D" w:rsidP="0095156D">
      <w:pPr>
        <w:pStyle w:val="ListBullet"/>
      </w:pPr>
      <w:r w:rsidRPr="0095156D">
        <w:t>errors indicated by built-in devices</w:t>
      </w:r>
    </w:p>
    <w:p w:rsidR="00000000" w:rsidRPr="0095156D" w:rsidP="0095156D">
      <w:pPr>
        <w:pStyle w:val="ListBullet"/>
      </w:pPr>
      <w:r w:rsidRPr="0095156D">
        <w:t>procedures for:</w:t>
      </w:r>
    </w:p>
    <w:p w:rsidR="00000000" w:rsidRPr="0095156D" w:rsidP="0095156D">
      <w:pPr>
        <w:pStyle w:val="ListBullet2"/>
      </w:pPr>
      <w:r w:rsidRPr="0095156D">
        <w:t>testing electrical equipment/components for correct operation</w:t>
      </w:r>
    </w:p>
    <w:p w:rsidR="00000000" w:rsidRPr="0095156D" w:rsidP="0095156D">
      <w:pPr>
        <w:pStyle w:val="ListBullet2"/>
      </w:pPr>
      <w:r w:rsidRPr="0095156D">
        <w:t>localising faults in electrical equipment/components</w:t>
      </w:r>
    </w:p>
    <w:p w:rsidR="00000000" w:rsidRPr="0095156D" w:rsidP="0095156D">
      <w:pPr>
        <w:pStyle w:val="ListBullet2"/>
      </w:pPr>
      <w:r w:rsidRPr="0095156D">
        <w:t>recording/reporting faults in electrical equipment/components</w:t>
      </w:r>
    </w:p>
    <w:p w:rsidR="00000000" w:rsidRPr="0095156D" w:rsidP="0095156D">
      <w:pPr>
        <w:pStyle w:val="ListBullet2"/>
      </w:pPr>
      <w:r w:rsidRPr="0095156D">
        <w:t xml:space="preserve">recording electrical equipment/component rectification </w:t>
      </w:r>
    </w:p>
    <w:p w:rsidR="00000000" w:rsidRPr="0095156D" w:rsidP="0095156D">
      <w:pPr>
        <w:pStyle w:val="ListBullet"/>
      </w:pPr>
      <w:r w:rsidRPr="0095156D">
        <w:t>tools, equipment and techniques to be used to test the operation of the electrical equipment/component and reasons for selection</w:t>
      </w:r>
    </w:p>
    <w:p w:rsidR="00000000" w:rsidRPr="0095156D" w:rsidP="0095156D">
      <w:pPr>
        <w:pStyle w:val="ListBullet"/>
      </w:pPr>
      <w:r w:rsidRPr="0095156D">
        <w:t>specific</w:t>
      </w:r>
      <w:r w:rsidRPr="0095156D">
        <w:t xml:space="preserve">ations of the electrical equipment/component </w:t>
      </w:r>
    </w:p>
    <w:p w:rsidR="00000000" w:rsidRPr="0095156D" w:rsidP="0095156D">
      <w:pPr>
        <w:pStyle w:val="ListBullet"/>
      </w:pPr>
      <w:r w:rsidRPr="0095156D">
        <w:t>variations between test results and specifications</w:t>
      </w:r>
    </w:p>
    <w:p w:rsidR="00000000" w:rsidRPr="0095156D" w:rsidP="0095156D">
      <w:pPr>
        <w:pStyle w:val="ListBullet"/>
      </w:pPr>
      <w:r w:rsidRPr="0095156D">
        <w:t xml:space="preserve">appropriate techniques/procedures for returning and confirming the electrical equipment/components have been returned to specification </w:t>
      </w:r>
    </w:p>
    <w:p w:rsidR="00000000" w:rsidRPr="0095156D" w:rsidP="0095156D">
      <w:pPr>
        <w:pStyle w:val="ListBullet"/>
      </w:pPr>
      <w:r w:rsidRPr="0095156D">
        <w:t>adjustments that can be</w:t>
      </w:r>
      <w:r w:rsidRPr="0095156D">
        <w:t xml:space="preserve"> made to electrical equipment/components.</w:t>
      </w:r>
    </w:p>
    <w:p w:rsidR="00000000" w:rsidRPr="0095156D" w:rsidP="0095156D">
      <w:pPr>
        <w:pStyle w:val="AllowPageBreak"/>
      </w:pPr>
    </w:p>
    <w:p w:rsidR="00000000" w:rsidRPr="0095156D" w:rsidP="0095156D">
      <w:pPr>
        <w:pStyle w:val="Heading1"/>
      </w:pPr>
      <w:bookmarkStart w:id="13" w:name="O_941215"/>
      <w:bookmarkEnd w:id="13"/>
      <w:r w:rsidRPr="0095156D">
        <w:t>Assessment Conditions</w:t>
      </w:r>
    </w:p>
    <w:p w:rsidR="00000000" w:rsidRPr="0095156D" w:rsidP="0095156D">
      <w:pPr>
        <w:pStyle w:val="ListBullet"/>
      </w:pPr>
      <w:r w:rsidRPr="0095156D">
        <w:t>Assessors must:</w:t>
      </w:r>
    </w:p>
    <w:p w:rsidR="00000000" w:rsidRPr="0095156D" w:rsidP="0095156D">
      <w:pPr>
        <w:pStyle w:val="ListBullet2"/>
      </w:pPr>
      <w:r w:rsidRPr="0095156D">
        <w:t>have vocational competency in fault finding/repairing electrical equipment/components up to 1000 volts a.c./1500 volts d.c. at least to the level being asses</w:t>
      </w:r>
      <w:r w:rsidRPr="0095156D">
        <w:t>sed with relevant industry knowledge and experience</w:t>
      </w:r>
    </w:p>
    <w:p w:rsidR="00000000" w:rsidRPr="0095156D" w:rsidP="0095156D">
      <w:pPr>
        <w:pStyle w:val="ListBullet2"/>
      </w:pPr>
      <w:r w:rsidRPr="0095156D">
        <w:t xml:space="preserve">satisfy the assessor requirements in the </w:t>
      </w:r>
      <w:r w:rsidRPr="0095156D">
        <w:rPr>
          <w:rStyle w:val="Emphasis"/>
        </w:rPr>
        <w:t xml:space="preserve">Standards for Registered Training Organisations 2015 </w:t>
      </w:r>
      <w:r w:rsidRPr="0095156D">
        <w:t>or its replacement</w:t>
      </w:r>
      <w:r w:rsidRPr="0095156D">
        <w:rPr>
          <w:rStyle w:val="Emphasis"/>
        </w:rPr>
        <w:t xml:space="preserve"> </w:t>
      </w:r>
      <w:r w:rsidRPr="0095156D">
        <w:t xml:space="preserve">and comply with the </w:t>
      </w:r>
      <w:r w:rsidRPr="0095156D">
        <w:rPr>
          <w:rStyle w:val="Emphasis"/>
        </w:rPr>
        <w:t xml:space="preserve">National Vocational Education and Training Regulator Act 2011, </w:t>
      </w:r>
      <w:r w:rsidRPr="0095156D">
        <w:t>its repl</w:t>
      </w:r>
      <w:r w:rsidRPr="0095156D">
        <w:t>acement</w:t>
      </w:r>
      <w:r w:rsidRPr="0095156D">
        <w:rPr>
          <w:rStyle w:val="Emphasis"/>
        </w:rPr>
        <w:t xml:space="preserve"> </w:t>
      </w:r>
      <w:r w:rsidRPr="0095156D">
        <w:t>or equivalent legislation covering VET regulation in a non-referring state/territory as the case requires</w:t>
      </w:r>
    </w:p>
    <w:p w:rsidR="00000000" w:rsidRPr="0095156D" w:rsidP="0095156D">
      <w:pPr>
        <w:pStyle w:val="ListBullet"/>
      </w:pPr>
      <w:r w:rsidRPr="0095156D">
        <w:t xml:space="preserve">Where possible assessment must occur in operational workplace situations. Where this is not possible </w:t>
      </w:r>
      <w:r w:rsidRPr="0095156D">
        <w:t>or where personal safety or environmental damage are limiting factors, assessment must occur in a sufficiently rigorous simulated environment that reflects realistic operational workplace conditions. This must cover all aspects of workplace performance, in</w:t>
      </w:r>
      <w:r w:rsidRPr="0095156D">
        <w:t>cluding environment, task skills, task management skills, contingency management skills and job role environment skills</w:t>
      </w:r>
    </w:p>
    <w:p w:rsidR="00000000" w:rsidRPr="0095156D" w:rsidP="0095156D">
      <w:pPr>
        <w:pStyle w:val="ListBullet"/>
      </w:pPr>
      <w:r w:rsidRPr="0095156D">
        <w:t>Conditions for assessment must include access to all tools, equipment, materials and documentation required, including relevant workplac</w:t>
      </w:r>
      <w:r w:rsidRPr="0095156D">
        <w:t>e procedures, product and manufacturing specifications</w:t>
      </w:r>
    </w:p>
    <w:p w:rsidR="00000000" w:rsidRPr="0095156D" w:rsidP="0095156D">
      <w:pPr>
        <w:pStyle w:val="ListBullet"/>
      </w:pPr>
      <w:r w:rsidRPr="0095156D">
        <w:t>Assessment processes and techniques must be appropriate to the language, literacy and numeracy requirements of the work being performed and the needs of the candidate.</w:t>
      </w:r>
    </w:p>
    <w:p w:rsidR="00000000" w:rsidRPr="0095156D" w:rsidP="0095156D">
      <w:pPr>
        <w:pStyle w:val="AllowPageBreak"/>
      </w:pPr>
    </w:p>
    <w:p w:rsidR="00000000" w:rsidRPr="0095156D" w:rsidP="0095156D">
      <w:pPr>
        <w:pStyle w:val="Heading1"/>
      </w:pPr>
      <w:bookmarkStart w:id="14" w:name="O_941213"/>
      <w:bookmarkEnd w:id="14"/>
      <w:r w:rsidRPr="0095156D">
        <w:t>Links</w:t>
      </w:r>
    </w:p>
    <w:p w:rsidR="00000000" w:rsidRPr="0095156D" w:rsidP="00486758">
      <w:pPr>
        <w:pStyle w:val="BodyText"/>
      </w:pPr>
      <w:r w:rsidRPr="0095156D">
        <w:t xml:space="preserve">Companion </w:t>
      </w:r>
      <w:r w:rsidRPr="0095156D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D384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5156D" w:rsidP="0095156D"/>
    <w:sectPr w:rsidSect="009515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56D" w:rsidRPr="00486758" w:rsidP="004867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758" w:rsidP="00951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6758" w:rsidP="00951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86758" w:rsidP="009515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56D" w:rsidP="00951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6758">
      <w:t>Approved</w:t>
    </w:r>
    <w:r w:rsidR="004867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675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6758">
      <w:rPr>
        <w:noProof/>
      </w:rPr>
      <w:t>5</w:t>
    </w:r>
    <w:r>
      <w:rPr>
        <w:noProof/>
      </w:rPr>
      <w:fldChar w:fldCharType="end"/>
    </w:r>
  </w:p>
  <w:p w:rsidR="0095156D" w:rsidP="00951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67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6758">
      <w:t>Manufacturing Industry Skills Alliance</w:t>
    </w:r>
    <w:r w:rsidR="00486758">
      <w:fldChar w:fldCharType="end"/>
    </w:r>
  </w:p>
  <w:p w:rsidR="0095156D" w:rsidP="009515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7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56D" w:rsidRPr="00486758" w:rsidP="004867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758" w:rsidRPr="002D2AF8" w:rsidP="00951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MEM18046 Fault find and repair electrical equipment/components up to 1000 volts a.c./1500 volts d.c.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6758" w:rsidP="009515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56D" w:rsidRPr="002D2AF8" w:rsidP="00951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6758">
      <w:t>MEM18046 Fault find and repair electrical equipment/components up to 1000 volts a.c./1500 volts d.c.</w:t>
    </w:r>
    <w:r w:rsidR="004867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6758">
      <w:rPr>
        <w:noProof/>
      </w:rPr>
      <w:t>2 March 2025</w:t>
    </w:r>
    <w:r>
      <w:fldChar w:fldCharType="end"/>
    </w:r>
  </w:p>
  <w:p w:rsidR="0095156D" w:rsidP="009515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DAB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3A3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5862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56D"/>
  </w:style>
  <w:style w:type="character" w:customStyle="1" w:styleId="Heading1Char">
    <w:name w:val="Heading 1 Char"/>
    <w:basedOn w:val="DefaultParagraphFont"/>
    <w:link w:val="Heading1"/>
    <w:rsid w:val="00951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5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5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15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156D"/>
    <w:rPr>
      <w:b/>
      <w:spacing w:val="0"/>
    </w:rPr>
  </w:style>
  <w:style w:type="paragraph" w:styleId="ListBullet2">
    <w:name w:val="List Bullet 2"/>
    <w:basedOn w:val="List2"/>
    <w:rsid w:val="009515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156D"/>
    <w:rPr>
      <w:i/>
    </w:rPr>
  </w:style>
  <w:style w:type="paragraph" w:customStyle="1" w:styleId="SuperHeading">
    <w:name w:val="SuperHeading"/>
    <w:basedOn w:val="Normal"/>
    <w:rsid w:val="009515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1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5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5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5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5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1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1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1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5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5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1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56D"/>
  </w:style>
  <w:style w:type="paragraph" w:styleId="TableofFigures">
    <w:name w:val="table of figures"/>
    <w:basedOn w:val="Normal"/>
    <w:next w:val="Normal"/>
    <w:semiHidden/>
    <w:rsid w:val="00951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5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156D"/>
    <w:rPr>
      <w:rFonts w:ascii="Wingdings" w:hAnsi="Wingdings"/>
    </w:rPr>
  </w:style>
  <w:style w:type="paragraph" w:customStyle="1" w:styleId="TableHeading">
    <w:name w:val="Table Heading"/>
    <w:basedOn w:val="HeadingBase"/>
    <w:rsid w:val="00951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56D"/>
    <w:rPr>
      <w:color w:val="0033CC"/>
      <w:u w:val="none"/>
    </w:rPr>
  </w:style>
  <w:style w:type="paragraph" w:customStyle="1" w:styleId="BodyTextRight">
    <w:name w:val="Body Text Right"/>
    <w:basedOn w:val="BodyText"/>
    <w:rsid w:val="00951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5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5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56D"/>
    <w:rPr>
      <w:sz w:val="32"/>
    </w:rPr>
  </w:style>
  <w:style w:type="paragraph" w:customStyle="1" w:styleId="HeadingProcedure">
    <w:name w:val="Heading Procedure"/>
    <w:basedOn w:val="HeadingBase"/>
    <w:next w:val="Normal"/>
    <w:rsid w:val="00951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56D"/>
    <w:pPr>
      <w:spacing w:before="60" w:after="60"/>
    </w:pPr>
  </w:style>
  <w:style w:type="paragraph" w:styleId="ListContinue">
    <w:name w:val="List Continue"/>
    <w:basedOn w:val="List"/>
    <w:rsid w:val="0095156D"/>
    <w:pPr>
      <w:ind w:firstLine="0"/>
    </w:pPr>
  </w:style>
  <w:style w:type="paragraph" w:customStyle="1" w:styleId="ListNote">
    <w:name w:val="List Note"/>
    <w:basedOn w:val="List"/>
    <w:rsid w:val="00951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56D"/>
    <w:rPr>
      <w:rFonts w:ascii="Courier New" w:hAnsi="Courier New"/>
    </w:rPr>
  </w:style>
  <w:style w:type="paragraph" w:customStyle="1" w:styleId="NoteBullet">
    <w:name w:val="Note Bullet"/>
    <w:basedOn w:val="Note"/>
    <w:rsid w:val="00951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5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1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5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56D"/>
    <w:rPr>
      <w:b/>
      <w:smallCaps/>
    </w:rPr>
  </w:style>
  <w:style w:type="paragraph" w:customStyle="1" w:styleId="TableListNumber">
    <w:name w:val="Table List Number"/>
    <w:basedOn w:val="ListNumber"/>
    <w:rsid w:val="00951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56D"/>
    <w:pPr>
      <w:numPr>
        <w:numId w:val="9"/>
      </w:numPr>
    </w:pPr>
  </w:style>
  <w:style w:type="paragraph" w:customStyle="1" w:styleId="ListAlpha2">
    <w:name w:val="List Alpha 2"/>
    <w:basedOn w:val="List2"/>
    <w:rsid w:val="0095156D"/>
    <w:pPr>
      <w:numPr>
        <w:numId w:val="8"/>
      </w:numPr>
    </w:pPr>
  </w:style>
  <w:style w:type="paragraph" w:styleId="List2">
    <w:name w:val="List 2"/>
    <w:basedOn w:val="BodyText"/>
    <w:rsid w:val="00951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5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5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5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156D"/>
    <w:pPr>
      <w:numPr>
        <w:numId w:val="4"/>
      </w:numPr>
    </w:pPr>
  </w:style>
  <w:style w:type="paragraph" w:styleId="ListContinue2">
    <w:name w:val="List Continue 2"/>
    <w:basedOn w:val="List2"/>
    <w:rsid w:val="0095156D"/>
    <w:pPr>
      <w:ind w:firstLine="0"/>
    </w:pPr>
  </w:style>
  <w:style w:type="paragraph" w:styleId="ListContinue3">
    <w:name w:val="List Continue 3"/>
    <w:basedOn w:val="List3"/>
    <w:rsid w:val="0095156D"/>
    <w:pPr>
      <w:ind w:left="1021" w:firstLine="0"/>
    </w:pPr>
  </w:style>
  <w:style w:type="paragraph" w:styleId="ListContinue4">
    <w:name w:val="List Continue 4"/>
    <w:basedOn w:val="List4"/>
    <w:rsid w:val="0095156D"/>
    <w:pPr>
      <w:ind w:firstLine="0"/>
    </w:pPr>
  </w:style>
  <w:style w:type="paragraph" w:styleId="ListContinue5">
    <w:name w:val="List Continue 5"/>
    <w:basedOn w:val="List5"/>
    <w:rsid w:val="0095156D"/>
    <w:pPr>
      <w:ind w:firstLine="0"/>
    </w:pPr>
  </w:style>
  <w:style w:type="paragraph" w:styleId="ListNumber3">
    <w:name w:val="List Number 3"/>
    <w:basedOn w:val="List3"/>
    <w:rsid w:val="0095156D"/>
    <w:pPr>
      <w:numPr>
        <w:numId w:val="5"/>
      </w:numPr>
    </w:pPr>
  </w:style>
  <w:style w:type="paragraph" w:styleId="ListNumber4">
    <w:name w:val="List Number 4"/>
    <w:basedOn w:val="List4"/>
    <w:rsid w:val="0095156D"/>
    <w:pPr>
      <w:numPr>
        <w:numId w:val="6"/>
      </w:numPr>
    </w:pPr>
  </w:style>
  <w:style w:type="paragraph" w:styleId="ListNumber5">
    <w:name w:val="List Number 5"/>
    <w:basedOn w:val="List5"/>
    <w:rsid w:val="0095156D"/>
    <w:pPr>
      <w:numPr>
        <w:numId w:val="7"/>
      </w:numPr>
    </w:pPr>
  </w:style>
  <w:style w:type="paragraph" w:styleId="BlockText">
    <w:name w:val="Block Text"/>
    <w:basedOn w:val="Normal"/>
    <w:rsid w:val="00951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56D"/>
    <w:rPr>
      <w:sz w:val="16"/>
      <w:vertAlign w:val="superscript"/>
    </w:rPr>
  </w:style>
  <w:style w:type="character" w:customStyle="1" w:styleId="Symbols">
    <w:name w:val="Symbols"/>
    <w:basedOn w:val="DefaultParagraphFont"/>
    <w:rsid w:val="0095156D"/>
    <w:rPr>
      <w:rFonts w:ascii="Symbol" w:hAnsi="Symbol"/>
    </w:rPr>
  </w:style>
  <w:style w:type="character" w:customStyle="1" w:styleId="MenuOptions">
    <w:name w:val="Menu Options"/>
    <w:basedOn w:val="DefaultParagraphFont"/>
    <w:rsid w:val="00951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56D"/>
    <w:rPr>
      <w:b/>
    </w:rPr>
  </w:style>
  <w:style w:type="character" w:customStyle="1" w:styleId="Underlined">
    <w:name w:val="Underlined"/>
    <w:basedOn w:val="DefaultParagraphFont"/>
    <w:rsid w:val="0095156D"/>
    <w:rPr>
      <w:u w:val="single"/>
    </w:rPr>
  </w:style>
  <w:style w:type="paragraph" w:customStyle="1" w:styleId="TableBodyTextRight">
    <w:name w:val="Table Body Text Right"/>
    <w:basedOn w:val="TableBodyText"/>
    <w:rsid w:val="00951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56D"/>
    <w:rPr>
      <w:sz w:val="18"/>
    </w:rPr>
  </w:style>
  <w:style w:type="paragraph" w:customStyle="1" w:styleId="BodySmallRight">
    <w:name w:val="Body Small Right"/>
    <w:basedOn w:val="BodyTextRight"/>
    <w:rsid w:val="0095156D"/>
    <w:rPr>
      <w:sz w:val="18"/>
      <w:szCs w:val="18"/>
    </w:rPr>
  </w:style>
  <w:style w:type="paragraph" w:customStyle="1" w:styleId="MarginEdition">
    <w:name w:val="Margin Edition"/>
    <w:basedOn w:val="MarginNote"/>
    <w:rsid w:val="00951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56D"/>
    <w:rPr>
      <w:sz w:val="2"/>
      <w:szCs w:val="2"/>
    </w:rPr>
  </w:style>
  <w:style w:type="character" w:customStyle="1" w:styleId="Small">
    <w:name w:val="Small"/>
    <w:basedOn w:val="DefaultParagraphFont"/>
    <w:rsid w:val="0095156D"/>
    <w:rPr>
      <w:sz w:val="16"/>
    </w:rPr>
  </w:style>
  <w:style w:type="paragraph" w:customStyle="1" w:styleId="WideTable">
    <w:name w:val="Wide Table"/>
    <w:basedOn w:val="Normal"/>
    <w:rsid w:val="00951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56D"/>
  </w:style>
  <w:style w:type="paragraph" w:styleId="Quote">
    <w:name w:val="Quote"/>
    <w:basedOn w:val="Heading1"/>
    <w:link w:val="QuoteChar"/>
    <w:qFormat/>
    <w:rsid w:val="00951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56D"/>
    <w:pPr>
      <w:pageBreakBefore/>
    </w:pPr>
  </w:style>
  <w:style w:type="paragraph" w:customStyle="1" w:styleId="Border">
    <w:name w:val="Border"/>
    <w:basedOn w:val="Normal"/>
    <w:qFormat/>
    <w:rsid w:val="00951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5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56D"/>
    <w:rPr>
      <w:u w:val="single"/>
    </w:rPr>
  </w:style>
  <w:style w:type="character" w:customStyle="1" w:styleId="BoldandItalics">
    <w:name w:val="Bold and Italics"/>
    <w:qFormat/>
    <w:rsid w:val="0095156D"/>
    <w:rPr>
      <w:b/>
      <w:i/>
      <w:u w:val="none"/>
    </w:rPr>
  </w:style>
  <w:style w:type="paragraph" w:styleId="BalloonText">
    <w:name w:val="Balloon Text"/>
    <w:basedOn w:val="Normal"/>
    <w:link w:val="BalloonTextChar"/>
    <w:rsid w:val="00951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5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5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5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5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5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56D"/>
    <w:pPr>
      <w:spacing w:before="0" w:after="0"/>
    </w:pPr>
  </w:style>
  <w:style w:type="paragraph" w:customStyle="1" w:styleId="BodyTextBold">
    <w:name w:val="Body Text Bold"/>
    <w:basedOn w:val="BodyText"/>
    <w:qFormat/>
    <w:rsid w:val="0095156D"/>
    <w:rPr>
      <w:b/>
    </w:rPr>
  </w:style>
  <w:style w:type="character" w:styleId="Hyperlink">
    <w:name w:val="Hyperlink"/>
    <w:basedOn w:val="DefaultParagraphFont"/>
    <w:uiPriority w:val="99"/>
    <w:unhideWhenUsed/>
    <w:rsid w:val="004867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1237</Words>
  <Characters>8512</Characters>
  <Application>Microsoft Office Word</Application>
  <DocSecurity>0</DocSecurity>
  <Lines>293</Lines>
  <Paragraphs>180</Paragraphs>
  <ScaleCrop>false</ScaleCrop>
  <Company>Author-it Software Corporation Ltd.</Company>
  <LinksUpToDate>false</LinksUpToDate>
  <CharactersWithSpaces>9569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MEM18046 Fault find and repair electrical equipment/components up to 1000 volts a.c./1500 volts d.c.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2025-03-02T02:06:00Z</dcterms:created>
  <dcterms:modified xsi:type="dcterms:W3CDTF">2025-03-02T02:07:00Z</dcterms:modified>
</cp:coreProperties>
</file>