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1F7" w:rsidP="000151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MEM18046 Fault find and repair electrical equipment/components up to 1000 volts a.c./1500 volts d.c.</w:t>
      </w:r>
      <w:r>
        <w:fldChar w:fldCharType="end"/>
      </w:r>
    </w:p>
    <w:p w:rsidR="000151F7" w:rsidP="000151F7">
      <w:pPr>
        <w:pStyle w:val="Version"/>
        <w:sectPr w:rsidSect="00A822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2292" w:rsidP="00A82292">
      <w:pPr>
        <w:pStyle w:val="SuperHeading"/>
      </w:pPr>
      <w:r w:rsidRPr="00A82292">
        <w:t>Assessment Requirements for MEM18046 Fault find and repair electrical equipment/components up to 1000 volts a.c./1500 volts d.c.</w:t>
      </w:r>
    </w:p>
    <w:p w:rsidR="00000000" w:rsidRPr="00A82292" w:rsidP="00A82292">
      <w:pPr>
        <w:pStyle w:val="Heading1"/>
      </w:pPr>
      <w:bookmarkStart w:id="1" w:name="O_941214"/>
      <w:bookmarkEnd w:id="1"/>
      <w:r w:rsidRPr="00A82292">
        <w:t>Modification History</w:t>
      </w:r>
    </w:p>
    <w:p w:rsidR="00000000" w:rsidRPr="00A82292" w:rsidP="000151F7">
      <w:pPr>
        <w:pStyle w:val="BodyText"/>
      </w:pPr>
      <w:r w:rsidRPr="00A82292">
        <w:t xml:space="preserve">Release 1. Supersedes and is equivalent to MEM18046B Fault find/repair electrical equipment/components up to 1000 volts a.c./1500 volts d.c. </w:t>
      </w:r>
    </w:p>
    <w:p w:rsidR="00000000" w:rsidRPr="00A82292" w:rsidP="00A82292">
      <w:pPr>
        <w:pStyle w:val="Heading1"/>
      </w:pPr>
      <w:bookmarkStart w:id="2" w:name="O_941217"/>
      <w:bookmarkEnd w:id="2"/>
      <w:r w:rsidRPr="00A82292">
        <w:t>Performance Evidence</w:t>
      </w:r>
    </w:p>
    <w:p w:rsidR="00000000" w:rsidRPr="00A82292" w:rsidP="000151F7">
      <w:pPr>
        <w:pStyle w:val="BodyText"/>
      </w:pPr>
      <w:r w:rsidRPr="00A82292">
        <w:t>Evidence required to demonstrate competence in this unit must be relevant to</w:t>
      </w:r>
      <w:r w:rsidRPr="00A82292">
        <w:t xml:space="preserve"> and satisfy the requirements of the elements and performance criteria on at least two (2) occasions and include:</w:t>
      </w:r>
    </w:p>
    <w:p w:rsidR="00000000" w:rsidRPr="00A82292" w:rsidP="00A82292">
      <w:pPr>
        <w:pStyle w:val="ListBullet"/>
      </w:pPr>
      <w:r w:rsidRPr="00A82292">
        <w:t xml:space="preserve">following work instructions, standard operating procedures (SOPs) and safe work practices </w:t>
      </w:r>
    </w:p>
    <w:p w:rsidR="00000000" w:rsidRPr="00A82292" w:rsidP="00A82292">
      <w:pPr>
        <w:pStyle w:val="ListBullet"/>
      </w:pPr>
      <w:r w:rsidRPr="00A82292">
        <w:t>identifying and interpreting specifications, chart</w:t>
      </w:r>
      <w:r w:rsidRPr="00A82292">
        <w:t xml:space="preserve">s, lists, circuit drawings, schematics, regulatory and legislative requirements to fault find and repair electrical equipment/components up to 1000 volts a.c./1500 volts d.c. </w:t>
      </w:r>
    </w:p>
    <w:p w:rsidR="00000000" w:rsidRPr="00A82292" w:rsidP="00A82292">
      <w:pPr>
        <w:pStyle w:val="ListBullet"/>
      </w:pPr>
      <w:r w:rsidRPr="00A82292">
        <w:t xml:space="preserve">checking that the electrical equipment/components are isolated and tagged where </w:t>
      </w:r>
      <w:r w:rsidRPr="00A82292">
        <w:t xml:space="preserve">necessary in strict accordance with work health and safety (WHS) requirements and procedures </w:t>
      </w:r>
    </w:p>
    <w:p w:rsidR="00000000" w:rsidRPr="00A82292" w:rsidP="00A82292">
      <w:pPr>
        <w:pStyle w:val="ListBullet"/>
      </w:pPr>
      <w:r w:rsidRPr="00A82292">
        <w:t xml:space="preserve">locating and reading/recording built-in indicators and error codes </w:t>
      </w:r>
    </w:p>
    <w:p w:rsidR="00000000" w:rsidRPr="00A82292" w:rsidP="00A82292">
      <w:pPr>
        <w:pStyle w:val="ListBullet"/>
      </w:pPr>
      <w:r w:rsidRPr="00A82292">
        <w:t>checking and testing electrical equipment and components on non-interconnected circuits for co</w:t>
      </w:r>
      <w:r w:rsidRPr="00A82292">
        <w:t xml:space="preserve">rrect operation and/or compliance with specifications </w:t>
      </w:r>
    </w:p>
    <w:p w:rsidR="00000000" w:rsidRPr="00A82292" w:rsidP="00A82292">
      <w:pPr>
        <w:pStyle w:val="ListBullet"/>
      </w:pPr>
      <w:r w:rsidRPr="00A82292">
        <w:t>identifying and localising faults in electrical equipment and components using appropriate fault finding techniques using appropriate fault finding techniques and test equipment and recording/reporting</w:t>
      </w:r>
      <w:r w:rsidRPr="00A82292">
        <w:t xml:space="preserve"> faults in accordance with SOPs</w:t>
      </w:r>
    </w:p>
    <w:p w:rsidR="00000000" w:rsidRPr="00A82292" w:rsidP="00A82292">
      <w:pPr>
        <w:pStyle w:val="ListBullet"/>
      </w:pPr>
      <w:r w:rsidRPr="00A82292">
        <w:t>repairing/replacing or adjusting electrical equipment/components to specifications and selecting replacement parts using manufacturers’ catalogues and data</w:t>
      </w:r>
    </w:p>
    <w:p w:rsidR="00000000" w:rsidRPr="00A82292" w:rsidP="00A82292">
      <w:pPr>
        <w:pStyle w:val="ListBullet"/>
      </w:pPr>
      <w:r w:rsidRPr="00A82292">
        <w:t xml:space="preserve">verifying that the electrical equipment/components are operating to </w:t>
      </w:r>
      <w:r w:rsidRPr="00A82292">
        <w:t>specifications</w:t>
      </w:r>
    </w:p>
    <w:p w:rsidR="00000000" w:rsidRPr="00A82292" w:rsidP="00A82292">
      <w:pPr>
        <w:pStyle w:val="ListBullet"/>
      </w:pPr>
      <w:r w:rsidRPr="00A82292">
        <w:t>recording rectification activities in accordance with SOPs.</w:t>
      </w:r>
    </w:p>
    <w:p w:rsidR="00000000" w:rsidRPr="00A82292" w:rsidP="00A82292">
      <w:pPr>
        <w:pStyle w:val="AllowPageBreak"/>
      </w:pPr>
    </w:p>
    <w:p w:rsidR="00000000" w:rsidRPr="00A82292" w:rsidP="00A82292">
      <w:pPr>
        <w:pStyle w:val="Heading1"/>
      </w:pPr>
      <w:bookmarkStart w:id="3" w:name="O_941216"/>
      <w:bookmarkEnd w:id="3"/>
      <w:r w:rsidRPr="00A82292">
        <w:t>Knowledge Evidence</w:t>
      </w:r>
    </w:p>
    <w:p w:rsidR="00000000" w:rsidRPr="00A82292" w:rsidP="000151F7">
      <w:pPr>
        <w:pStyle w:val="BodyText"/>
      </w:pPr>
      <w:r w:rsidRPr="00A82292">
        <w:t>Evidence required to demonstrate the required knowledge for this unit must be relevant to and satisfy the requirements of the elements and perfor</w:t>
      </w:r>
      <w:r w:rsidRPr="00A82292">
        <w:t>mance criteria and include knowledge of:</w:t>
      </w:r>
    </w:p>
    <w:p w:rsidR="00000000" w:rsidRPr="00A82292" w:rsidP="00A82292">
      <w:pPr>
        <w:pStyle w:val="ListBullet"/>
      </w:pPr>
      <w:r w:rsidRPr="00A82292">
        <w:t>safe work practices and procedures and use of personal protective equipment (PPE)</w:t>
      </w:r>
    </w:p>
    <w:p w:rsidR="00000000" w:rsidRPr="00A82292" w:rsidP="00A82292">
      <w:pPr>
        <w:pStyle w:val="ListBullet"/>
      </w:pPr>
      <w:r w:rsidRPr="00A82292">
        <w:t xml:space="preserve">function of the electrical equipment/component within the circuit </w:t>
      </w:r>
    </w:p>
    <w:p w:rsidR="00000000" w:rsidRPr="00A82292" w:rsidP="00A82292">
      <w:pPr>
        <w:pStyle w:val="ListBullet"/>
      </w:pPr>
      <w:r w:rsidRPr="00A82292">
        <w:t>relevant regulatory requirements</w:t>
      </w:r>
    </w:p>
    <w:p w:rsidR="00000000" w:rsidRPr="00A82292" w:rsidP="00A82292">
      <w:pPr>
        <w:pStyle w:val="ListBullet"/>
      </w:pPr>
      <w:r w:rsidRPr="00A82292">
        <w:t>electrical equipment/component i</w:t>
      </w:r>
      <w:r w:rsidRPr="00A82292">
        <w:t>solation and tagging procedures</w:t>
      </w:r>
    </w:p>
    <w:p w:rsidR="00000000" w:rsidRPr="00A82292" w:rsidP="00A82292">
      <w:pPr>
        <w:pStyle w:val="ListBullet"/>
      </w:pPr>
      <w:r w:rsidRPr="00A82292">
        <w:t>test equipment to be used to verify isolation of the electrical equipment/circuit</w:t>
      </w:r>
    </w:p>
    <w:p w:rsidR="00000000" w:rsidRPr="00A82292" w:rsidP="00A82292">
      <w:pPr>
        <w:pStyle w:val="ListBullet"/>
      </w:pPr>
      <w:r w:rsidRPr="00A82292">
        <w:t>errors indicated by built-in devices</w:t>
      </w:r>
    </w:p>
    <w:p w:rsidR="00000000" w:rsidRPr="00A82292" w:rsidP="00A82292">
      <w:pPr>
        <w:pStyle w:val="ListBullet"/>
      </w:pPr>
      <w:r w:rsidRPr="00A82292">
        <w:t>procedures for:</w:t>
      </w:r>
    </w:p>
    <w:p w:rsidR="00000000" w:rsidRPr="00A82292" w:rsidP="00A82292">
      <w:pPr>
        <w:pStyle w:val="ListBullet2"/>
      </w:pPr>
      <w:r w:rsidRPr="00A82292">
        <w:t>testing electrical equipment/components for correct operation</w:t>
      </w:r>
    </w:p>
    <w:p w:rsidR="00000000" w:rsidRPr="00A82292" w:rsidP="00A82292">
      <w:pPr>
        <w:pStyle w:val="ListBullet2"/>
      </w:pPr>
      <w:r w:rsidRPr="00A82292">
        <w:t>localising faults in electrical equipment/components</w:t>
      </w:r>
    </w:p>
    <w:p w:rsidR="00000000" w:rsidRPr="00A82292" w:rsidP="00A82292">
      <w:pPr>
        <w:pStyle w:val="ListBullet2"/>
      </w:pPr>
      <w:r w:rsidRPr="00A82292">
        <w:t>recording/reporting faults in electrical equipment/components</w:t>
      </w:r>
    </w:p>
    <w:p w:rsidR="00000000" w:rsidRPr="00A82292" w:rsidP="00A82292">
      <w:pPr>
        <w:pStyle w:val="ListBullet2"/>
      </w:pPr>
      <w:r w:rsidRPr="00A82292">
        <w:t xml:space="preserve">recording electrical equipment/component rectification </w:t>
      </w:r>
    </w:p>
    <w:p w:rsidR="00000000" w:rsidRPr="00A82292" w:rsidP="00A82292">
      <w:pPr>
        <w:pStyle w:val="ListBullet"/>
      </w:pPr>
      <w:r w:rsidRPr="00A82292">
        <w:t>tools, equipment and techniques to be used to test the operation of the electrical e</w:t>
      </w:r>
      <w:r w:rsidRPr="00A82292">
        <w:t>quipment/component and reasons for selection</w:t>
      </w:r>
    </w:p>
    <w:p w:rsidR="00000000" w:rsidRPr="00A82292" w:rsidP="00A82292">
      <w:pPr>
        <w:pStyle w:val="ListBullet"/>
      </w:pPr>
      <w:r w:rsidRPr="00A82292">
        <w:t xml:space="preserve">specifications of the electrical equipment/component </w:t>
      </w:r>
    </w:p>
    <w:p w:rsidR="00000000" w:rsidRPr="00A82292" w:rsidP="00A82292">
      <w:pPr>
        <w:pStyle w:val="ListBullet"/>
      </w:pPr>
      <w:r w:rsidRPr="00A82292">
        <w:t>variations between test results and specifications</w:t>
      </w:r>
    </w:p>
    <w:p w:rsidR="00000000" w:rsidRPr="00A82292" w:rsidP="00A82292">
      <w:pPr>
        <w:pStyle w:val="ListBullet"/>
      </w:pPr>
      <w:r w:rsidRPr="00A82292">
        <w:t>appropriate techniques/procedures for returning and confirming the electrical equipment/components have be</w:t>
      </w:r>
      <w:r w:rsidRPr="00A82292">
        <w:t xml:space="preserve">en returned to specification </w:t>
      </w:r>
    </w:p>
    <w:p w:rsidR="00000000" w:rsidRPr="00A82292" w:rsidP="00A82292">
      <w:pPr>
        <w:pStyle w:val="ListBullet"/>
      </w:pPr>
      <w:r w:rsidRPr="00A82292">
        <w:t>adjustments that can be made to electrical equipment/components.</w:t>
      </w:r>
    </w:p>
    <w:p w:rsidR="00000000" w:rsidRPr="00A82292" w:rsidP="00A82292">
      <w:pPr>
        <w:pStyle w:val="AllowPageBreak"/>
      </w:pPr>
    </w:p>
    <w:p w:rsidR="00000000" w:rsidRPr="00A82292" w:rsidP="00A82292">
      <w:pPr>
        <w:pStyle w:val="Heading1"/>
      </w:pPr>
      <w:bookmarkStart w:id="4" w:name="O_941215"/>
      <w:bookmarkEnd w:id="4"/>
      <w:r w:rsidRPr="00A82292">
        <w:t>Assessment Conditions</w:t>
      </w:r>
    </w:p>
    <w:p w:rsidR="00000000" w:rsidRPr="00A82292" w:rsidP="00A82292">
      <w:pPr>
        <w:pStyle w:val="ListBullet"/>
      </w:pPr>
      <w:r w:rsidRPr="00A82292">
        <w:t>Assessors must:</w:t>
      </w:r>
    </w:p>
    <w:p w:rsidR="00000000" w:rsidRPr="00A82292" w:rsidP="00A82292">
      <w:pPr>
        <w:pStyle w:val="ListBullet2"/>
      </w:pPr>
      <w:r w:rsidRPr="00A82292">
        <w:t xml:space="preserve">have vocational competency in fault finding/repairing electrical equipment/components up to 1000 </w:t>
      </w:r>
      <w:r w:rsidRPr="00A82292">
        <w:t>volts a.c./1500 volts d.c. at least to the level being assessed with relevant industry knowledge and experience</w:t>
      </w:r>
    </w:p>
    <w:p w:rsidR="00000000" w:rsidRPr="00A82292" w:rsidP="00A82292">
      <w:pPr>
        <w:pStyle w:val="ListBullet2"/>
      </w:pPr>
      <w:r w:rsidRPr="00A82292">
        <w:t xml:space="preserve">satisfy the assessor requirements in the </w:t>
      </w:r>
      <w:r w:rsidRPr="00A82292">
        <w:rPr>
          <w:rStyle w:val="Emphasis"/>
        </w:rPr>
        <w:t xml:space="preserve">Standards for Registered Training Organisations 2015 </w:t>
      </w:r>
      <w:r w:rsidRPr="00A82292">
        <w:t>or its replacement</w:t>
      </w:r>
      <w:r w:rsidRPr="00A82292">
        <w:rPr>
          <w:rStyle w:val="Emphasis"/>
        </w:rPr>
        <w:t xml:space="preserve"> </w:t>
      </w:r>
      <w:r w:rsidRPr="00A82292">
        <w:t xml:space="preserve">and comply with the </w:t>
      </w:r>
      <w:r w:rsidRPr="00A82292">
        <w:rPr>
          <w:rStyle w:val="Emphasis"/>
        </w:rPr>
        <w:t>National Vo</w:t>
      </w:r>
      <w:r w:rsidRPr="00A82292">
        <w:rPr>
          <w:rStyle w:val="Emphasis"/>
        </w:rPr>
        <w:t xml:space="preserve">cational Education and Training Regulator Act 2011, </w:t>
      </w:r>
      <w:r w:rsidRPr="00A82292">
        <w:t>its replacement</w:t>
      </w:r>
      <w:r w:rsidRPr="00A82292">
        <w:rPr>
          <w:rStyle w:val="Emphasis"/>
        </w:rPr>
        <w:t xml:space="preserve"> </w:t>
      </w:r>
      <w:r w:rsidRPr="00A82292">
        <w:t>or equivalent legislation covering VET regulation in a non-referring state/territory as the case requires</w:t>
      </w:r>
    </w:p>
    <w:p w:rsidR="00000000" w:rsidRPr="00A82292" w:rsidP="00A82292">
      <w:pPr>
        <w:pStyle w:val="ListBullet"/>
      </w:pPr>
      <w:r w:rsidRPr="00A82292">
        <w:t>Where possible assessment must occur in operational workplace situations. Where t</w:t>
      </w:r>
      <w:r w:rsidRPr="00A82292">
        <w:t>his is not possible or where personal safety or environmental damage are limiting factors, assessment must occur in a sufficiently rigorous simulated environment that reflects realistic operational workplace conditions. This must cover all aspects of workp</w:t>
      </w:r>
      <w:r w:rsidRPr="00A82292">
        <w:t>lace performance, including environment, task skills, task management skills, contingency management skills and job role environment skills</w:t>
      </w:r>
    </w:p>
    <w:p w:rsidR="00000000" w:rsidRPr="00A82292" w:rsidP="00A82292">
      <w:pPr>
        <w:pStyle w:val="ListBullet"/>
      </w:pPr>
      <w:r w:rsidRPr="00A82292">
        <w:t>Conditions for assessment must include access to all tools, equipment, materials and documentation required, includi</w:t>
      </w:r>
      <w:r w:rsidRPr="00A82292">
        <w:t>ng relevant workplace procedures, product and manufacturing specifications</w:t>
      </w:r>
    </w:p>
    <w:p w:rsidR="00000000" w:rsidRPr="00A82292" w:rsidP="00A82292">
      <w:pPr>
        <w:pStyle w:val="ListBullet"/>
      </w:pPr>
      <w:r w:rsidRPr="00A82292">
        <w:t>Assessment processes and techniques must be appropriate to the language, literacy and numeracy requirements of the work being performed and the needs of the candidate.</w:t>
      </w:r>
    </w:p>
    <w:p w:rsidR="00000000" w:rsidRPr="00A82292" w:rsidP="00A82292">
      <w:pPr>
        <w:pStyle w:val="AllowPageBreak"/>
      </w:pPr>
    </w:p>
    <w:p w:rsidR="00000000" w:rsidRPr="00A82292" w:rsidP="00A82292">
      <w:pPr>
        <w:pStyle w:val="Heading1"/>
      </w:pPr>
      <w:bookmarkStart w:id="5" w:name="O_941213"/>
      <w:bookmarkEnd w:id="5"/>
      <w:r w:rsidRPr="00A82292">
        <w:t>Links</w:t>
      </w:r>
    </w:p>
    <w:p w:rsidR="00000000" w:rsidRPr="00A82292" w:rsidP="000151F7">
      <w:pPr>
        <w:pStyle w:val="BodyText"/>
      </w:pPr>
      <w:r w:rsidRPr="00A822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D7DF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82292" w:rsidP="00A82292"/>
    <w:sectPr w:rsidSect="00A822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2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292" w:rsidRPr="000151F7" w:rsidP="000151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2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1F7" w:rsidP="00A822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51F7" w:rsidP="00A822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151F7" w:rsidP="00A822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2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1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292" w:rsidRPr="000151F7" w:rsidP="000151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2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1F7" w:rsidRPr="002D2AF8" w:rsidP="00A822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MEM18046 Fault find and repair electrical equipment/components up to 1000 volts a.c./1500 volts d.c.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151F7" w:rsidP="00A822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2062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4EB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B8CE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2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2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2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2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2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2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2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2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2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2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2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292"/>
  </w:style>
  <w:style w:type="character" w:customStyle="1" w:styleId="Heading1Char">
    <w:name w:val="Heading 1 Char"/>
    <w:basedOn w:val="DefaultParagraphFont"/>
    <w:link w:val="Heading1"/>
    <w:rsid w:val="00A822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2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2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2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22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2292"/>
    <w:rPr>
      <w:i/>
    </w:rPr>
  </w:style>
  <w:style w:type="paragraph" w:customStyle="1" w:styleId="SuperHeading">
    <w:name w:val="SuperHeading"/>
    <w:basedOn w:val="Normal"/>
    <w:rsid w:val="00A822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2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2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2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2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2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2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2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2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2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2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2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2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2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2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2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2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2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2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2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2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2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2292"/>
    <w:rPr>
      <w:b/>
      <w:spacing w:val="0"/>
    </w:rPr>
  </w:style>
  <w:style w:type="paragraph" w:customStyle="1" w:styleId="SuperTitle">
    <w:name w:val="SuperTitle"/>
    <w:basedOn w:val="Title"/>
    <w:rsid w:val="00A822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2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2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22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2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2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2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2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2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2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2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2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22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2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2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292"/>
  </w:style>
  <w:style w:type="paragraph" w:styleId="TableofFigures">
    <w:name w:val="table of figures"/>
    <w:basedOn w:val="Normal"/>
    <w:next w:val="Normal"/>
    <w:semiHidden/>
    <w:rsid w:val="00A822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2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2292"/>
    <w:rPr>
      <w:rFonts w:ascii="Wingdings" w:hAnsi="Wingdings"/>
    </w:rPr>
  </w:style>
  <w:style w:type="paragraph" w:customStyle="1" w:styleId="TableHeading">
    <w:name w:val="Table Heading"/>
    <w:basedOn w:val="HeadingBase"/>
    <w:rsid w:val="00A822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292"/>
    <w:rPr>
      <w:color w:val="0033CC"/>
      <w:u w:val="none"/>
    </w:rPr>
  </w:style>
  <w:style w:type="paragraph" w:customStyle="1" w:styleId="BodyTextRight">
    <w:name w:val="Body Text Right"/>
    <w:basedOn w:val="BodyText"/>
    <w:rsid w:val="00A822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2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2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2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2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2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292"/>
    <w:rPr>
      <w:sz w:val="32"/>
    </w:rPr>
  </w:style>
  <w:style w:type="paragraph" w:customStyle="1" w:styleId="HeadingProcedure">
    <w:name w:val="Heading Procedure"/>
    <w:basedOn w:val="HeadingBase"/>
    <w:next w:val="Normal"/>
    <w:rsid w:val="00A822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292"/>
    <w:pPr>
      <w:spacing w:before="60" w:after="60"/>
    </w:pPr>
  </w:style>
  <w:style w:type="paragraph" w:styleId="ListContinue">
    <w:name w:val="List Continue"/>
    <w:basedOn w:val="List"/>
    <w:rsid w:val="00A82292"/>
    <w:pPr>
      <w:ind w:firstLine="0"/>
    </w:pPr>
  </w:style>
  <w:style w:type="paragraph" w:customStyle="1" w:styleId="ListNote">
    <w:name w:val="List Note"/>
    <w:basedOn w:val="List"/>
    <w:rsid w:val="00A822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2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2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292"/>
    <w:rPr>
      <w:rFonts w:ascii="Courier New" w:hAnsi="Courier New"/>
    </w:rPr>
  </w:style>
  <w:style w:type="paragraph" w:customStyle="1" w:styleId="NoteBullet">
    <w:name w:val="Note Bullet"/>
    <w:basedOn w:val="Note"/>
    <w:rsid w:val="00A822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2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2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2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2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22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2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292"/>
    <w:rPr>
      <w:b/>
      <w:smallCaps/>
    </w:rPr>
  </w:style>
  <w:style w:type="paragraph" w:customStyle="1" w:styleId="TableListNumber">
    <w:name w:val="Table List Number"/>
    <w:basedOn w:val="ListNumber"/>
    <w:rsid w:val="00A822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2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292"/>
    <w:pPr>
      <w:numPr>
        <w:numId w:val="9"/>
      </w:numPr>
    </w:pPr>
  </w:style>
  <w:style w:type="paragraph" w:customStyle="1" w:styleId="ListAlpha2">
    <w:name w:val="List Alpha 2"/>
    <w:basedOn w:val="List2"/>
    <w:rsid w:val="00A82292"/>
    <w:pPr>
      <w:numPr>
        <w:numId w:val="8"/>
      </w:numPr>
    </w:pPr>
  </w:style>
  <w:style w:type="paragraph" w:styleId="List2">
    <w:name w:val="List 2"/>
    <w:basedOn w:val="BodyText"/>
    <w:rsid w:val="00A822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2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2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2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2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2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2292"/>
    <w:pPr>
      <w:numPr>
        <w:numId w:val="4"/>
      </w:numPr>
    </w:pPr>
  </w:style>
  <w:style w:type="paragraph" w:styleId="ListContinue2">
    <w:name w:val="List Continue 2"/>
    <w:basedOn w:val="List2"/>
    <w:rsid w:val="00A82292"/>
    <w:pPr>
      <w:ind w:firstLine="0"/>
    </w:pPr>
  </w:style>
  <w:style w:type="paragraph" w:styleId="ListContinue3">
    <w:name w:val="List Continue 3"/>
    <w:basedOn w:val="List3"/>
    <w:rsid w:val="00A82292"/>
    <w:pPr>
      <w:ind w:left="1021" w:firstLine="0"/>
    </w:pPr>
  </w:style>
  <w:style w:type="paragraph" w:styleId="ListContinue4">
    <w:name w:val="List Continue 4"/>
    <w:basedOn w:val="List4"/>
    <w:rsid w:val="00A82292"/>
    <w:pPr>
      <w:ind w:firstLine="0"/>
    </w:pPr>
  </w:style>
  <w:style w:type="paragraph" w:styleId="ListContinue5">
    <w:name w:val="List Continue 5"/>
    <w:basedOn w:val="List5"/>
    <w:rsid w:val="00A82292"/>
    <w:pPr>
      <w:ind w:firstLine="0"/>
    </w:pPr>
  </w:style>
  <w:style w:type="paragraph" w:styleId="ListNumber3">
    <w:name w:val="List Number 3"/>
    <w:basedOn w:val="List3"/>
    <w:rsid w:val="00A82292"/>
    <w:pPr>
      <w:numPr>
        <w:numId w:val="5"/>
      </w:numPr>
    </w:pPr>
  </w:style>
  <w:style w:type="paragraph" w:styleId="ListNumber4">
    <w:name w:val="List Number 4"/>
    <w:basedOn w:val="List4"/>
    <w:rsid w:val="00A82292"/>
    <w:pPr>
      <w:numPr>
        <w:numId w:val="6"/>
      </w:numPr>
    </w:pPr>
  </w:style>
  <w:style w:type="paragraph" w:styleId="ListNumber5">
    <w:name w:val="List Number 5"/>
    <w:basedOn w:val="List5"/>
    <w:rsid w:val="00A82292"/>
    <w:pPr>
      <w:numPr>
        <w:numId w:val="7"/>
      </w:numPr>
    </w:pPr>
  </w:style>
  <w:style w:type="paragraph" w:styleId="BlockText">
    <w:name w:val="Block Text"/>
    <w:basedOn w:val="Normal"/>
    <w:rsid w:val="00A822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2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292"/>
    <w:rPr>
      <w:sz w:val="16"/>
      <w:vertAlign w:val="superscript"/>
    </w:rPr>
  </w:style>
  <w:style w:type="character" w:customStyle="1" w:styleId="Symbols">
    <w:name w:val="Symbols"/>
    <w:basedOn w:val="DefaultParagraphFont"/>
    <w:rsid w:val="00A82292"/>
    <w:rPr>
      <w:rFonts w:ascii="Symbol" w:hAnsi="Symbol"/>
    </w:rPr>
  </w:style>
  <w:style w:type="character" w:customStyle="1" w:styleId="MenuOptions">
    <w:name w:val="Menu Options"/>
    <w:basedOn w:val="DefaultParagraphFont"/>
    <w:rsid w:val="00A822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292"/>
    <w:rPr>
      <w:b/>
    </w:rPr>
  </w:style>
  <w:style w:type="character" w:customStyle="1" w:styleId="Underlined">
    <w:name w:val="Underlined"/>
    <w:basedOn w:val="DefaultParagraphFont"/>
    <w:rsid w:val="00A82292"/>
    <w:rPr>
      <w:u w:val="single"/>
    </w:rPr>
  </w:style>
  <w:style w:type="paragraph" w:customStyle="1" w:styleId="TableBodyTextRight">
    <w:name w:val="Table Body Text Right"/>
    <w:basedOn w:val="TableBodyText"/>
    <w:rsid w:val="00A822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292"/>
    <w:rPr>
      <w:sz w:val="18"/>
    </w:rPr>
  </w:style>
  <w:style w:type="paragraph" w:customStyle="1" w:styleId="BodySmallRight">
    <w:name w:val="Body Small Right"/>
    <w:basedOn w:val="BodyTextRight"/>
    <w:rsid w:val="00A82292"/>
    <w:rPr>
      <w:sz w:val="18"/>
      <w:szCs w:val="18"/>
    </w:rPr>
  </w:style>
  <w:style w:type="paragraph" w:customStyle="1" w:styleId="MarginEdition">
    <w:name w:val="Margin Edition"/>
    <w:basedOn w:val="MarginNote"/>
    <w:rsid w:val="00A822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292"/>
    <w:rPr>
      <w:sz w:val="2"/>
      <w:szCs w:val="2"/>
    </w:rPr>
  </w:style>
  <w:style w:type="character" w:customStyle="1" w:styleId="Small">
    <w:name w:val="Small"/>
    <w:basedOn w:val="DefaultParagraphFont"/>
    <w:rsid w:val="00A82292"/>
    <w:rPr>
      <w:sz w:val="16"/>
    </w:rPr>
  </w:style>
  <w:style w:type="paragraph" w:customStyle="1" w:styleId="WideTable">
    <w:name w:val="Wide Table"/>
    <w:basedOn w:val="Normal"/>
    <w:rsid w:val="00A822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292"/>
  </w:style>
  <w:style w:type="paragraph" w:styleId="Quote">
    <w:name w:val="Quote"/>
    <w:basedOn w:val="Heading1"/>
    <w:link w:val="QuoteChar"/>
    <w:qFormat/>
    <w:rsid w:val="00A822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2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292"/>
    <w:pPr>
      <w:pageBreakBefore/>
    </w:pPr>
  </w:style>
  <w:style w:type="paragraph" w:customStyle="1" w:styleId="Border">
    <w:name w:val="Border"/>
    <w:basedOn w:val="Normal"/>
    <w:qFormat/>
    <w:rsid w:val="00A822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2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2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2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2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2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2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2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2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292"/>
    <w:rPr>
      <w:u w:val="single"/>
    </w:rPr>
  </w:style>
  <w:style w:type="character" w:customStyle="1" w:styleId="BoldandItalics">
    <w:name w:val="Bold and Italics"/>
    <w:qFormat/>
    <w:rsid w:val="00A82292"/>
    <w:rPr>
      <w:b/>
      <w:i/>
      <w:u w:val="none"/>
    </w:rPr>
  </w:style>
  <w:style w:type="paragraph" w:styleId="BalloonText">
    <w:name w:val="Balloon Text"/>
    <w:basedOn w:val="Normal"/>
    <w:link w:val="BalloonTextChar"/>
    <w:rsid w:val="00A822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2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2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2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2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2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292"/>
    <w:pPr>
      <w:spacing w:before="0" w:after="0"/>
    </w:pPr>
  </w:style>
  <w:style w:type="paragraph" w:customStyle="1" w:styleId="BodyTextBold">
    <w:name w:val="Body Text Bold"/>
    <w:basedOn w:val="BodyText"/>
    <w:qFormat/>
    <w:rsid w:val="00A82292"/>
    <w:rPr>
      <w:b/>
    </w:rPr>
  </w:style>
  <w:style w:type="character" w:styleId="Hyperlink">
    <w:name w:val="Hyperlink"/>
    <w:basedOn w:val="DefaultParagraphFont"/>
    <w:uiPriority w:val="99"/>
    <w:unhideWhenUsed/>
    <w:rsid w:val="000151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600</Words>
  <Characters>4264</Characters>
  <Application>Microsoft Office Word</Application>
  <DocSecurity>0</DocSecurity>
  <Lines>85</Lines>
  <Paragraphs>50</Paragraphs>
  <ScaleCrop>false</ScaleCrop>
  <Company>Author-it Software Corporation Ltd.</Company>
  <LinksUpToDate>false</LinksUpToDate>
  <CharactersWithSpaces>4814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MEM18046 Fault find and repair electrical equipment/components up to 1000 volts a.c./1500 volts d.c.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2023-02-03T06:16:00Z</dcterms:created>
  <dcterms:modified xsi:type="dcterms:W3CDTF">2023-02-03T06:16:00Z</dcterms:modified>
</cp:coreProperties>
</file>