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0A0" w:rsidP="00D92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MEM18023 Modify fluid power system operation</w:t>
      </w:r>
      <w:r>
        <w:fldChar w:fldCharType="end"/>
      </w:r>
    </w:p>
    <w:p w:rsidR="00D920A0" w:rsidP="00D920A0">
      <w:pPr>
        <w:pStyle w:val="Version"/>
        <w:sectPr w:rsidSect="00292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209C" w:rsidP="0029209C">
      <w:pPr>
        <w:pStyle w:val="SuperHeading"/>
      </w:pPr>
      <w:r w:rsidRPr="0029209C">
        <w:t>Assessment Requirements for MEM18023 Modify fluid power system operation</w:t>
      </w:r>
    </w:p>
    <w:p w:rsidR="00000000" w:rsidRPr="0029209C" w:rsidP="0029209C">
      <w:pPr>
        <w:pStyle w:val="Heading1"/>
      </w:pPr>
      <w:bookmarkStart w:id="1" w:name="O_1170141"/>
      <w:bookmarkEnd w:id="1"/>
      <w:r w:rsidRPr="0029209C">
        <w:t>Modification History</w:t>
      </w:r>
    </w:p>
    <w:p w:rsidR="00000000" w:rsidRPr="0029209C" w:rsidP="00D920A0">
      <w:pPr>
        <w:pStyle w:val="BodyText"/>
      </w:pPr>
      <w:r w:rsidRPr="0029209C">
        <w:t>Release 2. Quantum of hours of workplace practic</w:t>
      </w:r>
      <w:r w:rsidRPr="0029209C">
        <w:t>e removed. Supersedes and is equivalent to MEM18023 Modify fluid power system operation (Release 1).</w:t>
      </w:r>
    </w:p>
    <w:p w:rsidR="00000000" w:rsidRPr="0029209C" w:rsidP="00D920A0">
      <w:pPr>
        <w:pStyle w:val="BodyText"/>
      </w:pPr>
      <w:r w:rsidRPr="0029209C">
        <w:t>Release 1. Supersedes and is equivalent to MEM18023B Modify fluid power system operation.</w:t>
      </w:r>
    </w:p>
    <w:p w:rsidR="00000000" w:rsidRPr="0029209C" w:rsidP="0029209C">
      <w:pPr>
        <w:pStyle w:val="Heading1"/>
      </w:pPr>
      <w:bookmarkStart w:id="2" w:name="O_1170140"/>
      <w:bookmarkEnd w:id="2"/>
      <w:r w:rsidRPr="0029209C">
        <w:t>Performance Evidence</w:t>
      </w:r>
    </w:p>
    <w:p w:rsidR="00000000" w:rsidRPr="0029209C" w:rsidP="00D920A0">
      <w:pPr>
        <w:pStyle w:val="BodyText"/>
      </w:pPr>
      <w:r w:rsidRPr="0029209C">
        <w:t>Evidence required to demo</w:t>
      </w:r>
      <w:r w:rsidRPr="0029209C">
        <w:t>nstrate competence in this unit must be relevant to and satisfy the requirements of the elements and performance criteria on at least two (2) occasions and include:</w:t>
      </w:r>
    </w:p>
    <w:p w:rsidR="00000000" w:rsidRPr="0029209C" w:rsidP="0029209C">
      <w:pPr>
        <w:pStyle w:val="ListBullet"/>
      </w:pPr>
      <w:r w:rsidRPr="0029209C">
        <w:t xml:space="preserve">following work instructions, standard operating procedures (SOPs) and safe work practices </w:t>
      </w:r>
    </w:p>
    <w:p w:rsidR="00000000" w:rsidRPr="0029209C" w:rsidP="0029209C">
      <w:pPr>
        <w:pStyle w:val="ListBullet"/>
      </w:pPr>
      <w:r w:rsidRPr="0029209C">
        <w:t xml:space="preserve">obtaining, interpreting and analysing service/maintenance and system output information </w:t>
      </w:r>
    </w:p>
    <w:p w:rsidR="00000000" w:rsidRPr="0029209C" w:rsidP="0029209C">
      <w:pPr>
        <w:pStyle w:val="ListBullet"/>
      </w:pPr>
      <w:r w:rsidRPr="0029209C">
        <w:t>identifying and verifying defective components, sub-assemblies and design faults using appropriate tools, equipment and techniques</w:t>
      </w:r>
    </w:p>
    <w:p w:rsidR="00000000" w:rsidRPr="0029209C" w:rsidP="0029209C">
      <w:pPr>
        <w:pStyle w:val="ListBullet"/>
      </w:pPr>
      <w:r w:rsidRPr="0029209C">
        <w:t>investigating modification requirem</w:t>
      </w:r>
      <w:r w:rsidRPr="0029209C">
        <w:t xml:space="preserve">ents, including obtaining relevant information, to overcome parts failure or design faults in consultation with appropriate personnel </w:t>
      </w:r>
    </w:p>
    <w:p w:rsidR="00000000" w:rsidRPr="0029209C" w:rsidP="0029209C">
      <w:pPr>
        <w:pStyle w:val="ListBullet"/>
      </w:pPr>
      <w:r w:rsidRPr="0029209C">
        <w:t>undertaking modifications to fluid power systems and checking and evaluating the operation of the modified/repaired fluid</w:t>
      </w:r>
      <w:r w:rsidRPr="0029209C">
        <w:t xml:space="preserve"> power system for compliance with operational specifications</w:t>
      </w:r>
    </w:p>
    <w:p w:rsidR="00000000" w:rsidRPr="0029209C" w:rsidP="0029209C">
      <w:pPr>
        <w:pStyle w:val="ListBullet"/>
      </w:pPr>
      <w:r w:rsidRPr="0029209C">
        <w:t>recording/reporting modifications in accordance with SOPs</w:t>
      </w:r>
    </w:p>
    <w:p w:rsidR="00000000" w:rsidRPr="0029209C" w:rsidP="0029209C">
      <w:pPr>
        <w:pStyle w:val="ListBullet"/>
      </w:pPr>
      <w:r w:rsidRPr="0029209C">
        <w:t>initiating and monitoring further corrective action until desired efficiencies/outcomes are achieved</w:t>
      </w:r>
    </w:p>
    <w:p w:rsidR="00000000" w:rsidRPr="0029209C" w:rsidP="0029209C">
      <w:pPr>
        <w:pStyle w:val="ListBullet"/>
      </w:pPr>
      <w:r w:rsidRPr="0029209C">
        <w:t>completing evaluation reports on the</w:t>
      </w:r>
      <w:r w:rsidRPr="0029209C">
        <w:t xml:space="preserve"> modifications/repairs in accordance with standard operating procedures.</w:t>
      </w:r>
    </w:p>
    <w:p w:rsidR="00000000" w:rsidRPr="0029209C" w:rsidP="0029209C">
      <w:pPr>
        <w:pStyle w:val="AllowPageBreak"/>
      </w:pPr>
    </w:p>
    <w:p w:rsidR="00000000" w:rsidRPr="0029209C" w:rsidP="0029209C">
      <w:pPr>
        <w:pStyle w:val="Heading1"/>
      </w:pPr>
      <w:bookmarkStart w:id="3" w:name="O_1170139"/>
      <w:bookmarkEnd w:id="3"/>
      <w:r w:rsidRPr="0029209C">
        <w:t>Knowledge Evidence</w:t>
      </w:r>
    </w:p>
    <w:p w:rsidR="00000000" w:rsidRPr="0029209C" w:rsidP="00D920A0">
      <w:pPr>
        <w:pStyle w:val="BodyText"/>
      </w:pPr>
      <w:r w:rsidRPr="0029209C">
        <w:t>Evidence required to demonstrate the required knowledge for this unit must be relevant to and satisfy the requirements of the elements and perfor</w:t>
      </w:r>
      <w:r w:rsidRPr="0029209C">
        <w:t>mance criteria and include knowledge of:</w:t>
      </w:r>
    </w:p>
    <w:p w:rsidR="00000000" w:rsidRPr="0029209C" w:rsidP="0029209C">
      <w:pPr>
        <w:pStyle w:val="ListBullet"/>
      </w:pPr>
      <w:r w:rsidRPr="0029209C">
        <w:t>safe work practices and procedures and use of personal protective equipment (PPE)</w:t>
      </w:r>
    </w:p>
    <w:p w:rsidR="00000000" w:rsidRPr="0029209C" w:rsidP="0029209C">
      <w:pPr>
        <w:pStyle w:val="ListBullet"/>
      </w:pPr>
      <w:r w:rsidRPr="0029209C">
        <w:t xml:space="preserve">fluid power system performance, faults history and variations from operational specification </w:t>
      </w:r>
    </w:p>
    <w:p w:rsidR="00000000" w:rsidRPr="0029209C" w:rsidP="0029209C">
      <w:pPr>
        <w:pStyle w:val="ListBullet"/>
      </w:pPr>
      <w:r w:rsidRPr="0029209C">
        <w:t>faults attributable to poor design and</w:t>
      </w:r>
      <w:r w:rsidRPr="0029209C">
        <w:t xml:space="preserve"> defective components/sub-assemblies</w:t>
      </w:r>
    </w:p>
    <w:p w:rsidR="00000000" w:rsidRPr="0029209C" w:rsidP="0029209C">
      <w:pPr>
        <w:pStyle w:val="ListBullet"/>
      </w:pPr>
      <w:r w:rsidRPr="0029209C">
        <w:t>appropriate test equipment and applications and techniques for verifying design faults</w:t>
      </w:r>
    </w:p>
    <w:p w:rsidR="00000000" w:rsidRPr="0029209C" w:rsidP="0029209C">
      <w:pPr>
        <w:pStyle w:val="ListBullet"/>
      </w:pPr>
      <w:r w:rsidRPr="0029209C">
        <w:t>personnel to be consulted during the modification process</w:t>
      </w:r>
    </w:p>
    <w:p w:rsidR="00000000" w:rsidRPr="0029209C" w:rsidP="0029209C">
      <w:pPr>
        <w:pStyle w:val="ListBullet"/>
      </w:pPr>
      <w:r w:rsidRPr="0029209C">
        <w:t>specifications and sources of information pertaining to the selected modification/design option</w:t>
      </w:r>
    </w:p>
    <w:p w:rsidR="00000000" w:rsidRPr="0029209C" w:rsidP="0029209C">
      <w:pPr>
        <w:pStyle w:val="ListBullet"/>
      </w:pPr>
      <w:r w:rsidRPr="0029209C">
        <w:t>modification/design options available to overcome system faults</w:t>
      </w:r>
    </w:p>
    <w:p w:rsidR="00000000" w:rsidRPr="0029209C" w:rsidP="0029209C">
      <w:pPr>
        <w:pStyle w:val="ListBullet"/>
      </w:pPr>
      <w:r w:rsidRPr="0029209C">
        <w:t>most appropriate modification/design option, including cost and benefits</w:t>
      </w:r>
    </w:p>
    <w:p w:rsidR="00000000" w:rsidRPr="0029209C" w:rsidP="0029209C">
      <w:pPr>
        <w:pStyle w:val="ListBullet"/>
      </w:pPr>
      <w:r w:rsidRPr="0029209C">
        <w:t>procedures for undertak</w:t>
      </w:r>
      <w:r w:rsidRPr="0029209C">
        <w:t>ing the selected modification/design option</w:t>
      </w:r>
    </w:p>
    <w:p w:rsidR="00000000" w:rsidRPr="0029209C" w:rsidP="0029209C">
      <w:pPr>
        <w:pStyle w:val="ListBullet"/>
      </w:pPr>
      <w:r w:rsidRPr="0029209C">
        <w:t>replacement components conforming to predetermined specifications from manufacturer</w:t>
      </w:r>
      <w:r>
        <w:t>’</w:t>
      </w:r>
      <w:r w:rsidRPr="0029209C">
        <w:t>s catalogues</w:t>
      </w:r>
    </w:p>
    <w:p w:rsidR="00000000" w:rsidRPr="0029209C" w:rsidP="0029209C">
      <w:pPr>
        <w:pStyle w:val="ListBullet"/>
      </w:pPr>
      <w:r w:rsidRPr="0029209C">
        <w:t xml:space="preserve">modifications to be undertaken </w:t>
      </w:r>
    </w:p>
    <w:p w:rsidR="00000000" w:rsidRPr="0029209C" w:rsidP="0029209C">
      <w:pPr>
        <w:pStyle w:val="ListBullet"/>
      </w:pPr>
      <w:r w:rsidRPr="0029209C">
        <w:t>revised operational specification of the fluid power system</w:t>
      </w:r>
    </w:p>
    <w:p w:rsidR="00000000" w:rsidRPr="0029209C" w:rsidP="0029209C">
      <w:pPr>
        <w:pStyle w:val="ListBullet"/>
      </w:pPr>
      <w:r w:rsidRPr="0029209C">
        <w:t>frequency of checks for</w:t>
      </w:r>
      <w:r w:rsidRPr="0029209C">
        <w:t xml:space="preserve"> compliance against operational specifications</w:t>
      </w:r>
    </w:p>
    <w:p w:rsidR="00000000" w:rsidRPr="0029209C" w:rsidP="0029209C">
      <w:pPr>
        <w:pStyle w:val="ListBullet"/>
      </w:pPr>
      <w:r w:rsidRPr="0029209C">
        <w:t>effectiveness and efficiency of the modifications/repairs and any variations from operational specifications</w:t>
      </w:r>
    </w:p>
    <w:p w:rsidR="00000000" w:rsidRPr="0029209C" w:rsidP="0029209C">
      <w:pPr>
        <w:pStyle w:val="ListBullet"/>
      </w:pPr>
      <w:r w:rsidRPr="0029209C">
        <w:t>any further modifications/repairs that could improve the effectiveness and efficiency of the fluid p</w:t>
      </w:r>
      <w:r w:rsidRPr="0029209C">
        <w:t xml:space="preserve">ower system </w:t>
      </w:r>
    </w:p>
    <w:p w:rsidR="00000000" w:rsidRPr="0029209C" w:rsidP="0029209C">
      <w:pPr>
        <w:pStyle w:val="ListBullet"/>
      </w:pPr>
      <w:r w:rsidRPr="0029209C">
        <w:t>personnel to whom recommendations are to be made</w:t>
      </w:r>
    </w:p>
    <w:p w:rsidR="00000000" w:rsidRPr="0029209C" w:rsidP="0029209C">
      <w:pPr>
        <w:pStyle w:val="ListBullet"/>
      </w:pPr>
      <w:r w:rsidRPr="0029209C">
        <w:t>appropriate reporting requirements for recording/reporting modifications to fluid power systems.</w:t>
      </w:r>
    </w:p>
    <w:p w:rsidR="00000000" w:rsidRPr="0029209C" w:rsidP="0029209C">
      <w:pPr>
        <w:pStyle w:val="AllowPageBreak"/>
      </w:pPr>
    </w:p>
    <w:p w:rsidR="00000000" w:rsidRPr="0029209C" w:rsidP="0029209C">
      <w:pPr>
        <w:pStyle w:val="Heading1"/>
      </w:pPr>
      <w:bookmarkStart w:id="4" w:name="O_1170138"/>
      <w:bookmarkEnd w:id="4"/>
      <w:r w:rsidRPr="0029209C">
        <w:t>Assessment Conditions</w:t>
      </w:r>
    </w:p>
    <w:p w:rsidR="00000000" w:rsidRPr="0029209C" w:rsidP="0029209C">
      <w:pPr>
        <w:pStyle w:val="ListBullet"/>
      </w:pPr>
      <w:r w:rsidRPr="0029209C">
        <w:t>Assessors must:</w:t>
      </w:r>
    </w:p>
    <w:p w:rsidR="00000000" w:rsidRPr="0029209C" w:rsidP="0029209C">
      <w:pPr>
        <w:pStyle w:val="ListBullet2"/>
      </w:pPr>
      <w:r w:rsidRPr="0029209C">
        <w:t>have vocational competency in modifyin</w:t>
      </w:r>
      <w:r w:rsidRPr="0029209C">
        <w:t>g fluid power system operation at least to the level being assessed with relevant industry knowledge and experience</w:t>
      </w:r>
    </w:p>
    <w:p w:rsidR="00000000" w:rsidRPr="0029209C" w:rsidP="0029209C">
      <w:pPr>
        <w:pStyle w:val="ListBullet2"/>
      </w:pPr>
      <w:r w:rsidRPr="0029209C">
        <w:t xml:space="preserve">satisfy the assessor requirements in the </w:t>
      </w:r>
      <w:r w:rsidRPr="0029209C">
        <w:rPr>
          <w:rStyle w:val="Emphasis"/>
        </w:rPr>
        <w:t xml:space="preserve">Standards for Registered Training Organisations 2015 </w:t>
      </w:r>
      <w:r w:rsidRPr="0029209C">
        <w:t>or its replacement</w:t>
      </w:r>
      <w:r w:rsidRPr="0029209C">
        <w:rPr>
          <w:rStyle w:val="Emphasis"/>
        </w:rPr>
        <w:t xml:space="preserve"> </w:t>
      </w:r>
      <w:r w:rsidRPr="0029209C">
        <w:t xml:space="preserve">and comply with the </w:t>
      </w:r>
      <w:r w:rsidRPr="0029209C">
        <w:rPr>
          <w:rStyle w:val="Emphasis"/>
        </w:rPr>
        <w:t xml:space="preserve">National Vocational Education and Training Regulator Act 2011, </w:t>
      </w:r>
      <w:r w:rsidRPr="0029209C">
        <w:t>its replacement</w:t>
      </w:r>
      <w:r w:rsidRPr="0029209C">
        <w:rPr>
          <w:rStyle w:val="Emphasis"/>
        </w:rPr>
        <w:t xml:space="preserve"> </w:t>
      </w:r>
      <w:r w:rsidRPr="0029209C">
        <w:t>or equivalent legislation covering VET regulation in a non-referring state/territory as the case requires.</w:t>
      </w:r>
    </w:p>
    <w:p w:rsidR="00000000" w:rsidRPr="0029209C" w:rsidP="0029209C">
      <w:pPr>
        <w:pStyle w:val="ListBullet"/>
      </w:pPr>
      <w:r w:rsidRPr="0029209C">
        <w:t>Assessment must occur in a functioning workplace. Where assessment in</w:t>
      </w:r>
      <w:r w:rsidRPr="0029209C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29209C">
        <w:t xml:space="preserve"> aspects of workplace performance, including task skills, task management skills, contingency management skills and job role environment skills.</w:t>
      </w:r>
    </w:p>
    <w:p w:rsidR="00000000" w:rsidRPr="0029209C" w:rsidP="0029209C">
      <w:pPr>
        <w:pStyle w:val="ListBullet"/>
      </w:pPr>
      <w:r w:rsidRPr="0029209C">
        <w:t>Conditions for assessment must include access to all tools, equipment, materials and documentation required, in</w:t>
      </w:r>
      <w:r w:rsidRPr="0029209C">
        <w:t>cluding relevant workplace procedures, product and manufacturing specifications.</w:t>
      </w:r>
    </w:p>
    <w:p w:rsidR="00000000" w:rsidRPr="0029209C" w:rsidP="0029209C">
      <w:pPr>
        <w:pStyle w:val="ListBullet"/>
      </w:pPr>
      <w:r w:rsidRPr="0029209C">
        <w:t>Assessment processes and techniques must be appropriate to the language, literacy and numeracy requirements of the work being performed and the needs of the candidate.</w:t>
      </w:r>
    </w:p>
    <w:p w:rsidR="00000000" w:rsidRPr="0029209C" w:rsidP="0029209C">
      <w:pPr>
        <w:pStyle w:val="AllowPageBreak"/>
      </w:pPr>
    </w:p>
    <w:p w:rsidR="00000000" w:rsidRPr="0029209C" w:rsidP="0029209C">
      <w:pPr>
        <w:pStyle w:val="Heading1"/>
      </w:pPr>
      <w:bookmarkStart w:id="5" w:name="O_1170152"/>
      <w:bookmarkEnd w:id="5"/>
      <w:r w:rsidRPr="0029209C">
        <w:t>Links</w:t>
      </w:r>
    </w:p>
    <w:p w:rsidR="00000000" w:rsidRPr="0029209C" w:rsidP="00D920A0">
      <w:pPr>
        <w:pStyle w:val="BodyText"/>
      </w:pPr>
      <w:r w:rsidRPr="00292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38B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209C" w:rsidP="0029209C"/>
    <w:sectPr w:rsidSect="00292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09C" w:rsidRPr="00D920A0" w:rsidP="00D92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A0" w:rsidP="00292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0A0" w:rsidP="00292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20A0" w:rsidP="00292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09C" w:rsidRPr="00D920A0" w:rsidP="00D92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0A0" w:rsidRPr="002D2AF8" w:rsidP="00292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MEM18023 Modify fluid power system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920A0" w:rsidP="00292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6EB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85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68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09C"/>
  </w:style>
  <w:style w:type="character" w:customStyle="1" w:styleId="Heading1Char">
    <w:name w:val="Heading 1 Char"/>
    <w:basedOn w:val="DefaultParagraphFont"/>
    <w:link w:val="Heading1"/>
    <w:rsid w:val="00292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0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209C"/>
    <w:rPr>
      <w:i/>
    </w:rPr>
  </w:style>
  <w:style w:type="paragraph" w:customStyle="1" w:styleId="SuperHeading">
    <w:name w:val="SuperHeading"/>
    <w:basedOn w:val="Normal"/>
    <w:rsid w:val="00292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09C"/>
    <w:rPr>
      <w:b/>
      <w:spacing w:val="0"/>
    </w:rPr>
  </w:style>
  <w:style w:type="paragraph" w:customStyle="1" w:styleId="SuperTitle">
    <w:name w:val="SuperTitle"/>
    <w:basedOn w:val="Title"/>
    <w:rsid w:val="00292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0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09C"/>
  </w:style>
  <w:style w:type="paragraph" w:styleId="TableofFigures">
    <w:name w:val="table of figures"/>
    <w:basedOn w:val="Normal"/>
    <w:next w:val="Normal"/>
    <w:semiHidden/>
    <w:rsid w:val="00292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09C"/>
    <w:rPr>
      <w:rFonts w:ascii="Wingdings" w:hAnsi="Wingdings"/>
    </w:rPr>
  </w:style>
  <w:style w:type="paragraph" w:customStyle="1" w:styleId="TableHeading">
    <w:name w:val="Table Heading"/>
    <w:basedOn w:val="HeadingBase"/>
    <w:rsid w:val="00292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09C"/>
    <w:rPr>
      <w:color w:val="0033CC"/>
      <w:u w:val="none"/>
    </w:rPr>
  </w:style>
  <w:style w:type="paragraph" w:customStyle="1" w:styleId="BodyTextRight">
    <w:name w:val="Body Text Right"/>
    <w:basedOn w:val="BodyText"/>
    <w:rsid w:val="00292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09C"/>
    <w:rPr>
      <w:sz w:val="32"/>
    </w:rPr>
  </w:style>
  <w:style w:type="paragraph" w:customStyle="1" w:styleId="HeadingProcedure">
    <w:name w:val="Heading Procedure"/>
    <w:basedOn w:val="HeadingBase"/>
    <w:next w:val="Normal"/>
    <w:rsid w:val="00292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09C"/>
    <w:pPr>
      <w:spacing w:before="60" w:after="60"/>
    </w:pPr>
  </w:style>
  <w:style w:type="paragraph" w:styleId="ListContinue">
    <w:name w:val="List Continue"/>
    <w:basedOn w:val="List"/>
    <w:rsid w:val="0029209C"/>
    <w:pPr>
      <w:ind w:firstLine="0"/>
    </w:pPr>
  </w:style>
  <w:style w:type="paragraph" w:customStyle="1" w:styleId="ListNote">
    <w:name w:val="List Note"/>
    <w:basedOn w:val="List"/>
    <w:rsid w:val="00292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09C"/>
    <w:rPr>
      <w:rFonts w:ascii="Courier New" w:hAnsi="Courier New"/>
    </w:rPr>
  </w:style>
  <w:style w:type="paragraph" w:customStyle="1" w:styleId="NoteBullet">
    <w:name w:val="Note Bullet"/>
    <w:basedOn w:val="Note"/>
    <w:rsid w:val="00292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09C"/>
    <w:rPr>
      <w:b/>
      <w:smallCaps/>
    </w:rPr>
  </w:style>
  <w:style w:type="paragraph" w:customStyle="1" w:styleId="TableListNumber">
    <w:name w:val="Table List Number"/>
    <w:basedOn w:val="ListNumber"/>
    <w:rsid w:val="00292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09C"/>
    <w:pPr>
      <w:numPr>
        <w:numId w:val="9"/>
      </w:numPr>
    </w:pPr>
  </w:style>
  <w:style w:type="paragraph" w:customStyle="1" w:styleId="ListAlpha2">
    <w:name w:val="List Alpha 2"/>
    <w:basedOn w:val="List2"/>
    <w:rsid w:val="0029209C"/>
    <w:pPr>
      <w:numPr>
        <w:numId w:val="8"/>
      </w:numPr>
    </w:pPr>
  </w:style>
  <w:style w:type="paragraph" w:styleId="List2">
    <w:name w:val="List 2"/>
    <w:basedOn w:val="BodyText"/>
    <w:rsid w:val="00292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09C"/>
    <w:pPr>
      <w:numPr>
        <w:numId w:val="4"/>
      </w:numPr>
    </w:pPr>
  </w:style>
  <w:style w:type="paragraph" w:styleId="ListContinue2">
    <w:name w:val="List Continue 2"/>
    <w:basedOn w:val="List2"/>
    <w:rsid w:val="0029209C"/>
    <w:pPr>
      <w:ind w:firstLine="0"/>
    </w:pPr>
  </w:style>
  <w:style w:type="paragraph" w:styleId="ListContinue3">
    <w:name w:val="List Continue 3"/>
    <w:basedOn w:val="List3"/>
    <w:rsid w:val="0029209C"/>
    <w:pPr>
      <w:ind w:left="1021" w:firstLine="0"/>
    </w:pPr>
  </w:style>
  <w:style w:type="paragraph" w:styleId="ListContinue4">
    <w:name w:val="List Continue 4"/>
    <w:basedOn w:val="List4"/>
    <w:rsid w:val="0029209C"/>
    <w:pPr>
      <w:ind w:firstLine="0"/>
    </w:pPr>
  </w:style>
  <w:style w:type="paragraph" w:styleId="ListContinue5">
    <w:name w:val="List Continue 5"/>
    <w:basedOn w:val="List5"/>
    <w:rsid w:val="0029209C"/>
    <w:pPr>
      <w:ind w:firstLine="0"/>
    </w:pPr>
  </w:style>
  <w:style w:type="paragraph" w:styleId="ListNumber3">
    <w:name w:val="List Number 3"/>
    <w:basedOn w:val="List3"/>
    <w:rsid w:val="0029209C"/>
    <w:pPr>
      <w:numPr>
        <w:numId w:val="5"/>
      </w:numPr>
    </w:pPr>
  </w:style>
  <w:style w:type="paragraph" w:styleId="ListNumber4">
    <w:name w:val="List Number 4"/>
    <w:basedOn w:val="List4"/>
    <w:rsid w:val="0029209C"/>
    <w:pPr>
      <w:numPr>
        <w:numId w:val="6"/>
      </w:numPr>
    </w:pPr>
  </w:style>
  <w:style w:type="paragraph" w:styleId="ListNumber5">
    <w:name w:val="List Number 5"/>
    <w:basedOn w:val="List5"/>
    <w:rsid w:val="0029209C"/>
    <w:pPr>
      <w:numPr>
        <w:numId w:val="7"/>
      </w:numPr>
    </w:pPr>
  </w:style>
  <w:style w:type="paragraph" w:styleId="BlockText">
    <w:name w:val="Block Text"/>
    <w:basedOn w:val="Normal"/>
    <w:rsid w:val="00292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09C"/>
    <w:rPr>
      <w:sz w:val="16"/>
      <w:vertAlign w:val="superscript"/>
    </w:rPr>
  </w:style>
  <w:style w:type="character" w:customStyle="1" w:styleId="Symbols">
    <w:name w:val="Symbols"/>
    <w:basedOn w:val="DefaultParagraphFont"/>
    <w:rsid w:val="0029209C"/>
    <w:rPr>
      <w:rFonts w:ascii="Symbol" w:hAnsi="Symbol"/>
    </w:rPr>
  </w:style>
  <w:style w:type="character" w:customStyle="1" w:styleId="MenuOptions">
    <w:name w:val="Menu Options"/>
    <w:basedOn w:val="DefaultParagraphFont"/>
    <w:rsid w:val="00292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09C"/>
    <w:rPr>
      <w:b/>
    </w:rPr>
  </w:style>
  <w:style w:type="character" w:customStyle="1" w:styleId="Underlined">
    <w:name w:val="Underlined"/>
    <w:basedOn w:val="DefaultParagraphFont"/>
    <w:rsid w:val="0029209C"/>
    <w:rPr>
      <w:u w:val="single"/>
    </w:rPr>
  </w:style>
  <w:style w:type="paragraph" w:customStyle="1" w:styleId="TableBodyTextRight">
    <w:name w:val="Table Body Text Right"/>
    <w:basedOn w:val="TableBodyText"/>
    <w:rsid w:val="00292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09C"/>
    <w:rPr>
      <w:sz w:val="18"/>
    </w:rPr>
  </w:style>
  <w:style w:type="paragraph" w:customStyle="1" w:styleId="BodySmallRight">
    <w:name w:val="Body Small Right"/>
    <w:basedOn w:val="BodyTextRight"/>
    <w:rsid w:val="0029209C"/>
    <w:rPr>
      <w:sz w:val="18"/>
      <w:szCs w:val="18"/>
    </w:rPr>
  </w:style>
  <w:style w:type="paragraph" w:customStyle="1" w:styleId="MarginEdition">
    <w:name w:val="Margin Edition"/>
    <w:basedOn w:val="MarginNote"/>
    <w:rsid w:val="00292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09C"/>
    <w:rPr>
      <w:sz w:val="2"/>
      <w:szCs w:val="2"/>
    </w:rPr>
  </w:style>
  <w:style w:type="character" w:customStyle="1" w:styleId="Small">
    <w:name w:val="Small"/>
    <w:basedOn w:val="DefaultParagraphFont"/>
    <w:rsid w:val="0029209C"/>
    <w:rPr>
      <w:sz w:val="16"/>
    </w:rPr>
  </w:style>
  <w:style w:type="paragraph" w:customStyle="1" w:styleId="WideTable">
    <w:name w:val="Wide Table"/>
    <w:basedOn w:val="Normal"/>
    <w:rsid w:val="00292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09C"/>
  </w:style>
  <w:style w:type="paragraph" w:styleId="Quote">
    <w:name w:val="Quote"/>
    <w:basedOn w:val="Heading1"/>
    <w:link w:val="QuoteChar"/>
    <w:qFormat/>
    <w:rsid w:val="00292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09C"/>
    <w:pPr>
      <w:pageBreakBefore/>
    </w:pPr>
  </w:style>
  <w:style w:type="paragraph" w:customStyle="1" w:styleId="Border">
    <w:name w:val="Border"/>
    <w:basedOn w:val="Normal"/>
    <w:qFormat/>
    <w:rsid w:val="00292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09C"/>
    <w:rPr>
      <w:u w:val="single"/>
    </w:rPr>
  </w:style>
  <w:style w:type="character" w:customStyle="1" w:styleId="BoldandItalics">
    <w:name w:val="Bold and Italics"/>
    <w:qFormat/>
    <w:rsid w:val="0029209C"/>
    <w:rPr>
      <w:b/>
      <w:i/>
      <w:u w:val="none"/>
    </w:rPr>
  </w:style>
  <w:style w:type="paragraph" w:styleId="BalloonText">
    <w:name w:val="Balloon Text"/>
    <w:basedOn w:val="Normal"/>
    <w:link w:val="BalloonTextChar"/>
    <w:rsid w:val="00292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09C"/>
    <w:pPr>
      <w:spacing w:before="0" w:after="0"/>
    </w:pPr>
  </w:style>
  <w:style w:type="paragraph" w:customStyle="1" w:styleId="BodyTextBold">
    <w:name w:val="Body Text Bold"/>
    <w:basedOn w:val="BodyText"/>
    <w:qFormat/>
    <w:rsid w:val="0029209C"/>
    <w:rPr>
      <w:b/>
    </w:rPr>
  </w:style>
  <w:style w:type="character" w:styleId="Hyperlink">
    <w:name w:val="Hyperlink"/>
    <w:basedOn w:val="DefaultParagraphFont"/>
    <w:uiPriority w:val="99"/>
    <w:unhideWhenUsed/>
    <w:rsid w:val="00D92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4164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MEM18023 Modify fluid power system operation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