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D1E" w:rsidP="00957D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MEM18019 Maintain pneumatic systems</w:t>
      </w:r>
      <w:r>
        <w:fldChar w:fldCharType="end"/>
      </w:r>
    </w:p>
    <w:p w:rsidR="00957D1E" w:rsidP="00957D1E">
      <w:pPr>
        <w:pStyle w:val="Version"/>
        <w:sectPr w:rsidSect="004457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57ED" w:rsidP="004457ED">
      <w:pPr>
        <w:pStyle w:val="SuperHeading"/>
      </w:pPr>
      <w:r w:rsidRPr="004457ED">
        <w:t>Assessment Requirements for MEM18019 Maintain pneumatic systems</w:t>
      </w:r>
    </w:p>
    <w:p w:rsidR="00000000" w:rsidRPr="004457ED" w:rsidP="004457ED">
      <w:pPr>
        <w:pStyle w:val="Heading1"/>
      </w:pPr>
      <w:bookmarkStart w:id="1" w:name="O_1170073"/>
      <w:bookmarkEnd w:id="1"/>
      <w:r w:rsidRPr="004457ED">
        <w:t>Modification History</w:t>
      </w:r>
    </w:p>
    <w:p w:rsidR="00000000" w:rsidRPr="004457ED" w:rsidP="00957D1E">
      <w:pPr>
        <w:pStyle w:val="BodyText"/>
      </w:pPr>
      <w:r w:rsidRPr="004457ED">
        <w:t>Release 2. Quantum of hours of workplace practice removed. Supersedes and is equivalent to MEM18019 Maintain pneumatic systems (Release 1).</w:t>
      </w:r>
    </w:p>
    <w:p w:rsidR="00000000" w:rsidRPr="004457ED" w:rsidP="00957D1E">
      <w:pPr>
        <w:pStyle w:val="BodyText"/>
      </w:pPr>
      <w:r w:rsidRPr="004457ED">
        <w:t>Release 1. Supersedes and is equivalent to MEM18019B Maintain pneumatic systems.</w:t>
      </w:r>
    </w:p>
    <w:p w:rsidR="00000000" w:rsidRPr="004457ED" w:rsidP="004457ED">
      <w:pPr>
        <w:pStyle w:val="Heading1"/>
      </w:pPr>
      <w:bookmarkStart w:id="2" w:name="O_1170072"/>
      <w:bookmarkEnd w:id="2"/>
      <w:r w:rsidRPr="004457ED">
        <w:t>Performance Evidence</w:t>
      </w:r>
    </w:p>
    <w:p w:rsidR="00000000" w:rsidRPr="004457ED" w:rsidP="00957D1E">
      <w:pPr>
        <w:pStyle w:val="BodyText"/>
      </w:pPr>
      <w:r w:rsidRPr="004457ED">
        <w:t>Evidence required to demonstrate competence in this unit must be relevant to and satisfy the requirements of the elements and performan</w:t>
      </w:r>
      <w:r w:rsidRPr="004457ED">
        <w:t>ce criteria on at least two (2) occasions and include:</w:t>
      </w:r>
    </w:p>
    <w:p w:rsidR="00000000" w:rsidRPr="004457ED" w:rsidP="004457ED">
      <w:pPr>
        <w:pStyle w:val="ListBullet"/>
      </w:pPr>
      <w:r w:rsidRPr="004457ED">
        <w:t xml:space="preserve">following work instructions, standard operating procedures (SOPs) and safe work practices </w:t>
      </w:r>
    </w:p>
    <w:p w:rsidR="00000000" w:rsidRPr="004457ED" w:rsidP="004457ED">
      <w:pPr>
        <w:pStyle w:val="ListBullet"/>
      </w:pPr>
      <w:r w:rsidRPr="004457ED">
        <w:t>obtaining and interpreting maintenance reports and preventative maintenance schedules</w:t>
      </w:r>
    </w:p>
    <w:p w:rsidR="00000000" w:rsidRPr="004457ED" w:rsidP="004457ED">
      <w:pPr>
        <w:pStyle w:val="ListBullet"/>
      </w:pPr>
      <w:r w:rsidRPr="004457ED">
        <w:t xml:space="preserve">inspecting and testing </w:t>
      </w:r>
      <w:r w:rsidRPr="004457ED">
        <w:t xml:space="preserve">pneumatic system components, assemblies or sub-assemblies and carrying out preventative maintenance tasks to predetermined specifications using fluid power principles, tools and equipment </w:t>
      </w:r>
    </w:p>
    <w:p w:rsidR="00000000" w:rsidRPr="004457ED" w:rsidP="004457ED">
      <w:pPr>
        <w:pStyle w:val="ListBullet"/>
      </w:pPr>
      <w:r w:rsidRPr="004457ED">
        <w:t xml:space="preserve">checking component parts visually and dimensionally for compliance </w:t>
      </w:r>
      <w:r w:rsidRPr="004457ED">
        <w:t>to specification and, where appropriate, marking faulty parts for repair, replacement or adjustment</w:t>
      </w:r>
    </w:p>
    <w:p w:rsidR="00000000" w:rsidRPr="004457ED" w:rsidP="004457ED">
      <w:pPr>
        <w:pStyle w:val="ListBullet"/>
      </w:pPr>
      <w:r w:rsidRPr="004457ED">
        <w:t>consulting with system operator and carrying out visual inspection of pneumatic system and components with respect to the fault being investigated and other</w:t>
      </w:r>
      <w:r w:rsidRPr="004457ED">
        <w:t xml:space="preserve"> anomalies </w:t>
      </w:r>
    </w:p>
    <w:p w:rsidR="00000000" w:rsidRPr="004457ED" w:rsidP="004457ED">
      <w:pPr>
        <w:pStyle w:val="ListBullet"/>
      </w:pPr>
      <w:r w:rsidRPr="004457ED">
        <w:t>undertaking fault-finding and verifying and confirming faults/malfunctions</w:t>
      </w:r>
    </w:p>
    <w:p w:rsidR="00000000" w:rsidRPr="004457ED" w:rsidP="004457ED">
      <w:pPr>
        <w:pStyle w:val="ListBullet"/>
      </w:pPr>
      <w:r w:rsidRPr="004457ED">
        <w:t>isolating and depressurising system or sub-assembly, confirming and using appropriate tagging system according to SOPs</w:t>
      </w:r>
    </w:p>
    <w:p w:rsidR="00000000" w:rsidRPr="004457ED" w:rsidP="004457ED">
      <w:pPr>
        <w:pStyle w:val="ListBullet"/>
      </w:pPr>
      <w:r w:rsidRPr="004457ED">
        <w:t>removing, dismantling and repairing/overhauling fa</w:t>
      </w:r>
      <w:r w:rsidRPr="004457ED">
        <w:t>ulty system components or sub-assembly, including selecting replacement parts from manufacturers’/suppliers</w:t>
      </w:r>
      <w:r>
        <w:t>’</w:t>
      </w:r>
      <w:r w:rsidRPr="004457ED">
        <w:t xml:space="preserve"> catalogues, to site or manufacturers’ specifications </w:t>
      </w:r>
    </w:p>
    <w:p w:rsidR="00000000" w:rsidRPr="004457ED" w:rsidP="004457ED">
      <w:pPr>
        <w:pStyle w:val="ListBullet"/>
      </w:pPr>
      <w:r w:rsidRPr="004457ED">
        <w:t>assembling pneumatic components or sub-assembly for compliance to specifications, refitting i</w:t>
      </w:r>
      <w:r w:rsidRPr="004457ED">
        <w:t>tems to equipment and testing for correct operation</w:t>
      </w:r>
    </w:p>
    <w:p w:rsidR="00000000" w:rsidRPr="004457ED" w:rsidP="004457ED">
      <w:pPr>
        <w:pStyle w:val="ListBullet"/>
      </w:pPr>
      <w:r w:rsidRPr="004457ED">
        <w:t>recommissioning pneumatic system/sub-assembly to specifications and verifying correct operation and initiating any follow-up procedures</w:t>
      </w:r>
    </w:p>
    <w:p w:rsidR="00000000" w:rsidRPr="004457ED" w:rsidP="004457ED">
      <w:pPr>
        <w:pStyle w:val="ListBullet"/>
      </w:pPr>
      <w:r w:rsidRPr="004457ED">
        <w:t>updating and completing maintenance records and/or service reports.</w:t>
      </w:r>
    </w:p>
    <w:p w:rsidR="00000000" w:rsidRPr="004457ED" w:rsidP="004457ED">
      <w:pPr>
        <w:pStyle w:val="AllowPageBreak"/>
      </w:pPr>
    </w:p>
    <w:p w:rsidR="00000000" w:rsidRPr="004457ED" w:rsidP="004457ED">
      <w:pPr>
        <w:pStyle w:val="Heading1"/>
      </w:pPr>
      <w:bookmarkStart w:id="3" w:name="O_1170071"/>
      <w:bookmarkEnd w:id="3"/>
      <w:r w:rsidRPr="004457ED">
        <w:t>Knowledge Evidence</w:t>
      </w:r>
    </w:p>
    <w:p w:rsidR="00000000" w:rsidRPr="004457ED" w:rsidP="00957D1E">
      <w:pPr>
        <w:pStyle w:val="BodyText"/>
      </w:pPr>
      <w:r w:rsidRPr="004457ED">
        <w:t>Evidence required to demonstrate the required knowledge for this unit must be relevant to and satisfy the requirements of the elements and performance criteria and include knowledge of:</w:t>
      </w:r>
    </w:p>
    <w:p w:rsidR="00000000" w:rsidRPr="004457ED" w:rsidP="004457ED">
      <w:pPr>
        <w:pStyle w:val="ListBullet"/>
      </w:pPr>
      <w:r w:rsidRPr="004457ED">
        <w:t>safe work practices and procedu</w:t>
      </w:r>
      <w:r w:rsidRPr="004457ED">
        <w:t>res and use of personal protective equipment (PPE)</w:t>
      </w:r>
    </w:p>
    <w:p w:rsidR="00000000" w:rsidRPr="004457ED" w:rsidP="004457ED">
      <w:pPr>
        <w:pStyle w:val="ListBullet"/>
      </w:pPr>
      <w:r w:rsidRPr="004457ED">
        <w:t xml:space="preserve">pneumatic principles </w:t>
      </w:r>
    </w:p>
    <w:p w:rsidR="00000000" w:rsidRPr="004457ED" w:rsidP="004457ED">
      <w:pPr>
        <w:pStyle w:val="ListBullet"/>
      </w:pPr>
      <w:r w:rsidRPr="004457ED">
        <w:t xml:space="preserve">manufacturers’ specifications and structure of common pneumatic system components and their constituent parts </w:t>
      </w:r>
    </w:p>
    <w:p w:rsidR="00000000" w:rsidRPr="004457ED" w:rsidP="004457ED">
      <w:pPr>
        <w:pStyle w:val="ListBullet"/>
      </w:pPr>
      <w:r w:rsidRPr="004457ED">
        <w:t>pneumatic system/component faults th</w:t>
      </w:r>
      <w:r w:rsidRPr="004457ED">
        <w:t xml:space="preserve">at can be determined by visual inspection </w:t>
      </w:r>
    </w:p>
    <w:p w:rsidR="00000000" w:rsidRPr="004457ED" w:rsidP="004457ED">
      <w:pPr>
        <w:pStyle w:val="ListBullet"/>
      </w:pPr>
      <w:r w:rsidRPr="004457ED">
        <w:t>application of common pneumatic system/component test equipment</w:t>
      </w:r>
    </w:p>
    <w:p w:rsidR="00000000" w:rsidRPr="004457ED" w:rsidP="004457ED">
      <w:pPr>
        <w:pStyle w:val="ListBullet"/>
      </w:pPr>
      <w:r w:rsidRPr="004457ED">
        <w:t xml:space="preserve">scheduled preventative maintenance tasks </w:t>
      </w:r>
    </w:p>
    <w:p w:rsidR="00000000" w:rsidRPr="004457ED" w:rsidP="004457ED">
      <w:pPr>
        <w:pStyle w:val="ListBullet"/>
      </w:pPr>
      <w:r w:rsidRPr="004457ED">
        <w:t>common pneumatic system and component faults and any previous faults</w:t>
      </w:r>
    </w:p>
    <w:p w:rsidR="00000000" w:rsidRPr="004457ED" w:rsidP="004457ED">
      <w:pPr>
        <w:pStyle w:val="ListBullet"/>
      </w:pPr>
      <w:r w:rsidRPr="004457ED">
        <w:t>any previous maintenance carried out o</w:t>
      </w:r>
      <w:r w:rsidRPr="004457ED">
        <w:t xml:space="preserve">n the pneumatic system/components </w:t>
      </w:r>
    </w:p>
    <w:p w:rsidR="00000000" w:rsidRPr="004457ED" w:rsidP="004457ED">
      <w:pPr>
        <w:pStyle w:val="ListBullet"/>
      </w:pPr>
      <w:r w:rsidRPr="004457ED">
        <w:t xml:space="preserve">typical checks/tests that can be carried out on pneumatic systems/components and their application </w:t>
      </w:r>
    </w:p>
    <w:p w:rsidR="00000000" w:rsidRPr="004457ED" w:rsidP="004457ED">
      <w:pPr>
        <w:pStyle w:val="ListBullet"/>
      </w:pPr>
      <w:r w:rsidRPr="004457ED">
        <w:t>pneumatic system/component tests and testing techniques</w:t>
      </w:r>
    </w:p>
    <w:p w:rsidR="00000000" w:rsidRPr="004457ED" w:rsidP="004457ED">
      <w:pPr>
        <w:pStyle w:val="ListBullet"/>
      </w:pPr>
      <w:r w:rsidRPr="004457ED">
        <w:t xml:space="preserve">apparent faults/malfunctions </w:t>
      </w:r>
    </w:p>
    <w:p w:rsidR="00000000" w:rsidRPr="004457ED" w:rsidP="004457ED">
      <w:pPr>
        <w:pStyle w:val="ListBullet"/>
      </w:pPr>
      <w:r w:rsidRPr="004457ED">
        <w:t>documentation/reporting requirement</w:t>
      </w:r>
      <w:r w:rsidRPr="004457ED">
        <w:t xml:space="preserve">s with respect to verified faults/malfunctions </w:t>
      </w:r>
    </w:p>
    <w:p w:rsidR="00000000" w:rsidRPr="004457ED" w:rsidP="004457ED">
      <w:pPr>
        <w:pStyle w:val="ListBullet"/>
      </w:pPr>
      <w:r w:rsidRPr="004457ED">
        <w:t>procedures for initiating repair and/or overhaul of the pneumatic system</w:t>
      </w:r>
    </w:p>
    <w:p w:rsidR="00000000" w:rsidRPr="004457ED" w:rsidP="004457ED">
      <w:pPr>
        <w:pStyle w:val="ListBullet"/>
      </w:pPr>
      <w:r w:rsidRPr="004457ED">
        <w:t>procedures for isolating and depressurising pneumatic systems</w:t>
      </w:r>
    </w:p>
    <w:p w:rsidR="00000000" w:rsidRPr="004457ED" w:rsidP="004457ED">
      <w:pPr>
        <w:pStyle w:val="ListBullet"/>
      </w:pPr>
      <w:r w:rsidRPr="004457ED">
        <w:t xml:space="preserve">tagging requirements for isolated systems </w:t>
      </w:r>
    </w:p>
    <w:p w:rsidR="00000000" w:rsidRPr="004457ED" w:rsidP="004457ED">
      <w:pPr>
        <w:pStyle w:val="ListBullet"/>
      </w:pPr>
      <w:r w:rsidRPr="004457ED">
        <w:t>appropriate repair/overhaul pr</w:t>
      </w:r>
      <w:r w:rsidRPr="004457ED">
        <w:t>ocedures of pneumatic components</w:t>
      </w:r>
    </w:p>
    <w:p w:rsidR="00000000" w:rsidRPr="004457ED" w:rsidP="004457ED">
      <w:pPr>
        <w:pStyle w:val="ListBullet"/>
      </w:pPr>
      <w:r w:rsidRPr="004457ED">
        <w:t xml:space="preserve">pneumatic system operational specifications and system recommissioning procedures </w:t>
      </w:r>
    </w:p>
    <w:p w:rsidR="00000000" w:rsidRPr="004457ED" w:rsidP="004457ED">
      <w:pPr>
        <w:pStyle w:val="ListBullet"/>
      </w:pPr>
      <w:r w:rsidRPr="004457ED">
        <w:t>any appropriate follow-up maintenance or operational checks</w:t>
      </w:r>
    </w:p>
    <w:p w:rsidR="00000000" w:rsidRPr="004457ED" w:rsidP="004457ED">
      <w:pPr>
        <w:pStyle w:val="ListBullet"/>
      </w:pPr>
      <w:r w:rsidRPr="004457ED">
        <w:t>maintenance recording/reporting requirements and consequences of inaccurate or i</w:t>
      </w:r>
      <w:r w:rsidRPr="004457ED">
        <w:t>ncomplete recording/reporting of maintenance/service activities.</w:t>
      </w:r>
    </w:p>
    <w:p w:rsidR="00000000" w:rsidRPr="004457ED" w:rsidP="004457ED">
      <w:pPr>
        <w:pStyle w:val="AllowPageBreak"/>
      </w:pPr>
    </w:p>
    <w:p w:rsidR="00000000" w:rsidRPr="004457ED" w:rsidP="004457ED">
      <w:pPr>
        <w:pStyle w:val="Heading1"/>
      </w:pPr>
      <w:bookmarkStart w:id="4" w:name="O_1170070"/>
      <w:bookmarkEnd w:id="4"/>
      <w:r w:rsidRPr="004457ED">
        <w:t>Assessment Conditions</w:t>
      </w:r>
    </w:p>
    <w:p w:rsidR="00000000" w:rsidRPr="004457ED" w:rsidP="004457ED">
      <w:pPr>
        <w:pStyle w:val="ListBullet"/>
      </w:pPr>
      <w:r w:rsidRPr="004457ED">
        <w:t>Assessors must:</w:t>
      </w:r>
    </w:p>
    <w:p w:rsidR="00000000" w:rsidRPr="004457ED" w:rsidP="004457ED">
      <w:pPr>
        <w:pStyle w:val="ListBullet2"/>
      </w:pPr>
      <w:r w:rsidRPr="004457ED">
        <w:t>have vocational competency in maintaining pneumatic systems at least to the level being assessed with relevant industry knowledge an</w:t>
      </w:r>
      <w:r w:rsidRPr="004457ED">
        <w:t>d experience</w:t>
      </w:r>
    </w:p>
    <w:p w:rsidR="00000000" w:rsidRPr="004457ED" w:rsidP="004457ED">
      <w:pPr>
        <w:pStyle w:val="ListBullet2"/>
      </w:pPr>
      <w:r w:rsidRPr="004457ED">
        <w:t xml:space="preserve">satisfy the assessor requirements in the </w:t>
      </w:r>
      <w:r w:rsidRPr="004457ED">
        <w:rPr>
          <w:rStyle w:val="Emphasis"/>
        </w:rPr>
        <w:t xml:space="preserve">Standards for Registered Training Organisations 2015 </w:t>
      </w:r>
      <w:r w:rsidRPr="004457ED">
        <w:t>or its replacement</w:t>
      </w:r>
      <w:r w:rsidRPr="004457ED">
        <w:rPr>
          <w:rStyle w:val="Emphasis"/>
        </w:rPr>
        <w:t xml:space="preserve"> </w:t>
      </w:r>
      <w:r w:rsidRPr="004457ED">
        <w:t xml:space="preserve">and comply with the </w:t>
      </w:r>
      <w:r w:rsidRPr="004457ED">
        <w:rPr>
          <w:rStyle w:val="Emphasis"/>
        </w:rPr>
        <w:t xml:space="preserve">National Vocational Education and Training Regulator Act 2011, </w:t>
      </w:r>
      <w:r w:rsidRPr="004457ED">
        <w:t>its replacement</w:t>
      </w:r>
      <w:r w:rsidRPr="004457ED">
        <w:rPr>
          <w:rStyle w:val="Emphasis"/>
        </w:rPr>
        <w:t xml:space="preserve"> </w:t>
      </w:r>
      <w:r w:rsidRPr="004457ED">
        <w:t>or equivalent legislation covering VET regulation in a non-referring state/territory as the case requires.</w:t>
      </w:r>
    </w:p>
    <w:p w:rsidR="00000000" w:rsidRPr="004457ED" w:rsidP="004457ED">
      <w:pPr>
        <w:pStyle w:val="ListBullet"/>
      </w:pPr>
      <w:r w:rsidRPr="004457ED">
        <w:t>Assessment must occur in a functioning workplace. Where assessment in the workplace would be unsafe, impractical or threatens the environment, asses</w:t>
      </w:r>
      <w:r w:rsidRPr="004457ED">
        <w:t>sment must occur in a sufficiently rigorous simulated environment that reflects the circumstances that would be experienced in a functioning workplace. Assessment must cover all aspects of workplace performance, including task skills, task management skill</w:t>
      </w:r>
      <w:r w:rsidRPr="004457ED">
        <w:t>s, contingency management skills and job role environment skills.</w:t>
      </w:r>
    </w:p>
    <w:p w:rsidR="00000000" w:rsidRPr="004457ED" w:rsidP="004457ED">
      <w:pPr>
        <w:pStyle w:val="ListBullet"/>
      </w:pPr>
      <w:r w:rsidRPr="004457ED">
        <w:t>Conditions for assessment must include access to all tools, equipment, materials and documentation required, including relevant workplace procedures, product and manufacturing specifications</w:t>
      </w:r>
      <w:r w:rsidRPr="004457ED">
        <w:t>.</w:t>
      </w:r>
    </w:p>
    <w:p w:rsidR="00000000" w:rsidRPr="004457ED" w:rsidP="004457ED">
      <w:pPr>
        <w:pStyle w:val="ListBullet"/>
      </w:pPr>
      <w:r w:rsidRPr="004457ED">
        <w:t>Assessment processes and techniques must be appropriate to the language, literacy and numeracy requirements of the work being performed and the needs of the candidate.</w:t>
      </w:r>
    </w:p>
    <w:p w:rsidR="00000000" w:rsidRPr="004457ED" w:rsidP="004457ED">
      <w:pPr>
        <w:pStyle w:val="AllowPageBreak"/>
      </w:pPr>
    </w:p>
    <w:p w:rsidR="00000000" w:rsidRPr="004457ED" w:rsidP="004457ED">
      <w:pPr>
        <w:pStyle w:val="Heading1"/>
      </w:pPr>
      <w:bookmarkStart w:id="5" w:name="O_1170084"/>
      <w:bookmarkEnd w:id="5"/>
      <w:r w:rsidRPr="004457ED">
        <w:t>Links</w:t>
      </w:r>
    </w:p>
    <w:p w:rsidR="00000000" w:rsidRPr="004457ED" w:rsidP="00957D1E">
      <w:pPr>
        <w:pStyle w:val="BodyText"/>
      </w:pPr>
      <w:r w:rsidRPr="004457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633E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457ED" w:rsidP="004457ED"/>
    <w:sectPr w:rsidSect="004457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7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7ED" w:rsidRPr="00957D1E" w:rsidP="00957D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7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1E" w:rsidP="004457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7D1E" w:rsidP="004457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57D1E" w:rsidP="004457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7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7ED" w:rsidRPr="00957D1E" w:rsidP="00957D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7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1E" w:rsidRPr="002D2AF8" w:rsidP="004457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MEM18019 Maintain pneumatic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57D1E" w:rsidP="004457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885A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D07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5ACE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7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7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7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7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7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7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7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7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7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7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7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7ED"/>
  </w:style>
  <w:style w:type="character" w:customStyle="1" w:styleId="Heading1Char">
    <w:name w:val="Heading 1 Char"/>
    <w:basedOn w:val="DefaultParagraphFont"/>
    <w:link w:val="Heading1"/>
    <w:rsid w:val="004457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7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7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57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57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57ED"/>
    <w:rPr>
      <w:i/>
    </w:rPr>
  </w:style>
  <w:style w:type="paragraph" w:customStyle="1" w:styleId="SuperHeading">
    <w:name w:val="SuperHeading"/>
    <w:basedOn w:val="Normal"/>
    <w:rsid w:val="004457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7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57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7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7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7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7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7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7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7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7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7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7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7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7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7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57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57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57ED"/>
    <w:rPr>
      <w:b/>
      <w:spacing w:val="0"/>
    </w:rPr>
  </w:style>
  <w:style w:type="paragraph" w:customStyle="1" w:styleId="SuperTitle">
    <w:name w:val="SuperTitle"/>
    <w:basedOn w:val="Title"/>
    <w:rsid w:val="004457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7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7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57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7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7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7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7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7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7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7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7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57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7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7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7ED"/>
  </w:style>
  <w:style w:type="paragraph" w:styleId="TableofFigures">
    <w:name w:val="table of figures"/>
    <w:basedOn w:val="Normal"/>
    <w:next w:val="Normal"/>
    <w:semiHidden/>
    <w:rsid w:val="004457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7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57ED"/>
    <w:rPr>
      <w:rFonts w:ascii="Wingdings" w:hAnsi="Wingdings"/>
    </w:rPr>
  </w:style>
  <w:style w:type="paragraph" w:customStyle="1" w:styleId="TableHeading">
    <w:name w:val="Table Heading"/>
    <w:basedOn w:val="HeadingBase"/>
    <w:rsid w:val="004457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7ED"/>
    <w:rPr>
      <w:color w:val="0033CC"/>
      <w:u w:val="none"/>
    </w:rPr>
  </w:style>
  <w:style w:type="paragraph" w:customStyle="1" w:styleId="BodyTextRight">
    <w:name w:val="Body Text Right"/>
    <w:basedOn w:val="BodyText"/>
    <w:rsid w:val="004457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7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7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7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7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7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7ED"/>
    <w:rPr>
      <w:sz w:val="32"/>
    </w:rPr>
  </w:style>
  <w:style w:type="paragraph" w:customStyle="1" w:styleId="HeadingProcedure">
    <w:name w:val="Heading Procedure"/>
    <w:basedOn w:val="HeadingBase"/>
    <w:next w:val="Normal"/>
    <w:rsid w:val="004457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7ED"/>
    <w:pPr>
      <w:spacing w:before="60" w:after="60"/>
    </w:pPr>
  </w:style>
  <w:style w:type="paragraph" w:styleId="ListContinue">
    <w:name w:val="List Continue"/>
    <w:basedOn w:val="List"/>
    <w:rsid w:val="004457ED"/>
    <w:pPr>
      <w:ind w:firstLine="0"/>
    </w:pPr>
  </w:style>
  <w:style w:type="paragraph" w:customStyle="1" w:styleId="ListNote">
    <w:name w:val="List Note"/>
    <w:basedOn w:val="List"/>
    <w:rsid w:val="004457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7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7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7ED"/>
    <w:rPr>
      <w:rFonts w:ascii="Courier New" w:hAnsi="Courier New"/>
    </w:rPr>
  </w:style>
  <w:style w:type="paragraph" w:customStyle="1" w:styleId="NoteBullet">
    <w:name w:val="Note Bullet"/>
    <w:basedOn w:val="Note"/>
    <w:rsid w:val="004457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7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7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7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7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57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7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7ED"/>
    <w:rPr>
      <w:b/>
      <w:smallCaps/>
    </w:rPr>
  </w:style>
  <w:style w:type="paragraph" w:customStyle="1" w:styleId="TableListNumber">
    <w:name w:val="Table List Number"/>
    <w:basedOn w:val="ListNumber"/>
    <w:rsid w:val="004457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7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7ED"/>
    <w:pPr>
      <w:numPr>
        <w:numId w:val="9"/>
      </w:numPr>
    </w:pPr>
  </w:style>
  <w:style w:type="paragraph" w:customStyle="1" w:styleId="ListAlpha2">
    <w:name w:val="List Alpha 2"/>
    <w:basedOn w:val="List2"/>
    <w:rsid w:val="004457ED"/>
    <w:pPr>
      <w:numPr>
        <w:numId w:val="8"/>
      </w:numPr>
    </w:pPr>
  </w:style>
  <w:style w:type="paragraph" w:styleId="List2">
    <w:name w:val="List 2"/>
    <w:basedOn w:val="BodyText"/>
    <w:rsid w:val="004457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7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7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7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7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7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57ED"/>
    <w:pPr>
      <w:numPr>
        <w:numId w:val="4"/>
      </w:numPr>
    </w:pPr>
  </w:style>
  <w:style w:type="paragraph" w:styleId="ListContinue2">
    <w:name w:val="List Continue 2"/>
    <w:basedOn w:val="List2"/>
    <w:rsid w:val="004457ED"/>
    <w:pPr>
      <w:ind w:firstLine="0"/>
    </w:pPr>
  </w:style>
  <w:style w:type="paragraph" w:styleId="ListContinue3">
    <w:name w:val="List Continue 3"/>
    <w:basedOn w:val="List3"/>
    <w:rsid w:val="004457ED"/>
    <w:pPr>
      <w:ind w:left="1021" w:firstLine="0"/>
    </w:pPr>
  </w:style>
  <w:style w:type="paragraph" w:styleId="ListContinue4">
    <w:name w:val="List Continue 4"/>
    <w:basedOn w:val="List4"/>
    <w:rsid w:val="004457ED"/>
    <w:pPr>
      <w:ind w:firstLine="0"/>
    </w:pPr>
  </w:style>
  <w:style w:type="paragraph" w:styleId="ListContinue5">
    <w:name w:val="List Continue 5"/>
    <w:basedOn w:val="List5"/>
    <w:rsid w:val="004457ED"/>
    <w:pPr>
      <w:ind w:firstLine="0"/>
    </w:pPr>
  </w:style>
  <w:style w:type="paragraph" w:styleId="ListNumber3">
    <w:name w:val="List Number 3"/>
    <w:basedOn w:val="List3"/>
    <w:rsid w:val="004457ED"/>
    <w:pPr>
      <w:numPr>
        <w:numId w:val="5"/>
      </w:numPr>
    </w:pPr>
  </w:style>
  <w:style w:type="paragraph" w:styleId="ListNumber4">
    <w:name w:val="List Number 4"/>
    <w:basedOn w:val="List4"/>
    <w:rsid w:val="004457ED"/>
    <w:pPr>
      <w:numPr>
        <w:numId w:val="6"/>
      </w:numPr>
    </w:pPr>
  </w:style>
  <w:style w:type="paragraph" w:styleId="ListNumber5">
    <w:name w:val="List Number 5"/>
    <w:basedOn w:val="List5"/>
    <w:rsid w:val="004457ED"/>
    <w:pPr>
      <w:numPr>
        <w:numId w:val="7"/>
      </w:numPr>
    </w:pPr>
  </w:style>
  <w:style w:type="paragraph" w:styleId="BlockText">
    <w:name w:val="Block Text"/>
    <w:basedOn w:val="Normal"/>
    <w:rsid w:val="004457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7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7ED"/>
    <w:rPr>
      <w:sz w:val="16"/>
      <w:vertAlign w:val="superscript"/>
    </w:rPr>
  </w:style>
  <w:style w:type="character" w:customStyle="1" w:styleId="Symbols">
    <w:name w:val="Symbols"/>
    <w:basedOn w:val="DefaultParagraphFont"/>
    <w:rsid w:val="004457ED"/>
    <w:rPr>
      <w:rFonts w:ascii="Symbol" w:hAnsi="Symbol"/>
    </w:rPr>
  </w:style>
  <w:style w:type="character" w:customStyle="1" w:styleId="MenuOptions">
    <w:name w:val="Menu Options"/>
    <w:basedOn w:val="DefaultParagraphFont"/>
    <w:rsid w:val="004457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7ED"/>
    <w:rPr>
      <w:b/>
    </w:rPr>
  </w:style>
  <w:style w:type="character" w:customStyle="1" w:styleId="Underlined">
    <w:name w:val="Underlined"/>
    <w:basedOn w:val="DefaultParagraphFont"/>
    <w:rsid w:val="004457ED"/>
    <w:rPr>
      <w:u w:val="single"/>
    </w:rPr>
  </w:style>
  <w:style w:type="paragraph" w:customStyle="1" w:styleId="TableBodyTextRight">
    <w:name w:val="Table Body Text Right"/>
    <w:basedOn w:val="TableBodyText"/>
    <w:rsid w:val="004457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7ED"/>
    <w:rPr>
      <w:sz w:val="18"/>
    </w:rPr>
  </w:style>
  <w:style w:type="paragraph" w:customStyle="1" w:styleId="BodySmallRight">
    <w:name w:val="Body Small Right"/>
    <w:basedOn w:val="BodyTextRight"/>
    <w:rsid w:val="004457ED"/>
    <w:rPr>
      <w:sz w:val="18"/>
      <w:szCs w:val="18"/>
    </w:rPr>
  </w:style>
  <w:style w:type="paragraph" w:customStyle="1" w:styleId="MarginEdition">
    <w:name w:val="Margin Edition"/>
    <w:basedOn w:val="MarginNote"/>
    <w:rsid w:val="004457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7ED"/>
    <w:rPr>
      <w:sz w:val="2"/>
      <w:szCs w:val="2"/>
    </w:rPr>
  </w:style>
  <w:style w:type="character" w:customStyle="1" w:styleId="Small">
    <w:name w:val="Small"/>
    <w:basedOn w:val="DefaultParagraphFont"/>
    <w:rsid w:val="004457ED"/>
    <w:rPr>
      <w:sz w:val="16"/>
    </w:rPr>
  </w:style>
  <w:style w:type="paragraph" w:customStyle="1" w:styleId="WideTable">
    <w:name w:val="Wide Table"/>
    <w:basedOn w:val="Normal"/>
    <w:rsid w:val="004457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7ED"/>
  </w:style>
  <w:style w:type="paragraph" w:styleId="Quote">
    <w:name w:val="Quote"/>
    <w:basedOn w:val="Heading1"/>
    <w:link w:val="QuoteChar"/>
    <w:qFormat/>
    <w:rsid w:val="004457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7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7ED"/>
    <w:pPr>
      <w:pageBreakBefore/>
    </w:pPr>
  </w:style>
  <w:style w:type="paragraph" w:customStyle="1" w:styleId="Border">
    <w:name w:val="Border"/>
    <w:basedOn w:val="Normal"/>
    <w:qFormat/>
    <w:rsid w:val="004457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7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7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7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7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7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7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7ED"/>
    <w:rPr>
      <w:u w:val="single"/>
    </w:rPr>
  </w:style>
  <w:style w:type="character" w:customStyle="1" w:styleId="BoldandItalics">
    <w:name w:val="Bold and Italics"/>
    <w:qFormat/>
    <w:rsid w:val="004457ED"/>
    <w:rPr>
      <w:b/>
      <w:i/>
      <w:u w:val="none"/>
    </w:rPr>
  </w:style>
  <w:style w:type="paragraph" w:styleId="BalloonText">
    <w:name w:val="Balloon Text"/>
    <w:basedOn w:val="Normal"/>
    <w:link w:val="BalloonTextChar"/>
    <w:rsid w:val="004457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7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7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7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7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7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7ED"/>
    <w:pPr>
      <w:spacing w:before="0" w:after="0"/>
    </w:pPr>
  </w:style>
  <w:style w:type="paragraph" w:customStyle="1" w:styleId="BodyTextBold">
    <w:name w:val="Body Text Bold"/>
    <w:basedOn w:val="BodyText"/>
    <w:qFormat/>
    <w:rsid w:val="004457ED"/>
    <w:rPr>
      <w:b/>
    </w:rPr>
  </w:style>
  <w:style w:type="character" w:styleId="Hyperlink">
    <w:name w:val="Hyperlink"/>
    <w:basedOn w:val="DefaultParagraphFont"/>
    <w:uiPriority w:val="99"/>
    <w:unhideWhenUsed/>
    <w:rsid w:val="00957D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4634</Characters>
  <Application>Microsoft Office Word</Application>
  <DocSecurity>0</DocSecurity>
  <Lines>89</Lines>
  <Paragraphs>57</Paragraphs>
  <ScaleCrop>false</ScaleCrop>
  <Company>Author-it Software Corporation Ltd.</Company>
  <LinksUpToDate>false</LinksUpToDate>
  <CharactersWithSpaces>5218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MEM18019 Maintain pneumatic systems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2024-04-26T01:49:00Z</dcterms:created>
  <dcterms:modified xsi:type="dcterms:W3CDTF">2024-04-26T01:49:00Z</dcterms:modified>
</cp:coreProperties>
</file>