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CBA" w:rsidP="001A7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MEM18017 Modify mechanical systems and equipment</w:t>
      </w:r>
      <w:r>
        <w:fldChar w:fldCharType="end"/>
      </w:r>
    </w:p>
    <w:p w:rsidR="001A7CBA" w:rsidP="001A7CBA">
      <w:pPr>
        <w:pStyle w:val="Version"/>
        <w:sectPr w:rsidSect="002765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65D5" w:rsidP="002765D5">
      <w:pPr>
        <w:pStyle w:val="SuperHeading"/>
      </w:pPr>
      <w:r w:rsidRPr="002765D5">
        <w:t>MEM18017 Modify mechanical systems and equipment</w:t>
      </w:r>
    </w:p>
    <w:p w:rsidR="00000000" w:rsidRPr="002765D5" w:rsidP="002765D5">
      <w:pPr>
        <w:pStyle w:val="Heading1"/>
      </w:pPr>
      <w:bookmarkStart w:id="1" w:name="O_1170048"/>
      <w:bookmarkEnd w:id="1"/>
      <w:r w:rsidRPr="002765D5">
        <w:t>Modification History</w:t>
      </w:r>
    </w:p>
    <w:p w:rsidR="00000000" w:rsidRPr="002765D5" w:rsidP="001A7CBA">
      <w:pPr>
        <w:pStyle w:val="BodyText"/>
      </w:pPr>
      <w:r w:rsidRPr="002765D5">
        <w:t>Release 2. Quantum of hours of workplace practice removed. Supersedes and is equivalent to MEM18017 Modify mechanical systems and equipment (Release 1).</w:t>
      </w:r>
    </w:p>
    <w:p w:rsidR="00000000" w:rsidRPr="002765D5" w:rsidP="001A7CBA">
      <w:pPr>
        <w:pStyle w:val="BodyText"/>
      </w:pPr>
      <w:r w:rsidRPr="002765D5">
        <w:t>Release 1. Supersedes and is equivalent to MEM18017C Modify mechanical sy</w:t>
      </w:r>
      <w:r w:rsidRPr="002765D5">
        <w:t>stems and equipment.</w:t>
      </w:r>
    </w:p>
    <w:p w:rsidR="00000000" w:rsidRPr="002765D5" w:rsidP="002765D5">
      <w:pPr>
        <w:pStyle w:val="Heading1"/>
      </w:pPr>
      <w:bookmarkStart w:id="2" w:name="O_1170047"/>
      <w:bookmarkEnd w:id="2"/>
      <w:r w:rsidRPr="002765D5">
        <w:t>Application</w:t>
      </w:r>
    </w:p>
    <w:p w:rsidR="00000000" w:rsidRPr="002765D5" w:rsidP="001A7CBA">
      <w:pPr>
        <w:pStyle w:val="BodyText"/>
      </w:pPr>
      <w:r w:rsidRPr="002765D5">
        <w:t>This unit of competency defines the skills and knowledge required to determine the requirements of the modification, undertake the modification and evaluate the modified mechanical system/equipment.</w:t>
      </w:r>
    </w:p>
    <w:p w:rsidR="00000000" w:rsidRPr="002765D5" w:rsidP="001A7CBA">
      <w:pPr>
        <w:pStyle w:val="BodyText"/>
      </w:pPr>
      <w:r w:rsidRPr="002765D5">
        <w:t>It a</w:t>
      </w:r>
      <w:r w:rsidRPr="002765D5">
        <w:t xml:space="preserve">pplies to significant modifications to plant and equipment that lead to desired changes in performance of existing equipment or the installation of new or replacement equipment. </w:t>
      </w:r>
    </w:p>
    <w:p w:rsidR="00000000" w:rsidRPr="002765D5" w:rsidP="001A7CBA">
      <w:pPr>
        <w:pStyle w:val="BodyText"/>
      </w:pPr>
      <w:r w:rsidRPr="002765D5">
        <w:t>Maintenance schedules are required for mechanical machines and systems, incl</w:t>
      </w:r>
      <w:r w:rsidRPr="002765D5">
        <w:t xml:space="preserve">uding stationary, stand-alone machines, and manual, semi-automatic and automatic process systems. </w:t>
      </w:r>
    </w:p>
    <w:p w:rsidR="00000000" w:rsidRPr="002765D5" w:rsidP="001A7CBA">
      <w:pPr>
        <w:pStyle w:val="BodyText"/>
      </w:pPr>
      <w:r w:rsidRPr="002765D5">
        <w:t>Where drafting skills to Australian Standard 1100 Technical drawing is required unit MEM09003 Prepare basic engineering drawing should also be selected.</w:t>
      </w:r>
    </w:p>
    <w:p w:rsidR="00000000" w:rsidRPr="002765D5" w:rsidP="001A7CBA">
      <w:pPr>
        <w:pStyle w:val="BodyText"/>
      </w:pPr>
      <w:r w:rsidRPr="002765D5">
        <w:t>Wh</w:t>
      </w:r>
      <w:r w:rsidRPr="002765D5">
        <w:t>ere the selection and use of precision mechanical measurements is required unit MEM12003 Perform precision mechanical measurement should also be selected.</w:t>
      </w:r>
    </w:p>
    <w:p w:rsidR="00000000" w:rsidRPr="002765D5" w:rsidP="001A7CBA">
      <w:pPr>
        <w:pStyle w:val="BodyText"/>
      </w:pPr>
      <w:r w:rsidRPr="002765D5">
        <w:t>Where interpretation of technical specifications is required unit MEM16012 Interpret technical speci</w:t>
      </w:r>
      <w:r w:rsidRPr="002765D5">
        <w:t>fications and manuals should also be selected.</w:t>
      </w:r>
    </w:p>
    <w:p w:rsidR="00000000" w:rsidRPr="002765D5" w:rsidP="001A7CBA">
      <w:pPr>
        <w:pStyle w:val="BodyText"/>
      </w:pPr>
      <w:r w:rsidRPr="002765D5">
        <w:t>Where minor modifications are required to be performed unit MEM18055 Dismantle, replace and assemble engineering components and MEM18006 Perform precision fitting of engineering components, should also be sel</w:t>
      </w:r>
      <w:r w:rsidRPr="002765D5">
        <w:t xml:space="preserve">ected as appropriate. </w:t>
      </w:r>
    </w:p>
    <w:p w:rsidR="00000000" w:rsidRPr="002765D5" w:rsidP="001A7CBA">
      <w:pPr>
        <w:pStyle w:val="BodyText"/>
      </w:pPr>
      <w:r w:rsidRPr="002765D5">
        <w:t>Where balancing equipment is required unit MEM18008 Balance equipment should also be selected.</w:t>
      </w:r>
    </w:p>
    <w:p w:rsidR="00000000" w:rsidRPr="002765D5" w:rsidP="001A7CBA">
      <w:pPr>
        <w:pStyle w:val="BodyText"/>
      </w:pPr>
      <w:r w:rsidRPr="002765D5">
        <w:t>Where equipment condition monitoring and recording is required unit MEM18010 Perform equipment condition monitoring and recording should</w:t>
      </w:r>
      <w:r w:rsidRPr="002765D5">
        <w:t xml:space="preserve"> also be selected.</w:t>
      </w:r>
    </w:p>
    <w:p w:rsidR="00000000" w:rsidRPr="002765D5" w:rsidP="001A7CBA">
      <w:pPr>
        <w:pStyle w:val="BodyText"/>
      </w:pPr>
      <w:r w:rsidRPr="002765D5">
        <w:t xml:space="preserve">Where analysing of plant and equipment condition monitoring results is required unit MEM18016 Analyse plant and equipment condition monitoring results should also be selected. </w:t>
      </w:r>
    </w:p>
    <w:p w:rsidR="00000000" w:rsidRPr="002765D5" w:rsidP="001A7CBA">
      <w:pPr>
        <w:pStyle w:val="BodyText"/>
      </w:pPr>
      <w:r w:rsidRPr="002765D5">
        <w:t>Where graphical techniques and simple statistical computat</w:t>
      </w:r>
      <w:r w:rsidRPr="002765D5">
        <w:t>ions are required, unit MEM12025 Use graphical techniques and perform simple statistical computations should also be selected.</w:t>
      </w:r>
    </w:p>
    <w:p w:rsidR="00000000" w:rsidRPr="002765D5" w:rsidP="001A7CBA">
      <w:pPr>
        <w:pStyle w:val="BodyText"/>
      </w:pPr>
      <w:r w:rsidRPr="002765D5">
        <w:t>No licensing, legislative or certification requirements apply to this unit at the time of publication.</w:t>
      </w:r>
    </w:p>
    <w:p w:rsidR="00000000" w:rsidRPr="002765D5" w:rsidP="002765D5">
      <w:pPr>
        <w:pStyle w:val="BodyText"/>
      </w:pPr>
      <w:r w:rsidRPr="002765D5">
        <w:rPr>
          <w:rStyle w:val="SpecialBold"/>
        </w:rPr>
        <w:t>Band</w:t>
      </w:r>
      <w:r w:rsidRPr="002765D5">
        <w:t>:</w:t>
      </w:r>
      <w:r w:rsidRPr="002765D5">
        <w:tab/>
      </w:r>
      <w:r w:rsidRPr="002765D5">
        <w:rPr>
          <w:rStyle w:val="SpecialBold"/>
        </w:rPr>
        <w:t>B</w:t>
      </w:r>
    </w:p>
    <w:p w:rsidR="00000000" w:rsidRPr="002765D5" w:rsidP="002765D5">
      <w:pPr>
        <w:pStyle w:val="BodyText"/>
      </w:pPr>
      <w:r w:rsidRPr="002765D5">
        <w:rPr>
          <w:rStyle w:val="SpecialBold"/>
        </w:rPr>
        <w:t>Unit Weight</w:t>
      </w:r>
      <w:r w:rsidRPr="002765D5">
        <w:t>:</w:t>
      </w:r>
      <w:r w:rsidRPr="002765D5">
        <w:tab/>
      </w:r>
      <w:r w:rsidRPr="002765D5">
        <w:rPr>
          <w:rStyle w:val="SpecialBold"/>
        </w:rPr>
        <w:t>8</w:t>
      </w:r>
    </w:p>
    <w:p w:rsidR="00000000" w:rsidRPr="002765D5" w:rsidP="002765D5">
      <w:pPr>
        <w:pStyle w:val="AllowPageBreak"/>
      </w:pPr>
    </w:p>
    <w:p w:rsidR="00000000" w:rsidRPr="002765D5" w:rsidP="002765D5">
      <w:pPr>
        <w:pStyle w:val="Heading1"/>
      </w:pPr>
      <w:bookmarkStart w:id="3" w:name="O_1170046"/>
      <w:bookmarkEnd w:id="3"/>
      <w:r w:rsidRPr="002765D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Interpret technical drawing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Undertake manual handling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Perform engineering measurements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Perform computations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Work safely and effectively in manufacturing and engineering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Plan work activities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Organise and communicate information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Use hand tools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Use power tools/hand held operations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Use tools for precision work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MEM18005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Perform fault diagnosis, installation and removal of bearings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Perform precision fitting of engineering components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Maintain and repair mechanical drives and mechanical transmission assemblies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MEM18009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Perform precision levelling and alignment of machines and engineering components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Shut down and isolate machines/equipment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D5" w:rsidP="002765D5">
            <w:pPr>
              <w:pStyle w:val="BodyText"/>
            </w:pPr>
            <w:r w:rsidRPr="002765D5">
              <w:t>Dismantle, replace and assemble engineering components</w:t>
            </w:r>
          </w:p>
        </w:tc>
      </w:tr>
    </w:tbl>
    <w:p w:rsidR="00000000" w:rsidRPr="002765D5" w:rsidP="002765D5">
      <w:pPr>
        <w:pStyle w:val="BodyText"/>
      </w:pPr>
    </w:p>
    <w:p w:rsidR="00000000" w:rsidRPr="002765D5" w:rsidP="002765D5">
      <w:pPr>
        <w:pStyle w:val="AllowPageBreak"/>
      </w:pPr>
    </w:p>
    <w:p w:rsidR="00000000" w:rsidRPr="002765D5" w:rsidP="002765D5">
      <w:pPr>
        <w:pStyle w:val="Heading1"/>
      </w:pPr>
      <w:bookmarkStart w:id="4" w:name="O_1170045"/>
      <w:bookmarkEnd w:id="4"/>
      <w:r w:rsidRPr="002765D5">
        <w:t>Competency Field</w:t>
      </w:r>
    </w:p>
    <w:p w:rsidR="00000000" w:rsidRPr="002765D5" w:rsidP="001A7CBA">
      <w:pPr>
        <w:pStyle w:val="BodyText"/>
      </w:pPr>
      <w:r w:rsidRPr="002765D5">
        <w:t>Maintenance and diagn</w:t>
      </w:r>
      <w:r w:rsidRPr="002765D5">
        <w:t>ostics</w:t>
      </w:r>
    </w:p>
    <w:p w:rsidR="00000000" w:rsidRPr="002765D5" w:rsidP="002765D5">
      <w:pPr>
        <w:pStyle w:val="Heading1"/>
      </w:pPr>
      <w:bookmarkStart w:id="5" w:name="O_1170044"/>
      <w:bookmarkEnd w:id="5"/>
      <w:r w:rsidRPr="002765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Performance criteria describe the performance needed to demonstrate achievement of the element.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D5" w:rsidP="002765D5">
            <w:pPr>
              <w:pStyle w:val="BodyText"/>
            </w:pPr>
            <w:r w:rsidRPr="002765D5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Follow standard operating procedures (SOPs)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Comply with work health and safety (WHS) requirements at all times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Use appropriate personal protective equipment (PPE) in accordance with SOPs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Identify job requirements from specifications, drawings, job sheets or work instructions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D5" w:rsidP="002765D5">
            <w:pPr>
              <w:pStyle w:val="BodyText"/>
            </w:pPr>
            <w:r w:rsidRPr="002765D5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rPr>
                <w:rStyle w:val="SpecialBold"/>
              </w:rPr>
              <w:t>Plan modification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Analyse maintenance reports and system output information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Identify defective components, sub-assemblies and design faults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Develop corrective action plan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D5" w:rsidP="002765D5">
            <w:pPr>
              <w:pStyle w:val="BodyText"/>
            </w:pPr>
            <w:r w:rsidRPr="002765D5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rPr>
                <w:rStyle w:val="SpecialBold"/>
              </w:rPr>
              <w:t>Undertake standard modifications to mechanical systems and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Identify modification options for overcoming parts failures and design faults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Select replacements for failed components and sub-assemblies from manufacturers’ catalogue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Develop modification design in conjunction with and approved by appropriate authority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Record modification according to SOPs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D5" w:rsidP="002765D5">
            <w:pPr>
              <w:pStyle w:val="BodyText"/>
            </w:pPr>
            <w:r w:rsidRPr="002765D5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rPr>
                <w:rStyle w:val="SpecialBold"/>
              </w:rPr>
              <w:t>Evaluate modified mechanical system/equipment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Evaluate alterations for effectiveness and efficiency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Report and record effectiveness/efficiency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Check results against specifications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D5" w:rsidP="002765D5">
            <w:pPr>
              <w:pStyle w:val="BodyText"/>
            </w:pPr>
            <w:r w:rsidRPr="002765D5">
              <w:t>Recommend additional modification/changes, where required</w:t>
            </w:r>
          </w:p>
        </w:tc>
      </w:tr>
    </w:tbl>
    <w:p w:rsidR="00000000" w:rsidRPr="002765D5" w:rsidP="002765D5">
      <w:pPr>
        <w:pStyle w:val="BodyText"/>
      </w:pPr>
    </w:p>
    <w:p w:rsidR="00000000" w:rsidRPr="002765D5" w:rsidP="002765D5">
      <w:pPr>
        <w:pStyle w:val="AllowPageBreak"/>
      </w:pPr>
    </w:p>
    <w:p w:rsidR="00000000" w:rsidRPr="002765D5" w:rsidP="002765D5">
      <w:pPr>
        <w:pStyle w:val="Heading1"/>
      </w:pPr>
      <w:bookmarkStart w:id="6" w:name="O_1170043"/>
      <w:bookmarkEnd w:id="6"/>
      <w:r w:rsidRPr="002765D5">
        <w:t>Foundation Skills</w:t>
      </w:r>
    </w:p>
    <w:p w:rsidR="00000000" w:rsidRPr="002765D5" w:rsidP="001A7CBA">
      <w:pPr>
        <w:pStyle w:val="BodyText"/>
      </w:pPr>
      <w:r w:rsidRPr="002765D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765D5" w:rsidP="001A7CBA">
      <w:pPr>
        <w:pStyle w:val="BodyText"/>
      </w:pPr>
      <w:r w:rsidRPr="002765D5">
        <w:t xml:space="preserve">Foundation skills essential to performance are explicit in the performance criteria </w:t>
      </w:r>
      <w:r w:rsidRPr="002765D5">
        <w:t>of this unit of competency.</w:t>
      </w:r>
    </w:p>
    <w:p w:rsidR="00000000" w:rsidRPr="002765D5" w:rsidP="002765D5">
      <w:pPr>
        <w:pStyle w:val="Heading1"/>
      </w:pPr>
      <w:bookmarkStart w:id="7" w:name="O_1170042"/>
      <w:bookmarkEnd w:id="7"/>
      <w:r w:rsidRPr="002765D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t>This field allows for different work environments and conditions that may affect performance. Essential operating conditions that may be present (depending on the work situation, needs of t</w:t>
            </w:r>
            <w:r w:rsidRPr="002765D5">
              <w:t>he candidate, accessibility of the item, and local industry and regional contexts) are included.</w:t>
            </w:r>
          </w:p>
        </w:tc>
      </w:tr>
      <w:tr w:rsidTr="002765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5D5">
            <w:pPr>
              <w:pStyle w:val="BodyText"/>
              <w:rPr>
                <w:lang w:val="en-NZ"/>
              </w:rPr>
            </w:pPr>
            <w:r w:rsidRPr="002765D5">
              <w:rPr>
                <w:rStyle w:val="SpecialBold"/>
              </w:rPr>
              <w:t>Analysis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5D5" w:rsidP="002765D5">
            <w:pPr>
              <w:pStyle w:val="ListBullet"/>
            </w:pPr>
            <w:r w:rsidRPr="002765D5">
              <w:t>interpretation and integration of data from consultations, process control instrumentation, and specifications and manuals</w:t>
            </w:r>
          </w:p>
          <w:p w:rsidR="00000000" w:rsidRPr="002765D5" w:rsidP="002765D5">
            <w:pPr>
              <w:pStyle w:val="BodyText"/>
            </w:pPr>
          </w:p>
        </w:tc>
      </w:tr>
    </w:tbl>
    <w:p w:rsidR="00000000" w:rsidRPr="002765D5" w:rsidP="002765D5">
      <w:pPr>
        <w:pStyle w:val="BodyText"/>
      </w:pPr>
    </w:p>
    <w:p w:rsidR="00000000" w:rsidRPr="002765D5" w:rsidP="002765D5">
      <w:pPr>
        <w:pStyle w:val="AllowPageBreak"/>
      </w:pPr>
    </w:p>
    <w:p w:rsidR="00000000" w:rsidRPr="002765D5" w:rsidP="002765D5">
      <w:pPr>
        <w:pStyle w:val="Heading1"/>
      </w:pPr>
      <w:bookmarkStart w:id="8" w:name="O_1170041"/>
      <w:bookmarkEnd w:id="8"/>
      <w:r w:rsidRPr="002765D5">
        <w:t>Unit Mapping Information</w:t>
      </w:r>
    </w:p>
    <w:p w:rsidR="00000000" w:rsidRPr="002765D5" w:rsidP="001A7CBA">
      <w:pPr>
        <w:pStyle w:val="BodyText"/>
      </w:pPr>
      <w:r w:rsidRPr="002765D5">
        <w:t>Release 2. Supersedes and is equivalent to MEM18017 Modify mechanical systems and equipment (Release 1).</w:t>
      </w:r>
    </w:p>
    <w:p w:rsidR="00000000" w:rsidRPr="002765D5" w:rsidP="001A7CBA">
      <w:pPr>
        <w:pStyle w:val="BodyText"/>
      </w:pPr>
      <w:r w:rsidRPr="002765D5">
        <w:t>Release 1. Supersedes and is equivalent to MEM18017C Modify mechanical systems and equipment.</w:t>
      </w:r>
    </w:p>
    <w:p w:rsidR="00000000" w:rsidRPr="002765D5" w:rsidP="002765D5">
      <w:pPr>
        <w:pStyle w:val="Heading1"/>
      </w:pPr>
      <w:bookmarkStart w:id="9" w:name="O_1170049"/>
      <w:bookmarkEnd w:id="9"/>
      <w:r w:rsidRPr="002765D5">
        <w:t>Link</w:t>
      </w:r>
      <w:r w:rsidRPr="002765D5">
        <w:t>s</w:t>
      </w:r>
    </w:p>
    <w:p w:rsidR="00000000" w:rsidRPr="002765D5" w:rsidP="001A7CBA">
      <w:pPr>
        <w:pStyle w:val="BodyText"/>
      </w:pPr>
      <w:r w:rsidRPr="002765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10D9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765D5" w:rsidP="002765D5"/>
    <w:sectPr w:rsidSect="002765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D5" w:rsidRPr="001A7CBA" w:rsidP="001A7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BA" w:rsidP="00276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CBA" w:rsidP="00276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7CBA" w:rsidP="002765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5D5" w:rsidRPr="001A7CBA" w:rsidP="001A7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5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BA" w:rsidRPr="002D2AF8" w:rsidP="00276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MEM18017 Modify mechanical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A7CBA" w:rsidP="002765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AA9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0CE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5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5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5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5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5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5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5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5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5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5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5D5"/>
  </w:style>
  <w:style w:type="character" w:customStyle="1" w:styleId="Heading1Char">
    <w:name w:val="Heading 1 Char"/>
    <w:basedOn w:val="DefaultParagraphFont"/>
    <w:link w:val="Heading1"/>
    <w:rsid w:val="002765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5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5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5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5D5"/>
    <w:rPr>
      <w:b/>
      <w:spacing w:val="0"/>
    </w:rPr>
  </w:style>
  <w:style w:type="paragraph" w:customStyle="1" w:styleId="SuperHeading">
    <w:name w:val="SuperHeading"/>
    <w:basedOn w:val="Normal"/>
    <w:rsid w:val="002765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5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5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5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5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5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5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5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5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5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5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5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5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5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5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5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5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5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5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5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5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5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5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5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5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5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5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5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5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5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5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5D5"/>
    <w:rPr>
      <w:i/>
    </w:rPr>
  </w:style>
  <w:style w:type="paragraph" w:styleId="Caption">
    <w:name w:val="caption"/>
    <w:basedOn w:val="BodyText"/>
    <w:next w:val="Normal"/>
    <w:qFormat/>
    <w:rsid w:val="002765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5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5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5D5"/>
  </w:style>
  <w:style w:type="paragraph" w:styleId="TableofFigures">
    <w:name w:val="table of figures"/>
    <w:basedOn w:val="Normal"/>
    <w:next w:val="Normal"/>
    <w:semiHidden/>
    <w:rsid w:val="002765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5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5D5"/>
    <w:rPr>
      <w:rFonts w:ascii="Wingdings" w:hAnsi="Wingdings"/>
    </w:rPr>
  </w:style>
  <w:style w:type="paragraph" w:customStyle="1" w:styleId="TableHeading">
    <w:name w:val="Table Heading"/>
    <w:basedOn w:val="HeadingBase"/>
    <w:rsid w:val="002765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5D5"/>
    <w:rPr>
      <w:color w:val="0033CC"/>
      <w:u w:val="none"/>
    </w:rPr>
  </w:style>
  <w:style w:type="paragraph" w:customStyle="1" w:styleId="BodyTextRight">
    <w:name w:val="Body Text Right"/>
    <w:basedOn w:val="BodyText"/>
    <w:rsid w:val="002765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5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5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5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5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5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5D5"/>
    <w:rPr>
      <w:sz w:val="32"/>
    </w:rPr>
  </w:style>
  <w:style w:type="paragraph" w:customStyle="1" w:styleId="HeadingProcedure">
    <w:name w:val="Heading Procedure"/>
    <w:basedOn w:val="HeadingBase"/>
    <w:next w:val="Normal"/>
    <w:rsid w:val="002765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5D5"/>
    <w:pPr>
      <w:spacing w:before="60" w:after="60"/>
    </w:pPr>
  </w:style>
  <w:style w:type="paragraph" w:styleId="ListContinue">
    <w:name w:val="List Continue"/>
    <w:basedOn w:val="List"/>
    <w:rsid w:val="002765D5"/>
    <w:pPr>
      <w:ind w:firstLine="0"/>
    </w:pPr>
  </w:style>
  <w:style w:type="paragraph" w:customStyle="1" w:styleId="ListNote">
    <w:name w:val="List Note"/>
    <w:basedOn w:val="List"/>
    <w:rsid w:val="002765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5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5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5D5"/>
    <w:rPr>
      <w:rFonts w:ascii="Courier New" w:hAnsi="Courier New"/>
    </w:rPr>
  </w:style>
  <w:style w:type="paragraph" w:customStyle="1" w:styleId="NoteBullet">
    <w:name w:val="Note Bullet"/>
    <w:basedOn w:val="Note"/>
    <w:rsid w:val="002765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5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5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5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5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5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5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5D5"/>
    <w:rPr>
      <w:b/>
      <w:smallCaps/>
    </w:rPr>
  </w:style>
  <w:style w:type="paragraph" w:customStyle="1" w:styleId="TableListNumber">
    <w:name w:val="Table List Number"/>
    <w:basedOn w:val="ListNumber"/>
    <w:rsid w:val="002765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5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5D5"/>
    <w:pPr>
      <w:numPr>
        <w:numId w:val="8"/>
      </w:numPr>
    </w:pPr>
  </w:style>
  <w:style w:type="paragraph" w:customStyle="1" w:styleId="ListAlpha2">
    <w:name w:val="List Alpha 2"/>
    <w:basedOn w:val="List2"/>
    <w:rsid w:val="002765D5"/>
    <w:pPr>
      <w:numPr>
        <w:numId w:val="7"/>
      </w:numPr>
    </w:pPr>
  </w:style>
  <w:style w:type="paragraph" w:styleId="List2">
    <w:name w:val="List 2"/>
    <w:basedOn w:val="BodyText"/>
    <w:rsid w:val="002765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5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5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5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5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5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5D5"/>
    <w:pPr>
      <w:numPr>
        <w:numId w:val="3"/>
      </w:numPr>
    </w:pPr>
  </w:style>
  <w:style w:type="paragraph" w:styleId="ListContinue2">
    <w:name w:val="List Continue 2"/>
    <w:basedOn w:val="List2"/>
    <w:rsid w:val="002765D5"/>
    <w:pPr>
      <w:ind w:firstLine="0"/>
    </w:pPr>
  </w:style>
  <w:style w:type="paragraph" w:styleId="ListContinue3">
    <w:name w:val="List Continue 3"/>
    <w:basedOn w:val="List3"/>
    <w:rsid w:val="002765D5"/>
    <w:pPr>
      <w:ind w:left="1021" w:firstLine="0"/>
    </w:pPr>
  </w:style>
  <w:style w:type="paragraph" w:styleId="ListContinue4">
    <w:name w:val="List Continue 4"/>
    <w:basedOn w:val="List4"/>
    <w:rsid w:val="002765D5"/>
    <w:pPr>
      <w:ind w:firstLine="0"/>
    </w:pPr>
  </w:style>
  <w:style w:type="paragraph" w:styleId="ListContinue5">
    <w:name w:val="List Continue 5"/>
    <w:basedOn w:val="List5"/>
    <w:rsid w:val="002765D5"/>
    <w:pPr>
      <w:ind w:firstLine="0"/>
    </w:pPr>
  </w:style>
  <w:style w:type="paragraph" w:styleId="ListNumber3">
    <w:name w:val="List Number 3"/>
    <w:basedOn w:val="List3"/>
    <w:rsid w:val="002765D5"/>
    <w:pPr>
      <w:numPr>
        <w:numId w:val="4"/>
      </w:numPr>
    </w:pPr>
  </w:style>
  <w:style w:type="paragraph" w:styleId="ListNumber4">
    <w:name w:val="List Number 4"/>
    <w:basedOn w:val="List4"/>
    <w:rsid w:val="002765D5"/>
    <w:pPr>
      <w:numPr>
        <w:numId w:val="5"/>
      </w:numPr>
    </w:pPr>
  </w:style>
  <w:style w:type="paragraph" w:styleId="ListNumber5">
    <w:name w:val="List Number 5"/>
    <w:basedOn w:val="List5"/>
    <w:rsid w:val="002765D5"/>
    <w:pPr>
      <w:numPr>
        <w:numId w:val="6"/>
      </w:numPr>
    </w:pPr>
  </w:style>
  <w:style w:type="paragraph" w:styleId="BlockText">
    <w:name w:val="Block Text"/>
    <w:basedOn w:val="Normal"/>
    <w:rsid w:val="002765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5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5D5"/>
    <w:rPr>
      <w:sz w:val="16"/>
      <w:vertAlign w:val="superscript"/>
    </w:rPr>
  </w:style>
  <w:style w:type="character" w:customStyle="1" w:styleId="Symbols">
    <w:name w:val="Symbols"/>
    <w:basedOn w:val="DefaultParagraphFont"/>
    <w:rsid w:val="002765D5"/>
    <w:rPr>
      <w:rFonts w:ascii="Symbol" w:hAnsi="Symbol"/>
    </w:rPr>
  </w:style>
  <w:style w:type="character" w:customStyle="1" w:styleId="MenuOptions">
    <w:name w:val="Menu Options"/>
    <w:basedOn w:val="DefaultParagraphFont"/>
    <w:rsid w:val="002765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5D5"/>
    <w:rPr>
      <w:b/>
    </w:rPr>
  </w:style>
  <w:style w:type="character" w:customStyle="1" w:styleId="Underlined">
    <w:name w:val="Underlined"/>
    <w:basedOn w:val="DefaultParagraphFont"/>
    <w:rsid w:val="002765D5"/>
    <w:rPr>
      <w:u w:val="single"/>
    </w:rPr>
  </w:style>
  <w:style w:type="paragraph" w:customStyle="1" w:styleId="TableBodyTextRight">
    <w:name w:val="Table Body Text Right"/>
    <w:basedOn w:val="TableBodyText"/>
    <w:rsid w:val="002765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5D5"/>
    <w:rPr>
      <w:sz w:val="18"/>
    </w:rPr>
  </w:style>
  <w:style w:type="paragraph" w:customStyle="1" w:styleId="BodySmallRight">
    <w:name w:val="Body Small Right"/>
    <w:basedOn w:val="BodyTextRight"/>
    <w:rsid w:val="002765D5"/>
    <w:rPr>
      <w:sz w:val="18"/>
      <w:szCs w:val="18"/>
    </w:rPr>
  </w:style>
  <w:style w:type="paragraph" w:customStyle="1" w:styleId="MarginEdition">
    <w:name w:val="Margin Edition"/>
    <w:basedOn w:val="MarginNote"/>
    <w:rsid w:val="002765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5D5"/>
    <w:rPr>
      <w:sz w:val="2"/>
      <w:szCs w:val="2"/>
    </w:rPr>
  </w:style>
  <w:style w:type="character" w:customStyle="1" w:styleId="Small">
    <w:name w:val="Small"/>
    <w:basedOn w:val="DefaultParagraphFont"/>
    <w:rsid w:val="002765D5"/>
    <w:rPr>
      <w:sz w:val="16"/>
    </w:rPr>
  </w:style>
  <w:style w:type="paragraph" w:customStyle="1" w:styleId="WideTable">
    <w:name w:val="Wide Table"/>
    <w:basedOn w:val="Normal"/>
    <w:rsid w:val="002765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5D5"/>
  </w:style>
  <w:style w:type="paragraph" w:styleId="Quote">
    <w:name w:val="Quote"/>
    <w:basedOn w:val="Heading1"/>
    <w:link w:val="QuoteChar"/>
    <w:qFormat/>
    <w:rsid w:val="002765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5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5D5"/>
    <w:pPr>
      <w:pageBreakBefore/>
    </w:pPr>
  </w:style>
  <w:style w:type="paragraph" w:customStyle="1" w:styleId="Border">
    <w:name w:val="Border"/>
    <w:basedOn w:val="Normal"/>
    <w:qFormat/>
    <w:rsid w:val="002765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5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5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5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5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5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5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5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5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5D5"/>
    <w:rPr>
      <w:u w:val="single"/>
    </w:rPr>
  </w:style>
  <w:style w:type="character" w:customStyle="1" w:styleId="BoldandItalics">
    <w:name w:val="Bold and Italics"/>
    <w:qFormat/>
    <w:rsid w:val="002765D5"/>
    <w:rPr>
      <w:b/>
      <w:i/>
      <w:u w:val="none"/>
    </w:rPr>
  </w:style>
  <w:style w:type="paragraph" w:styleId="BalloonText">
    <w:name w:val="Balloon Text"/>
    <w:basedOn w:val="Normal"/>
    <w:link w:val="BalloonTextChar"/>
    <w:rsid w:val="00276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5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5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5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5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5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5D5"/>
    <w:pPr>
      <w:spacing w:before="0" w:after="0"/>
    </w:pPr>
  </w:style>
  <w:style w:type="paragraph" w:customStyle="1" w:styleId="BodyTextBold">
    <w:name w:val="Body Text Bold"/>
    <w:basedOn w:val="BodyText"/>
    <w:qFormat/>
    <w:rsid w:val="002765D5"/>
    <w:rPr>
      <w:b/>
    </w:rPr>
  </w:style>
  <w:style w:type="character" w:styleId="Hyperlink">
    <w:name w:val="Hyperlink"/>
    <w:basedOn w:val="DefaultParagraphFont"/>
    <w:uiPriority w:val="99"/>
    <w:unhideWhenUsed/>
    <w:rsid w:val="001A7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5186</Characters>
  <Application>Microsoft Office Word</Application>
  <DocSecurity>0</DocSecurity>
  <Lines>225</Lines>
  <Paragraphs>129</Paragraphs>
  <ScaleCrop>false</ScaleCrop>
  <Company>Author-it Software Corporation Ltd.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MEM18017 Modify mechanical systems and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