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7E7" w:rsidP="00DB3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MEM18011 Shut down and isolate machines/equipment</w:t>
      </w:r>
      <w:r>
        <w:fldChar w:fldCharType="end"/>
      </w:r>
    </w:p>
    <w:p w:rsidR="00DB37E7" w:rsidP="00DB37E7">
      <w:pPr>
        <w:pStyle w:val="Version"/>
        <w:sectPr w:rsidSect="00AB5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B79" w:rsidP="00AB5B79">
      <w:pPr>
        <w:pStyle w:val="SuperHeading"/>
      </w:pPr>
      <w:r w:rsidRPr="00AB5B79">
        <w:t>MEM18011 Shut down and isolate machines/equipment</w:t>
      </w:r>
    </w:p>
    <w:p w:rsidR="00000000" w:rsidRPr="00AB5B79" w:rsidP="00AB5B79">
      <w:pPr>
        <w:pStyle w:val="Heading1"/>
      </w:pPr>
      <w:bookmarkStart w:id="1" w:name="O_940952"/>
      <w:bookmarkEnd w:id="1"/>
      <w:r w:rsidRPr="00AB5B79">
        <w:t>Modification History</w:t>
      </w:r>
    </w:p>
    <w:p w:rsidR="00000000" w:rsidRPr="00AB5B79" w:rsidP="00DB37E7">
      <w:pPr>
        <w:pStyle w:val="BodyText"/>
      </w:pPr>
      <w:r w:rsidRPr="00AB5B79">
        <w:t xml:space="preserve">Release 1. Supersedes and is equivalent to MEM18011C Shut down and isolate machines/equipment </w:t>
      </w:r>
    </w:p>
    <w:p w:rsidR="00000000" w:rsidRPr="00AB5B79" w:rsidP="00AB5B79">
      <w:pPr>
        <w:pStyle w:val="Heading1"/>
      </w:pPr>
      <w:bookmarkStart w:id="2" w:name="O_940960"/>
      <w:bookmarkEnd w:id="2"/>
      <w:r w:rsidRPr="00AB5B79">
        <w:t>Application</w:t>
      </w:r>
    </w:p>
    <w:p w:rsidR="00000000" w:rsidRPr="00AB5B79" w:rsidP="00DB37E7">
      <w:pPr>
        <w:pStyle w:val="BodyText"/>
      </w:pPr>
      <w:r w:rsidRPr="00AB5B79">
        <w:t>This unit of competency defines the skills and knowledge required to isolate and shut down machines and</w:t>
      </w:r>
      <w:r w:rsidRPr="00AB5B79">
        <w:t xml:space="preserve"> equipment and applies to situations that require extensive system knowledge that exclude the straightforward starting/stopping of machinery/equipment through the use of simple switching, including use of emergency switches.</w:t>
      </w:r>
    </w:p>
    <w:p w:rsidR="00000000" w:rsidRPr="00AB5B79" w:rsidP="00DB37E7">
      <w:pPr>
        <w:pStyle w:val="BodyText"/>
      </w:pPr>
      <w:r w:rsidRPr="00AB5B79">
        <w:t>All shutdown and isolation mus</w:t>
      </w:r>
      <w:r w:rsidRPr="00AB5B79">
        <w:t>t comply with relevant regulations, Australian Standards and legislative requirements governing isolation and shutdown.</w:t>
      </w:r>
    </w:p>
    <w:p w:rsidR="00000000" w:rsidRPr="00AB5B79" w:rsidP="00DB37E7">
      <w:pPr>
        <w:pStyle w:val="BodyText"/>
      </w:pPr>
      <w:r w:rsidRPr="00AB5B79">
        <w:t>Where interpretation of technical drawings is required unit MEM09002 Interpret technical drawing should also be selected.</w:t>
      </w:r>
    </w:p>
    <w:p w:rsidR="00000000" w:rsidRPr="00AB5B79" w:rsidP="00DB37E7">
      <w:pPr>
        <w:pStyle w:val="BodyText"/>
      </w:pPr>
      <w:r w:rsidRPr="00AB5B79">
        <w:t>Where the se</w:t>
      </w:r>
      <w:r w:rsidRPr="00AB5B79">
        <w:t>lection and use of engineering measurement is required unit MEM12023 Perform engineering measurements should also be selected.</w:t>
      </w:r>
    </w:p>
    <w:p w:rsidR="00000000" w:rsidRPr="00AB5B79" w:rsidP="00DB37E7">
      <w:pPr>
        <w:pStyle w:val="BodyText"/>
      </w:pPr>
      <w:r w:rsidRPr="00AB5B79">
        <w:t>Where the selection and use of tools is required unit MEM18001 Use hand tools and unit MEM18002 Use power tools/hand held operat</w:t>
      </w:r>
      <w:r w:rsidRPr="00AB5B79">
        <w:t xml:space="preserve">ions should also be selected as appropriate. </w:t>
      </w:r>
    </w:p>
    <w:p w:rsidR="00000000" w:rsidRPr="00AB5B79" w:rsidP="00DB37E7">
      <w:pPr>
        <w:pStyle w:val="BodyText"/>
      </w:pPr>
      <w:r w:rsidRPr="00AB5B79">
        <w:t>No licensing, legislative or certification requirements apply to this unit at the time of publication.</w:t>
      </w:r>
    </w:p>
    <w:p w:rsidR="00000000" w:rsidRPr="00AB5B79" w:rsidP="00DB37E7">
      <w:pPr>
        <w:pStyle w:val="Heading3"/>
      </w:pPr>
      <w:r w:rsidRPr="00AB5B79">
        <w:rPr>
          <w:rStyle w:val="SpecialBold"/>
        </w:rPr>
        <w:t>Band:</w:t>
      </w:r>
    </w:p>
    <w:p w:rsidR="00000000" w:rsidRPr="00AB5B79" w:rsidP="00DB37E7">
      <w:pPr>
        <w:pStyle w:val="BodyText"/>
      </w:pPr>
      <w:r w:rsidRPr="00AB5B79">
        <w:t>This unit has dual status and is to be regarded as both a specialisation Band A unit and Specialisa</w:t>
      </w:r>
      <w:r w:rsidRPr="00AB5B79">
        <w:t>tion Band B unit for progression to C7 (AQF level IV).</w:t>
      </w:r>
    </w:p>
    <w:p w:rsidR="00000000" w:rsidRPr="00AB5B79" w:rsidP="00DB37E7">
      <w:pPr>
        <w:pStyle w:val="Heading3"/>
      </w:pPr>
      <w:r w:rsidRPr="00AB5B79">
        <w:rPr>
          <w:rStyle w:val="SpecialBold"/>
        </w:rPr>
        <w:t>Unit Weight</w:t>
      </w:r>
      <w:r w:rsidRPr="00AB5B79">
        <w:t>:</w:t>
      </w:r>
      <w:r w:rsidRPr="00AB5B79">
        <w:tab/>
      </w:r>
      <w:r w:rsidRPr="00AB5B79">
        <w:rPr>
          <w:rStyle w:val="SpecialBold"/>
        </w:rPr>
        <w:t>2</w:t>
      </w:r>
    </w:p>
    <w:p w:rsidR="00000000" w:rsidRPr="00AB5B79" w:rsidP="00AB5B79">
      <w:pPr>
        <w:pStyle w:val="Heading1"/>
      </w:pPr>
      <w:bookmarkStart w:id="3" w:name="O_940959"/>
      <w:bookmarkEnd w:id="3"/>
      <w:r w:rsidRPr="00AB5B7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Undertake manual handling</w:t>
            </w: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Work safely and effectively in manufacturing and engineering</w:t>
            </w: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9" w:rsidP="00AB5B79">
            <w:pPr>
              <w:pStyle w:val="BodyText"/>
            </w:pPr>
            <w:r w:rsidRPr="00AB5B79">
              <w:t>Organise and communicate information</w:t>
            </w:r>
          </w:p>
        </w:tc>
      </w:tr>
    </w:tbl>
    <w:p w:rsidR="00000000" w:rsidRPr="00AB5B79" w:rsidP="00AB5B79">
      <w:pPr>
        <w:pStyle w:val="BodyText"/>
      </w:pPr>
    </w:p>
    <w:p w:rsidR="00000000" w:rsidRPr="00AB5B79" w:rsidP="00AB5B79">
      <w:pPr>
        <w:pStyle w:val="AllowPageBreak"/>
      </w:pPr>
    </w:p>
    <w:p w:rsidR="00000000" w:rsidRPr="00AB5B79" w:rsidP="00AB5B79">
      <w:pPr>
        <w:pStyle w:val="Heading1"/>
      </w:pPr>
      <w:bookmarkStart w:id="4" w:name="O_940958"/>
      <w:bookmarkEnd w:id="4"/>
      <w:r w:rsidRPr="00AB5B79">
        <w:t>Competency Field</w:t>
      </w:r>
    </w:p>
    <w:p w:rsidR="00000000" w:rsidRPr="00AB5B79" w:rsidP="00DB37E7">
      <w:pPr>
        <w:pStyle w:val="BodyText"/>
      </w:pPr>
      <w:r w:rsidRPr="00AB5B79">
        <w:t>Maintenance and diagnostics</w:t>
      </w:r>
    </w:p>
    <w:p w:rsidR="00000000" w:rsidRPr="00AB5B79" w:rsidP="00AB5B79">
      <w:pPr>
        <w:pStyle w:val="Heading1"/>
      </w:pPr>
      <w:bookmarkStart w:id="5" w:name="O_940956"/>
      <w:bookmarkEnd w:id="5"/>
      <w:r w:rsidRPr="00AB5B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Performance criteria describe the performance needed to demon</w:t>
            </w:r>
            <w:r w:rsidRPr="00AB5B79">
              <w:t>strate achievement of the element.</w:t>
            </w: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9" w:rsidP="00AB5B79">
            <w:pPr>
              <w:pStyle w:val="BodyText"/>
            </w:pPr>
            <w:r w:rsidRPr="00AB5B79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Follow standard operating procedures (SOPs)</w:t>
            </w: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Comply with work health and safety (WHS) requirements at all times</w:t>
            </w: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Use appropriate personal protective equipment (PPE) in accordance with SOPs</w:t>
            </w: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Identify job requirements from specifications, job sheets or work instructions</w:t>
            </w: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1.5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Identify any relevant regulations, Australian Standards and legislative requirements go</w:t>
            </w:r>
            <w:r w:rsidRPr="00AB5B79">
              <w:t>verning isolation and shutdown</w:t>
            </w: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9" w:rsidP="00AB5B79">
            <w:pPr>
              <w:pStyle w:val="BodyText"/>
            </w:pPr>
            <w:r w:rsidRPr="00AB5B79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rPr>
                <w:rStyle w:val="SpecialBold"/>
              </w:rPr>
              <w:t>Shut down and isolate machine/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Determine machine/equipment operational function</w:t>
            </w: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Undertake shutdown/isolation sequence safely and to SOPs</w:t>
            </w: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Ensure machine/equipment is depressurised/emptied/de-energised/bled to SOPs</w:t>
            </w: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Verify safe shutdown/isolation of machine/equipment</w:t>
            </w: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 xml:space="preserve">Install safety/security lock-off devices and signage </w:t>
            </w: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2.6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9" w:rsidP="00AB5B79">
            <w:pPr>
              <w:pStyle w:val="BodyText"/>
            </w:pPr>
            <w:r w:rsidRPr="00AB5B79">
              <w:t>Confirm shutdown and isolation complies with relevant</w:t>
            </w:r>
            <w:r w:rsidRPr="00AB5B79">
              <w:t xml:space="preserve"> regulations, Australian Standards and legislative requirements governing isolation and shutdown</w:t>
            </w:r>
          </w:p>
        </w:tc>
      </w:tr>
    </w:tbl>
    <w:p w:rsidR="00000000" w:rsidRPr="00AB5B79" w:rsidP="00AB5B79">
      <w:pPr>
        <w:pStyle w:val="BodyText"/>
      </w:pPr>
    </w:p>
    <w:p w:rsidR="00000000" w:rsidRPr="00AB5B79" w:rsidP="00AB5B79">
      <w:pPr>
        <w:pStyle w:val="AllowPageBreak"/>
      </w:pPr>
    </w:p>
    <w:p w:rsidR="00000000" w:rsidRPr="00AB5B79" w:rsidP="00AB5B79">
      <w:pPr>
        <w:pStyle w:val="Heading1"/>
      </w:pPr>
      <w:bookmarkStart w:id="6" w:name="O_940955"/>
      <w:bookmarkEnd w:id="6"/>
      <w:r w:rsidRPr="00AB5B79">
        <w:t>Foundation Skills</w:t>
      </w:r>
    </w:p>
    <w:p w:rsidR="00000000" w:rsidRPr="00AB5B79" w:rsidP="00DB37E7">
      <w:pPr>
        <w:pStyle w:val="BodyText"/>
      </w:pPr>
      <w:r w:rsidRPr="00AB5B7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B5B79" w:rsidP="00DB37E7">
      <w:pPr>
        <w:pStyle w:val="BodyText"/>
      </w:pPr>
      <w:r w:rsidRPr="00AB5B79">
        <w:t xml:space="preserve">Foundation skills essential to performance are explicit in the performance criteria </w:t>
      </w:r>
      <w:r w:rsidRPr="00AB5B79">
        <w:t>of this unit of competency.</w:t>
      </w:r>
    </w:p>
    <w:p w:rsidR="00000000" w:rsidRPr="00AB5B79" w:rsidP="00AB5B79">
      <w:pPr>
        <w:pStyle w:val="Heading1"/>
      </w:pPr>
      <w:bookmarkStart w:id="7" w:name="O_940954"/>
      <w:bookmarkEnd w:id="7"/>
      <w:r w:rsidRPr="00AB5B7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t>This field allows for different work environments and conditions that may affect performance. Essential operating conditions that may be present (depending on the work situation, needs of the</w:t>
            </w:r>
            <w:r w:rsidRPr="00AB5B79">
              <w:t xml:space="preserve"> candidate, accessibility of the item, and local industry and regional contexts) are included.</w:t>
            </w: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rPr>
                <w:rStyle w:val="SpecialBold"/>
              </w:rPr>
              <w:t>Shut down</w:t>
            </w:r>
            <w:r w:rsidRPr="00AB5B79">
              <w:t>/</w:t>
            </w:r>
            <w:r w:rsidRPr="00AB5B79">
              <w:rPr>
                <w:rStyle w:val="SpecialBold"/>
              </w:rPr>
              <w:t>isolate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9" w:rsidP="00AB5B79">
            <w:pPr>
              <w:pStyle w:val="ListBullet"/>
            </w:pPr>
            <w:r w:rsidRPr="00AB5B79">
              <w:t>isolation of mechanical and electrical drives</w:t>
            </w:r>
          </w:p>
          <w:p w:rsidR="00000000" w:rsidRPr="00AB5B79" w:rsidP="00AB5B79">
            <w:pPr>
              <w:pStyle w:val="ListBullet"/>
            </w:pPr>
            <w:r w:rsidRPr="00AB5B79">
              <w:t xml:space="preserve">pipework (pressure) </w:t>
            </w:r>
          </w:p>
          <w:p w:rsidR="00000000" w:rsidRPr="00AB5B79" w:rsidP="00AB5B79">
            <w:pPr>
              <w:pStyle w:val="ListBullet"/>
            </w:pPr>
            <w:r w:rsidRPr="00AB5B79">
              <w:t>rotating equipment utilising electrical lock-off isolators</w:t>
            </w:r>
          </w:p>
          <w:p w:rsidR="00000000" w:rsidRPr="00AB5B79" w:rsidP="00AB5B79">
            <w:pPr>
              <w:pStyle w:val="ListBullet"/>
            </w:pPr>
            <w:r w:rsidRPr="00AB5B79">
              <w:t>mechanical and power driven valves</w:t>
            </w:r>
          </w:p>
          <w:p w:rsidR="00000000" w:rsidP="00AB5B79">
            <w:pPr>
              <w:pStyle w:val="BodyText"/>
              <w:rPr>
                <w:lang w:val="en-NZ"/>
              </w:rPr>
            </w:pPr>
          </w:p>
        </w:tc>
      </w:tr>
      <w:tr w:rsidTr="00AB5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79">
            <w:pPr>
              <w:pStyle w:val="BodyText"/>
              <w:rPr>
                <w:lang w:val="en-NZ"/>
              </w:rPr>
            </w:pPr>
            <w:r w:rsidRPr="00AB5B79">
              <w:rPr>
                <w:rStyle w:val="SpecialBold"/>
              </w:rPr>
              <w:t>Machine</w:t>
            </w:r>
            <w:r w:rsidRPr="00AB5B79">
              <w:t>/</w:t>
            </w:r>
            <w:r w:rsidRPr="00AB5B79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79" w:rsidP="00AB5B79">
            <w:pPr>
              <w:pStyle w:val="ListBullet"/>
            </w:pPr>
            <w:r w:rsidRPr="00AB5B79">
              <w:t>manual</w:t>
            </w:r>
          </w:p>
          <w:p w:rsidR="00000000" w:rsidRPr="00AB5B79" w:rsidP="00AB5B79">
            <w:pPr>
              <w:pStyle w:val="ListBullet"/>
            </w:pPr>
            <w:r w:rsidRPr="00AB5B79">
              <w:t xml:space="preserve">semi-automatic </w:t>
            </w:r>
          </w:p>
          <w:p w:rsidR="00000000" w:rsidRPr="00AB5B79" w:rsidP="00AB5B79">
            <w:pPr>
              <w:pStyle w:val="ListBullet"/>
            </w:pPr>
            <w:r w:rsidRPr="00AB5B79">
              <w:t>automatic machines of a stand-alone, continuous production or process natur</w:t>
            </w:r>
            <w:r w:rsidRPr="00AB5B79">
              <w:t>e</w:t>
            </w:r>
          </w:p>
          <w:p w:rsidR="00000000" w:rsidRPr="00AB5B79" w:rsidP="00AB5B79">
            <w:pPr>
              <w:pStyle w:val="BodyText"/>
            </w:pPr>
          </w:p>
        </w:tc>
      </w:tr>
    </w:tbl>
    <w:p w:rsidR="00000000" w:rsidRPr="00AB5B79" w:rsidP="00AB5B79">
      <w:pPr>
        <w:pStyle w:val="BodyText"/>
      </w:pPr>
    </w:p>
    <w:p w:rsidR="00000000" w:rsidRPr="00AB5B79" w:rsidP="00AB5B79">
      <w:pPr>
        <w:pStyle w:val="AllowPageBreak"/>
      </w:pPr>
    </w:p>
    <w:p w:rsidR="00000000" w:rsidRPr="00AB5B79" w:rsidP="00AB5B79">
      <w:pPr>
        <w:pStyle w:val="Heading1"/>
      </w:pPr>
      <w:bookmarkStart w:id="8" w:name="O_940953"/>
      <w:bookmarkEnd w:id="8"/>
      <w:r w:rsidRPr="00AB5B79">
        <w:t>Unit Mapping Information</w:t>
      </w:r>
    </w:p>
    <w:p w:rsidR="00000000" w:rsidRPr="00AB5B79" w:rsidP="00DB37E7">
      <w:pPr>
        <w:pStyle w:val="BodyText"/>
      </w:pPr>
      <w:r w:rsidRPr="00AB5B79">
        <w:t xml:space="preserve">Release 1. Supersedes and is equivalent to MEM18011C Shut down and isolate machines/equipment </w:t>
      </w:r>
    </w:p>
    <w:p w:rsidR="00000000" w:rsidRPr="00AB5B79" w:rsidP="00AB5B79">
      <w:pPr>
        <w:pStyle w:val="Heading1"/>
      </w:pPr>
      <w:bookmarkStart w:id="9" w:name="O_940946"/>
      <w:bookmarkEnd w:id="9"/>
      <w:r w:rsidRPr="00AB5B79">
        <w:t>Links</w:t>
      </w:r>
    </w:p>
    <w:p w:rsidR="00000000" w:rsidRPr="00AB5B79" w:rsidP="00DB37E7">
      <w:pPr>
        <w:pStyle w:val="BodyText"/>
      </w:pPr>
      <w:r w:rsidRPr="00AB5B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013A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B5B79" w:rsidP="00DB37E7">
      <w:pPr>
        <w:pStyle w:val="BodyText"/>
        <w:sectPr w:rsidSect="00AB5B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5B79" w:rsidP="00AB5B79">
      <w:pPr>
        <w:pStyle w:val="SuperHeading"/>
      </w:pPr>
      <w:r w:rsidRPr="00AB5B79">
        <w:t>Assessment Requirements for MEM18011 Shut down and isolate mach</w:t>
      </w:r>
      <w:r w:rsidRPr="00AB5B79">
        <w:t>ines/equipment</w:t>
      </w:r>
    </w:p>
    <w:p w:rsidR="00000000" w:rsidRPr="00AB5B79" w:rsidP="00AB5B79">
      <w:pPr>
        <w:pStyle w:val="Heading1"/>
      </w:pPr>
      <w:bookmarkStart w:id="10" w:name="O_940948"/>
      <w:bookmarkEnd w:id="10"/>
      <w:r w:rsidRPr="00AB5B79">
        <w:t>Modification History</w:t>
      </w:r>
    </w:p>
    <w:p w:rsidR="00000000" w:rsidRPr="00AB5B79" w:rsidP="00DB37E7">
      <w:pPr>
        <w:pStyle w:val="BodyText"/>
      </w:pPr>
      <w:r w:rsidRPr="00AB5B79">
        <w:t xml:space="preserve">Release 1. Supersedes and is equivalent to MEM18011C Shut down and isolate machines/equipment </w:t>
      </w:r>
    </w:p>
    <w:p w:rsidR="00000000" w:rsidRPr="00AB5B79" w:rsidP="00AB5B79">
      <w:pPr>
        <w:pStyle w:val="Heading1"/>
      </w:pPr>
      <w:bookmarkStart w:id="11" w:name="O_940951"/>
      <w:bookmarkEnd w:id="11"/>
      <w:r w:rsidRPr="00AB5B79">
        <w:t>Performance Evidence</w:t>
      </w:r>
    </w:p>
    <w:p w:rsidR="00000000" w:rsidRPr="00AB5B79" w:rsidP="00DB37E7">
      <w:pPr>
        <w:pStyle w:val="BodyText"/>
      </w:pPr>
      <w:r w:rsidRPr="00AB5B79">
        <w:t>Evidence required to demonstrate competence in this unit must be relevant to and satisfy the requirements of the elements and performance criteria on at least two (2) occasions and include:</w:t>
      </w:r>
    </w:p>
    <w:p w:rsidR="00000000" w:rsidRPr="00AB5B79" w:rsidP="00AB5B79">
      <w:pPr>
        <w:pStyle w:val="ListBullet"/>
      </w:pPr>
      <w:r w:rsidRPr="00AB5B79">
        <w:t>following work instructions, standard operating procedures (SOPs)</w:t>
      </w:r>
      <w:r w:rsidRPr="00AB5B79">
        <w:t xml:space="preserve"> and safe work practices </w:t>
      </w:r>
    </w:p>
    <w:p w:rsidR="00000000" w:rsidRPr="00AB5B79" w:rsidP="00AB5B79">
      <w:pPr>
        <w:pStyle w:val="ListBullet"/>
      </w:pPr>
      <w:r w:rsidRPr="00AB5B79">
        <w:t>identifying and interpreting specifications, charts, lists and other applicable reference documents to shut down and isolate machines and equipment</w:t>
      </w:r>
    </w:p>
    <w:p w:rsidR="00000000" w:rsidRPr="00AB5B79" w:rsidP="00AB5B79">
      <w:pPr>
        <w:pStyle w:val="ListBullet"/>
      </w:pPr>
      <w:r w:rsidRPr="00AB5B79">
        <w:t>shutting down machines/equipment ensuring machine/equipment is depressurised/empti</w:t>
      </w:r>
      <w:r w:rsidRPr="00AB5B79">
        <w:t xml:space="preserve">ed/de-energised/bled according to procedures </w:t>
      </w:r>
    </w:p>
    <w:p w:rsidR="00000000" w:rsidRPr="00AB5B79" w:rsidP="00AB5B79">
      <w:pPr>
        <w:pStyle w:val="ListBullet"/>
      </w:pPr>
      <w:r w:rsidRPr="00AB5B79">
        <w:t>isolating machines/equipment safely in accordance with SOPs, relevant regulations, Australian Standards and legislative requirements governing isolation and shutdown and verifying safe isolation</w:t>
      </w:r>
    </w:p>
    <w:p w:rsidR="00000000" w:rsidRPr="00AB5B79" w:rsidP="00AB5B79">
      <w:pPr>
        <w:pStyle w:val="ListBullet"/>
      </w:pPr>
      <w:r w:rsidRPr="00AB5B79">
        <w:t>installing safe</w:t>
      </w:r>
      <w:r w:rsidRPr="00AB5B79">
        <w:t>ty/security lock-off devices and signage.</w:t>
      </w:r>
    </w:p>
    <w:p w:rsidR="00000000" w:rsidRPr="00AB5B79" w:rsidP="00AB5B79">
      <w:pPr>
        <w:pStyle w:val="AllowPageBreak"/>
      </w:pPr>
    </w:p>
    <w:p w:rsidR="00000000" w:rsidRPr="00AB5B79" w:rsidP="00AB5B79">
      <w:pPr>
        <w:pStyle w:val="Heading1"/>
      </w:pPr>
      <w:bookmarkStart w:id="12" w:name="O_940950"/>
      <w:bookmarkEnd w:id="12"/>
      <w:r w:rsidRPr="00AB5B79">
        <w:t>Knowledge Evidence</w:t>
      </w:r>
    </w:p>
    <w:p w:rsidR="00000000" w:rsidRPr="00AB5B79" w:rsidP="00DB37E7">
      <w:pPr>
        <w:pStyle w:val="BodyText"/>
      </w:pPr>
      <w:r w:rsidRPr="00AB5B79">
        <w:t xml:space="preserve">Evidence required to demonstrate the required knowledge for this unit must be relevant to and satisfy the requirements of the elements and performance criteria and </w:t>
      </w:r>
      <w:r w:rsidRPr="00AB5B79">
        <w:t>include knowledge of:</w:t>
      </w:r>
    </w:p>
    <w:p w:rsidR="00000000" w:rsidRPr="00AB5B79" w:rsidP="00AB5B79">
      <w:pPr>
        <w:pStyle w:val="ListBullet"/>
      </w:pPr>
      <w:r w:rsidRPr="00AB5B79">
        <w:t>safe work practices and procedures and use of personal protective equipment (PPE)</w:t>
      </w:r>
    </w:p>
    <w:p w:rsidR="00000000" w:rsidRPr="00AB5B79" w:rsidP="00AB5B79">
      <w:pPr>
        <w:pStyle w:val="ListBullet"/>
      </w:pPr>
      <w:r w:rsidRPr="00AB5B79">
        <w:t>operational function of the machine/equipment</w:t>
      </w:r>
    </w:p>
    <w:p w:rsidR="00000000" w:rsidRPr="00AB5B79" w:rsidP="00AB5B79">
      <w:pPr>
        <w:pStyle w:val="ListBullet"/>
      </w:pPr>
      <w:r w:rsidRPr="00AB5B79">
        <w:t>shutdown sequence</w:t>
      </w:r>
    </w:p>
    <w:p w:rsidR="00000000" w:rsidRPr="00AB5B79" w:rsidP="00AB5B79">
      <w:pPr>
        <w:pStyle w:val="ListBullet"/>
      </w:pPr>
      <w:r w:rsidRPr="00AB5B79">
        <w:t>procedures and safety precautions for shutting down and isolating the machine/equipment</w:t>
      </w:r>
    </w:p>
    <w:p w:rsidR="00000000" w:rsidRPr="00AB5B79" w:rsidP="00AB5B79">
      <w:pPr>
        <w:pStyle w:val="ListBullet"/>
      </w:pPr>
      <w:r w:rsidRPr="00AB5B79">
        <w:t>procedures for purging/de-energising the machine/equipment and reasons for doing so</w:t>
      </w:r>
    </w:p>
    <w:p w:rsidR="00000000" w:rsidRPr="00AB5B79" w:rsidP="00AB5B79">
      <w:pPr>
        <w:pStyle w:val="ListBullet"/>
      </w:pPr>
      <w:r w:rsidRPr="00AB5B79">
        <w:t>procedures for verifying machine/equipment shutdown and isolation and reasons for verifying</w:t>
      </w:r>
    </w:p>
    <w:p w:rsidR="00000000" w:rsidRPr="00AB5B79" w:rsidP="00AB5B79">
      <w:pPr>
        <w:pStyle w:val="ListBullet"/>
      </w:pPr>
      <w:r w:rsidRPr="00AB5B79">
        <w:t>relevant regulations, Australian Standards and legislative requirements governi</w:t>
      </w:r>
      <w:r w:rsidRPr="00AB5B79">
        <w:t>ng isolation and shutdown</w:t>
      </w:r>
    </w:p>
    <w:p w:rsidR="00000000" w:rsidRPr="00AB5B79" w:rsidP="00AB5B79">
      <w:pPr>
        <w:pStyle w:val="ListBullet"/>
      </w:pPr>
      <w:r w:rsidRPr="00AB5B79">
        <w:t>safety/security lock-off devices and signage to be installed</w:t>
      </w:r>
    </w:p>
    <w:p w:rsidR="00000000" w:rsidRPr="00AB5B79" w:rsidP="00AB5B79">
      <w:pPr>
        <w:pStyle w:val="ListBullet"/>
      </w:pPr>
      <w:r w:rsidRPr="00AB5B79">
        <w:t>reasons and procedures for installing lock-off devices and signage</w:t>
      </w:r>
    </w:p>
    <w:p w:rsidR="00000000" w:rsidRPr="00AB5B79" w:rsidP="00AB5B79">
      <w:pPr>
        <w:pStyle w:val="ListBullet"/>
      </w:pPr>
      <w:r w:rsidRPr="00AB5B79">
        <w:t>reasons for ensuring the machine/equipment is left in a clean safe state.</w:t>
      </w:r>
    </w:p>
    <w:p w:rsidR="00000000" w:rsidRPr="00AB5B79" w:rsidP="00AB5B79">
      <w:pPr>
        <w:pStyle w:val="AllowPageBreak"/>
      </w:pPr>
    </w:p>
    <w:p w:rsidR="00000000" w:rsidRPr="00AB5B79" w:rsidP="00AB5B79">
      <w:pPr>
        <w:pStyle w:val="Heading1"/>
      </w:pPr>
      <w:bookmarkStart w:id="13" w:name="O_940949"/>
      <w:bookmarkEnd w:id="13"/>
      <w:r w:rsidRPr="00AB5B79">
        <w:t xml:space="preserve">Assessment </w:t>
      </w:r>
      <w:r w:rsidRPr="00AB5B79">
        <w:t>Conditions</w:t>
      </w:r>
    </w:p>
    <w:p w:rsidR="00000000" w:rsidRPr="00AB5B79" w:rsidP="00AB5B79">
      <w:pPr>
        <w:pStyle w:val="ListBullet"/>
      </w:pPr>
      <w:r w:rsidRPr="00AB5B79">
        <w:t>Assessors must:</w:t>
      </w:r>
    </w:p>
    <w:p w:rsidR="00000000" w:rsidRPr="00AB5B79" w:rsidP="00AB5B79">
      <w:pPr>
        <w:pStyle w:val="ListBullet2"/>
      </w:pPr>
      <w:r w:rsidRPr="00AB5B79">
        <w:t>have vocational competency in shutting down and isolating machines/equipment at least to the level being assessed with relevant industry knowledge and experience</w:t>
      </w:r>
    </w:p>
    <w:p w:rsidR="00000000" w:rsidRPr="00AB5B79" w:rsidP="00AB5B79">
      <w:pPr>
        <w:pStyle w:val="ListBullet2"/>
      </w:pPr>
      <w:r w:rsidRPr="00AB5B79">
        <w:t xml:space="preserve">satisfy the assessor requirements in the </w:t>
      </w:r>
      <w:r w:rsidRPr="00AB5B79">
        <w:rPr>
          <w:rStyle w:val="Emphasis"/>
        </w:rPr>
        <w:t xml:space="preserve">Standards for Registered Training Organisations 2015 </w:t>
      </w:r>
      <w:r w:rsidRPr="00AB5B79">
        <w:t>or its replacement</w:t>
      </w:r>
      <w:r w:rsidRPr="00AB5B79">
        <w:rPr>
          <w:rStyle w:val="Emphasis"/>
        </w:rPr>
        <w:t xml:space="preserve"> </w:t>
      </w:r>
      <w:r w:rsidRPr="00AB5B79">
        <w:t xml:space="preserve">and comply with the </w:t>
      </w:r>
      <w:r w:rsidRPr="00AB5B79">
        <w:rPr>
          <w:rStyle w:val="Emphasis"/>
        </w:rPr>
        <w:t xml:space="preserve">National Vocational Education and Training Regulator Act 2011, </w:t>
      </w:r>
      <w:r w:rsidRPr="00AB5B79">
        <w:t>its replacement</w:t>
      </w:r>
      <w:r w:rsidRPr="00AB5B79">
        <w:rPr>
          <w:rStyle w:val="Emphasis"/>
        </w:rPr>
        <w:t xml:space="preserve"> </w:t>
      </w:r>
      <w:r w:rsidRPr="00AB5B79">
        <w:t xml:space="preserve">or equivalent legislation covering VET regulation in a non-referring state/territory </w:t>
      </w:r>
      <w:r w:rsidRPr="00AB5B79">
        <w:t>as the case requires</w:t>
      </w:r>
    </w:p>
    <w:p w:rsidR="00000000" w:rsidRPr="00AB5B79" w:rsidP="00AB5B79">
      <w:pPr>
        <w:pStyle w:val="ListBullet"/>
      </w:pPr>
      <w:r w:rsidRPr="00AB5B79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AB5B79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AB5B79" w:rsidP="00AB5B79">
      <w:pPr>
        <w:pStyle w:val="ListBullet"/>
      </w:pPr>
      <w:r w:rsidRPr="00AB5B79">
        <w:t>Conditions fo</w:t>
      </w:r>
      <w:r w:rsidRPr="00AB5B79">
        <w:t>r assessment must include access to all tools, equipment, materials and documentation required, including relevant workplace procedures, product and manufacturing specifications</w:t>
      </w:r>
    </w:p>
    <w:p w:rsidR="00000000" w:rsidRPr="00AB5B79" w:rsidP="00AB5B79">
      <w:pPr>
        <w:pStyle w:val="ListBullet"/>
      </w:pPr>
      <w:r w:rsidRPr="00AB5B79">
        <w:t>Assessment processes and techniques must be appropriate to the language, liter</w:t>
      </w:r>
      <w:r w:rsidRPr="00AB5B79">
        <w:t>acy and numeracy requirements of the work being performed and the needs of the candidate.</w:t>
      </w:r>
    </w:p>
    <w:p w:rsidR="00000000" w:rsidRPr="00AB5B79" w:rsidP="00AB5B79">
      <w:pPr>
        <w:pStyle w:val="AllowPageBreak"/>
      </w:pPr>
    </w:p>
    <w:p w:rsidR="00000000" w:rsidRPr="00AB5B79" w:rsidP="00AB5B79">
      <w:pPr>
        <w:pStyle w:val="Heading1"/>
      </w:pPr>
      <w:bookmarkStart w:id="14" w:name="O_940947"/>
      <w:bookmarkEnd w:id="14"/>
      <w:r w:rsidRPr="00AB5B79">
        <w:t>Links</w:t>
      </w:r>
    </w:p>
    <w:p w:rsidR="00000000" w:rsidRPr="00AB5B79" w:rsidP="00DB37E7">
      <w:pPr>
        <w:pStyle w:val="BodyText"/>
      </w:pPr>
      <w:r w:rsidRPr="00AB5B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013A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B5B79" w:rsidP="00AB5B79"/>
    <w:sectPr w:rsidSect="00AB5B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79" w:rsidRPr="00DB37E7" w:rsidP="00DB3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7E7" w:rsidP="00AB5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37E7" w:rsidP="00AB5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B37E7" w:rsidP="00AB5B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79" w:rsidP="00AB5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37E7">
      <w:t>Approved</w:t>
    </w:r>
    <w:r w:rsidR="00DB37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37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37E7">
      <w:rPr>
        <w:noProof/>
      </w:rPr>
      <w:t>4</w:t>
    </w:r>
    <w:r>
      <w:rPr>
        <w:noProof/>
      </w:rPr>
      <w:fldChar w:fldCharType="end"/>
    </w:r>
  </w:p>
  <w:p w:rsidR="00AB5B79" w:rsidP="00AB5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37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37E7">
      <w:t>Manufacturing Industry Skills Alliance</w:t>
    </w:r>
    <w:r w:rsidR="00DB37E7">
      <w:fldChar w:fldCharType="end"/>
    </w:r>
  </w:p>
  <w:p w:rsidR="00AB5B79" w:rsidP="00AB5B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B79" w:rsidRPr="00DB37E7" w:rsidP="00DB3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7E7" w:rsidRPr="002D2AF8" w:rsidP="00AB5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MEM18011 Shut down and isolate machines/equipment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37E7" w:rsidP="00AB5B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79" w:rsidRPr="002D2AF8" w:rsidP="00AB5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37E7">
      <w:t>MEM18011 Shut down and isolate machines/equipment</w:t>
    </w:r>
    <w:r w:rsidR="00DB37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37E7">
      <w:rPr>
        <w:noProof/>
      </w:rPr>
      <w:t>2 March 2025</w:t>
    </w:r>
    <w:r>
      <w:fldChar w:fldCharType="end"/>
    </w:r>
  </w:p>
  <w:p w:rsidR="00AB5B79" w:rsidP="00AB5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0277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262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EAD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B79"/>
  </w:style>
  <w:style w:type="character" w:customStyle="1" w:styleId="Heading1Char">
    <w:name w:val="Heading 1 Char"/>
    <w:basedOn w:val="DefaultParagraphFont"/>
    <w:link w:val="Heading1"/>
    <w:rsid w:val="00AB5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B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B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B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5B79"/>
    <w:rPr>
      <w:b/>
      <w:spacing w:val="0"/>
    </w:rPr>
  </w:style>
  <w:style w:type="paragraph" w:styleId="ListBullet2">
    <w:name w:val="List Bullet 2"/>
    <w:basedOn w:val="List2"/>
    <w:rsid w:val="00AB5B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5B79"/>
    <w:rPr>
      <w:i/>
    </w:rPr>
  </w:style>
  <w:style w:type="paragraph" w:customStyle="1" w:styleId="SuperHeading">
    <w:name w:val="SuperHeading"/>
    <w:basedOn w:val="Normal"/>
    <w:rsid w:val="00AB5B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B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B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B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5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B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5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B79"/>
  </w:style>
  <w:style w:type="paragraph" w:styleId="TableofFigures">
    <w:name w:val="table of figures"/>
    <w:basedOn w:val="Normal"/>
    <w:next w:val="Normal"/>
    <w:semiHidden/>
    <w:rsid w:val="00AB5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B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5B79"/>
    <w:rPr>
      <w:rFonts w:ascii="Wingdings" w:hAnsi="Wingdings"/>
    </w:rPr>
  </w:style>
  <w:style w:type="paragraph" w:customStyle="1" w:styleId="TableHeading">
    <w:name w:val="Table Heading"/>
    <w:basedOn w:val="HeadingBase"/>
    <w:rsid w:val="00AB5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B79"/>
    <w:rPr>
      <w:color w:val="0033CC"/>
      <w:u w:val="none"/>
    </w:rPr>
  </w:style>
  <w:style w:type="paragraph" w:customStyle="1" w:styleId="BodyTextRight">
    <w:name w:val="Body Text Right"/>
    <w:basedOn w:val="BodyText"/>
    <w:rsid w:val="00AB5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B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B79"/>
    <w:rPr>
      <w:sz w:val="32"/>
    </w:rPr>
  </w:style>
  <w:style w:type="paragraph" w:customStyle="1" w:styleId="HeadingProcedure">
    <w:name w:val="Heading Procedure"/>
    <w:basedOn w:val="HeadingBase"/>
    <w:next w:val="Normal"/>
    <w:rsid w:val="00AB5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B79"/>
    <w:pPr>
      <w:spacing w:before="60" w:after="60"/>
    </w:pPr>
  </w:style>
  <w:style w:type="paragraph" w:styleId="ListContinue">
    <w:name w:val="List Continue"/>
    <w:basedOn w:val="List"/>
    <w:rsid w:val="00AB5B79"/>
    <w:pPr>
      <w:ind w:firstLine="0"/>
    </w:pPr>
  </w:style>
  <w:style w:type="paragraph" w:customStyle="1" w:styleId="ListNote">
    <w:name w:val="List Note"/>
    <w:basedOn w:val="List"/>
    <w:rsid w:val="00AB5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B79"/>
    <w:rPr>
      <w:rFonts w:ascii="Courier New" w:hAnsi="Courier New"/>
    </w:rPr>
  </w:style>
  <w:style w:type="paragraph" w:customStyle="1" w:styleId="NoteBullet">
    <w:name w:val="Note Bullet"/>
    <w:basedOn w:val="Note"/>
    <w:rsid w:val="00AB5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B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5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B79"/>
    <w:rPr>
      <w:b/>
      <w:smallCaps/>
    </w:rPr>
  </w:style>
  <w:style w:type="paragraph" w:customStyle="1" w:styleId="TableListNumber">
    <w:name w:val="Table List Number"/>
    <w:basedOn w:val="ListNumber"/>
    <w:rsid w:val="00AB5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B79"/>
    <w:pPr>
      <w:numPr>
        <w:numId w:val="9"/>
      </w:numPr>
    </w:pPr>
  </w:style>
  <w:style w:type="paragraph" w:customStyle="1" w:styleId="ListAlpha2">
    <w:name w:val="List Alpha 2"/>
    <w:basedOn w:val="List2"/>
    <w:rsid w:val="00AB5B79"/>
    <w:pPr>
      <w:numPr>
        <w:numId w:val="8"/>
      </w:numPr>
    </w:pPr>
  </w:style>
  <w:style w:type="paragraph" w:styleId="List2">
    <w:name w:val="List 2"/>
    <w:basedOn w:val="BodyText"/>
    <w:rsid w:val="00AB5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B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B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B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5B79"/>
    <w:pPr>
      <w:numPr>
        <w:numId w:val="4"/>
      </w:numPr>
    </w:pPr>
  </w:style>
  <w:style w:type="paragraph" w:styleId="ListContinue2">
    <w:name w:val="List Continue 2"/>
    <w:basedOn w:val="List2"/>
    <w:rsid w:val="00AB5B79"/>
    <w:pPr>
      <w:ind w:firstLine="0"/>
    </w:pPr>
  </w:style>
  <w:style w:type="paragraph" w:styleId="ListContinue3">
    <w:name w:val="List Continue 3"/>
    <w:basedOn w:val="List3"/>
    <w:rsid w:val="00AB5B79"/>
    <w:pPr>
      <w:ind w:left="1021" w:firstLine="0"/>
    </w:pPr>
  </w:style>
  <w:style w:type="paragraph" w:styleId="ListContinue4">
    <w:name w:val="List Continue 4"/>
    <w:basedOn w:val="List4"/>
    <w:rsid w:val="00AB5B79"/>
    <w:pPr>
      <w:ind w:firstLine="0"/>
    </w:pPr>
  </w:style>
  <w:style w:type="paragraph" w:styleId="ListContinue5">
    <w:name w:val="List Continue 5"/>
    <w:basedOn w:val="List5"/>
    <w:rsid w:val="00AB5B79"/>
    <w:pPr>
      <w:ind w:firstLine="0"/>
    </w:pPr>
  </w:style>
  <w:style w:type="paragraph" w:styleId="ListNumber3">
    <w:name w:val="List Number 3"/>
    <w:basedOn w:val="List3"/>
    <w:rsid w:val="00AB5B79"/>
    <w:pPr>
      <w:numPr>
        <w:numId w:val="5"/>
      </w:numPr>
    </w:pPr>
  </w:style>
  <w:style w:type="paragraph" w:styleId="ListNumber4">
    <w:name w:val="List Number 4"/>
    <w:basedOn w:val="List4"/>
    <w:rsid w:val="00AB5B79"/>
    <w:pPr>
      <w:numPr>
        <w:numId w:val="6"/>
      </w:numPr>
    </w:pPr>
  </w:style>
  <w:style w:type="paragraph" w:styleId="ListNumber5">
    <w:name w:val="List Number 5"/>
    <w:basedOn w:val="List5"/>
    <w:rsid w:val="00AB5B79"/>
    <w:pPr>
      <w:numPr>
        <w:numId w:val="7"/>
      </w:numPr>
    </w:pPr>
  </w:style>
  <w:style w:type="paragraph" w:styleId="BlockText">
    <w:name w:val="Block Text"/>
    <w:basedOn w:val="Normal"/>
    <w:rsid w:val="00AB5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B79"/>
    <w:rPr>
      <w:sz w:val="16"/>
      <w:vertAlign w:val="superscript"/>
    </w:rPr>
  </w:style>
  <w:style w:type="character" w:customStyle="1" w:styleId="Symbols">
    <w:name w:val="Symbols"/>
    <w:basedOn w:val="DefaultParagraphFont"/>
    <w:rsid w:val="00AB5B79"/>
    <w:rPr>
      <w:rFonts w:ascii="Symbol" w:hAnsi="Symbol"/>
    </w:rPr>
  </w:style>
  <w:style w:type="character" w:customStyle="1" w:styleId="MenuOptions">
    <w:name w:val="Menu Options"/>
    <w:basedOn w:val="DefaultParagraphFont"/>
    <w:rsid w:val="00AB5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B79"/>
    <w:rPr>
      <w:b/>
    </w:rPr>
  </w:style>
  <w:style w:type="character" w:customStyle="1" w:styleId="Underlined">
    <w:name w:val="Underlined"/>
    <w:basedOn w:val="DefaultParagraphFont"/>
    <w:rsid w:val="00AB5B79"/>
    <w:rPr>
      <w:u w:val="single"/>
    </w:rPr>
  </w:style>
  <w:style w:type="paragraph" w:customStyle="1" w:styleId="TableBodyTextRight">
    <w:name w:val="Table Body Text Right"/>
    <w:basedOn w:val="TableBodyText"/>
    <w:rsid w:val="00AB5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B79"/>
    <w:rPr>
      <w:sz w:val="18"/>
    </w:rPr>
  </w:style>
  <w:style w:type="paragraph" w:customStyle="1" w:styleId="BodySmallRight">
    <w:name w:val="Body Small Right"/>
    <w:basedOn w:val="BodyTextRight"/>
    <w:rsid w:val="00AB5B79"/>
    <w:rPr>
      <w:sz w:val="18"/>
      <w:szCs w:val="18"/>
    </w:rPr>
  </w:style>
  <w:style w:type="paragraph" w:customStyle="1" w:styleId="MarginEdition">
    <w:name w:val="Margin Edition"/>
    <w:basedOn w:val="MarginNote"/>
    <w:rsid w:val="00AB5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B79"/>
    <w:rPr>
      <w:sz w:val="2"/>
      <w:szCs w:val="2"/>
    </w:rPr>
  </w:style>
  <w:style w:type="character" w:customStyle="1" w:styleId="Small">
    <w:name w:val="Small"/>
    <w:basedOn w:val="DefaultParagraphFont"/>
    <w:rsid w:val="00AB5B79"/>
    <w:rPr>
      <w:sz w:val="16"/>
    </w:rPr>
  </w:style>
  <w:style w:type="paragraph" w:customStyle="1" w:styleId="WideTable">
    <w:name w:val="Wide Table"/>
    <w:basedOn w:val="Normal"/>
    <w:rsid w:val="00AB5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B79"/>
  </w:style>
  <w:style w:type="paragraph" w:styleId="Quote">
    <w:name w:val="Quote"/>
    <w:basedOn w:val="Heading1"/>
    <w:link w:val="QuoteChar"/>
    <w:qFormat/>
    <w:rsid w:val="00AB5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B79"/>
    <w:pPr>
      <w:pageBreakBefore/>
    </w:pPr>
  </w:style>
  <w:style w:type="paragraph" w:customStyle="1" w:styleId="Border">
    <w:name w:val="Border"/>
    <w:basedOn w:val="Normal"/>
    <w:qFormat/>
    <w:rsid w:val="00AB5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B79"/>
    <w:rPr>
      <w:u w:val="single"/>
    </w:rPr>
  </w:style>
  <w:style w:type="character" w:customStyle="1" w:styleId="BoldandItalics">
    <w:name w:val="Bold and Italics"/>
    <w:qFormat/>
    <w:rsid w:val="00AB5B79"/>
    <w:rPr>
      <w:b/>
      <w:i/>
      <w:u w:val="none"/>
    </w:rPr>
  </w:style>
  <w:style w:type="paragraph" w:styleId="BalloonText">
    <w:name w:val="Balloon Text"/>
    <w:basedOn w:val="Normal"/>
    <w:link w:val="BalloonTextChar"/>
    <w:rsid w:val="00AB5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B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B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B79"/>
    <w:pPr>
      <w:spacing w:before="0" w:after="0"/>
    </w:pPr>
  </w:style>
  <w:style w:type="paragraph" w:customStyle="1" w:styleId="BodyTextBold">
    <w:name w:val="Body Text Bold"/>
    <w:basedOn w:val="BodyText"/>
    <w:qFormat/>
    <w:rsid w:val="00AB5B79"/>
    <w:rPr>
      <w:b/>
    </w:rPr>
  </w:style>
  <w:style w:type="character" w:styleId="Hyperlink">
    <w:name w:val="Hyperlink"/>
    <w:basedOn w:val="DefaultParagraphFont"/>
    <w:uiPriority w:val="99"/>
    <w:unhideWhenUsed/>
    <w:rsid w:val="00DB3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1001</Words>
  <Characters>6790</Characters>
  <Application>Microsoft Office Word</Application>
  <DocSecurity>0</DocSecurity>
  <Lines>219</Lines>
  <Paragraphs>121</Paragraphs>
  <ScaleCrop>false</ScaleCrop>
  <Company>Author-it Software Corporation Ltd.</Company>
  <LinksUpToDate>false</LinksUpToDate>
  <CharactersWithSpaces>7670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MEM18011 Shut down and isolate machines/equipment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2025-03-01T23:59:00Z</dcterms:created>
  <dcterms:modified xsi:type="dcterms:W3CDTF">2025-03-01T23:59:00Z</dcterms:modified>
</cp:coreProperties>
</file>