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551" w:rsidP="00941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MEM18010 Perform equipment condition monitoring and recording</w:t>
      </w:r>
      <w:r>
        <w:fldChar w:fldCharType="end"/>
      </w:r>
    </w:p>
    <w:p w:rsidR="00941551" w:rsidP="00941551">
      <w:pPr>
        <w:pStyle w:val="Version"/>
        <w:sectPr w:rsidSect="005A5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5A8" w:rsidP="005A55A8">
      <w:pPr>
        <w:pStyle w:val="SuperHeading"/>
      </w:pPr>
      <w:r w:rsidRPr="005A55A8">
        <w:t>MEM18010 Perform equipment condition monitoring and recording</w:t>
      </w:r>
    </w:p>
    <w:p w:rsidR="00000000" w:rsidRPr="005A55A8" w:rsidP="005A55A8">
      <w:pPr>
        <w:pStyle w:val="Heading1"/>
      </w:pPr>
      <w:bookmarkStart w:id="1" w:name="O_940933"/>
      <w:bookmarkEnd w:id="1"/>
      <w:r w:rsidRPr="005A55A8">
        <w:t>Modification History</w:t>
      </w:r>
    </w:p>
    <w:p w:rsidR="00000000" w:rsidRPr="005A55A8" w:rsidP="00941551">
      <w:pPr>
        <w:pStyle w:val="BodyText"/>
      </w:pPr>
      <w:r w:rsidRPr="005A55A8">
        <w:t xml:space="preserve">Release 1. Supersedes and is equivalent to MEM18010C Perform equipment condition monitoring and recording </w:t>
      </w:r>
    </w:p>
    <w:p w:rsidR="00000000" w:rsidRPr="005A55A8" w:rsidP="005A55A8">
      <w:pPr>
        <w:pStyle w:val="Heading1"/>
      </w:pPr>
      <w:bookmarkStart w:id="2" w:name="O_940941"/>
      <w:bookmarkEnd w:id="2"/>
      <w:r w:rsidRPr="005A55A8">
        <w:t>Application</w:t>
      </w:r>
    </w:p>
    <w:p w:rsidR="00000000" w:rsidRPr="005A55A8" w:rsidP="00941551">
      <w:pPr>
        <w:pStyle w:val="BodyText"/>
      </w:pPr>
      <w:r w:rsidRPr="005A55A8">
        <w:t>This unit of competency defines the skills and knowledge required to undertake condition monitoring of equipment, including recording the results.</w:t>
      </w:r>
    </w:p>
    <w:p w:rsidR="00000000" w:rsidRPr="005A55A8" w:rsidP="00941551">
      <w:pPr>
        <w:pStyle w:val="BodyText"/>
      </w:pPr>
      <w:r w:rsidRPr="005A55A8">
        <w:t>It applies where specialist monitoring activities are undertaken as part of a preventive maintenance or total</w:t>
      </w:r>
      <w:r w:rsidRPr="005A55A8">
        <w:t xml:space="preserve"> productive maintenance plan or program and monitoring is undertaken in workshop, laboratory or in situ environment.</w:t>
      </w:r>
    </w:p>
    <w:p w:rsidR="00000000" w:rsidRPr="005A55A8" w:rsidP="00941551">
      <w:pPr>
        <w:pStyle w:val="BodyText"/>
      </w:pPr>
      <w:r w:rsidRPr="005A55A8">
        <w:t>Where only routine maintenance checking and diagnostic skills are applied see other appropriate units.</w:t>
      </w:r>
    </w:p>
    <w:p w:rsidR="00000000" w:rsidRPr="005A55A8" w:rsidP="00941551">
      <w:pPr>
        <w:pStyle w:val="BodyText"/>
      </w:pPr>
      <w:r w:rsidRPr="005A55A8">
        <w:t>No licensing, legislative or certifi</w:t>
      </w:r>
      <w:r w:rsidRPr="005A55A8">
        <w:t>cation requirements apply to this unit at the time of publication.</w:t>
      </w:r>
    </w:p>
    <w:p w:rsidR="00000000" w:rsidRPr="005A55A8" w:rsidP="00941551">
      <w:pPr>
        <w:pStyle w:val="Heading3"/>
      </w:pPr>
      <w:r w:rsidRPr="005A55A8">
        <w:rPr>
          <w:rStyle w:val="SpecialBold"/>
        </w:rPr>
        <w:t>Band: B</w:t>
      </w:r>
    </w:p>
    <w:p w:rsidR="00941551" w:rsidP="00941551">
      <w:pPr>
        <w:pStyle w:val="Heading3"/>
      </w:pPr>
      <w:r w:rsidRPr="005A55A8">
        <w:rPr>
          <w:rStyle w:val="SpecialBold"/>
        </w:rPr>
        <w:t>Unit Weight</w:t>
      </w:r>
      <w:r w:rsidRPr="005A55A8">
        <w:t>:</w:t>
      </w:r>
      <w:r w:rsidRPr="005A55A8">
        <w:tab/>
      </w:r>
      <w:r w:rsidRPr="005A55A8">
        <w:rPr>
          <w:rStyle w:val="SpecialBold"/>
        </w:rPr>
        <w:t>4</w:t>
      </w:r>
    </w:p>
    <w:p w:rsidR="00000000" w:rsidRPr="005A55A8" w:rsidP="005A55A8">
      <w:pPr>
        <w:pStyle w:val="Heading1"/>
      </w:pPr>
      <w:bookmarkStart w:id="3" w:name="O_940940"/>
      <w:bookmarkEnd w:id="3"/>
      <w:r w:rsidRPr="005A55A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Interpret technical drawing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Undertake manual handling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Perform engineering measurements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Work safely and effectively in manufacturing and engineering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Organise and communicate information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Use hand tools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Use power tools/hand held operations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5A8" w:rsidP="005A55A8">
            <w:pPr>
              <w:pStyle w:val="BodyText"/>
            </w:pPr>
            <w:r w:rsidRPr="005A55A8">
              <w:t>Dismantle, replace and assemble engineering components</w:t>
            </w:r>
          </w:p>
        </w:tc>
      </w:tr>
    </w:tbl>
    <w:p w:rsidR="00000000" w:rsidRPr="005A55A8" w:rsidP="005A55A8">
      <w:pPr>
        <w:pStyle w:val="BodyText"/>
      </w:pPr>
    </w:p>
    <w:p w:rsidR="00000000" w:rsidRPr="005A55A8" w:rsidP="005A55A8">
      <w:pPr>
        <w:pStyle w:val="AllowPageBreak"/>
      </w:pPr>
    </w:p>
    <w:p w:rsidR="00000000" w:rsidRPr="005A55A8" w:rsidP="005A55A8">
      <w:pPr>
        <w:pStyle w:val="Heading1"/>
      </w:pPr>
      <w:bookmarkStart w:id="4" w:name="O_940939"/>
      <w:bookmarkEnd w:id="4"/>
      <w:r w:rsidRPr="005A55A8">
        <w:t>Competency Field</w:t>
      </w:r>
    </w:p>
    <w:p w:rsidR="00000000" w:rsidRPr="005A55A8" w:rsidP="00941551">
      <w:pPr>
        <w:pStyle w:val="BodyText"/>
      </w:pPr>
      <w:r w:rsidRPr="005A55A8">
        <w:t>Maintenance and diagnostics</w:t>
      </w:r>
    </w:p>
    <w:p w:rsidR="00000000" w:rsidRPr="005A55A8" w:rsidP="005A55A8">
      <w:pPr>
        <w:pStyle w:val="Heading1"/>
      </w:pPr>
      <w:bookmarkStart w:id="5" w:name="O_940937"/>
      <w:bookmarkEnd w:id="5"/>
      <w:r w:rsidRPr="005A55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Performance criteria describe the performance needed to demonstrate achievement of the element.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5A8" w:rsidP="005A55A8">
            <w:pPr>
              <w:pStyle w:val="BodyText"/>
            </w:pPr>
            <w:r w:rsidRPr="005A55A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rPr>
                <w:rStyle w:val="SpecialBold"/>
              </w:rPr>
              <w:t>Deter</w:t>
            </w:r>
            <w:r w:rsidRPr="005A55A8">
              <w:rPr>
                <w:rStyle w:val="SpecialBold"/>
              </w:rPr>
              <w:t>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Follow standard operating procedures (SOPs)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Comply with work health and safety (WHS) requirements at all times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Use appropriate personal protective equipment (PPE) in accordance with SOPs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Identify job requirements from specifications, drawings, job sheets or work instructions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5A8" w:rsidP="005A55A8">
            <w:pPr>
              <w:pStyle w:val="BodyText"/>
            </w:pPr>
            <w:r w:rsidRPr="005A55A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rPr>
                <w:rStyle w:val="SpecialBold"/>
              </w:rPr>
              <w:t>Undertake condition monitoring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 xml:space="preserve">Apply principles and methods of equipment condition monitoring 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Select appropriate condition monitoring technique to achieve required outcomes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Undertake checks safely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5A8" w:rsidP="005A55A8">
            <w:pPr>
              <w:pStyle w:val="BodyText"/>
            </w:pPr>
            <w:r w:rsidRPr="005A55A8">
              <w:t>Plot results and report deviations from specification to appropriate authority and record</w:t>
            </w:r>
          </w:p>
        </w:tc>
      </w:tr>
    </w:tbl>
    <w:p w:rsidR="00000000" w:rsidRPr="005A55A8" w:rsidP="005A55A8">
      <w:pPr>
        <w:pStyle w:val="BodyText"/>
      </w:pPr>
    </w:p>
    <w:p w:rsidR="00000000" w:rsidRPr="005A55A8" w:rsidP="005A55A8">
      <w:pPr>
        <w:pStyle w:val="AllowPageBreak"/>
      </w:pPr>
    </w:p>
    <w:p w:rsidR="00000000" w:rsidRPr="005A55A8" w:rsidP="005A55A8">
      <w:pPr>
        <w:pStyle w:val="Heading1"/>
      </w:pPr>
      <w:bookmarkStart w:id="6" w:name="O_940936"/>
      <w:bookmarkEnd w:id="6"/>
      <w:r w:rsidRPr="005A55A8">
        <w:t>Foundation Skills</w:t>
      </w:r>
    </w:p>
    <w:p w:rsidR="00000000" w:rsidRPr="005A55A8" w:rsidP="00941551">
      <w:pPr>
        <w:pStyle w:val="BodyText"/>
      </w:pPr>
      <w:r w:rsidRPr="005A55A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A55A8" w:rsidP="00941551">
      <w:pPr>
        <w:pStyle w:val="BodyText"/>
      </w:pPr>
      <w:r w:rsidRPr="005A55A8">
        <w:t xml:space="preserve">Foundation skills essential to performance are explicit in the performance criteria </w:t>
      </w:r>
      <w:r w:rsidRPr="005A55A8">
        <w:t>of this unit of competency.</w:t>
      </w:r>
    </w:p>
    <w:p w:rsidR="00000000" w:rsidRPr="005A55A8" w:rsidP="005A55A8">
      <w:pPr>
        <w:pStyle w:val="Heading1"/>
      </w:pPr>
      <w:bookmarkStart w:id="7" w:name="O_940935"/>
      <w:bookmarkEnd w:id="7"/>
      <w:r w:rsidRPr="005A55A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t>This field allows for different work environments and conditions that may affect performance. Essential operating conditions that may be present (depending on the work situation, needs of the</w:t>
            </w:r>
            <w:r w:rsidRPr="005A55A8">
              <w:t xml:space="preserve"> candidate, accessibility of the item, and local industry and regional contexts) are included.</w:t>
            </w:r>
          </w:p>
        </w:tc>
      </w:tr>
      <w:tr w:rsidTr="005A5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5A8">
            <w:pPr>
              <w:pStyle w:val="BodyText"/>
              <w:rPr>
                <w:lang w:val="en-NZ"/>
              </w:rPr>
            </w:pPr>
            <w:r w:rsidRPr="005A55A8">
              <w:rPr>
                <w:rStyle w:val="SpecialBold"/>
              </w:rPr>
              <w:t>Techniques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5A8" w:rsidP="005A55A8">
            <w:pPr>
              <w:pStyle w:val="ListBullet"/>
            </w:pPr>
            <w:r w:rsidRPr="005A55A8">
              <w:t>built-in systems (software and site displays)</w:t>
            </w:r>
          </w:p>
          <w:p w:rsidR="00000000" w:rsidRPr="005A55A8" w:rsidP="005A55A8">
            <w:pPr>
              <w:pStyle w:val="ListBullet"/>
            </w:pPr>
            <w:r w:rsidRPr="005A55A8">
              <w:t>vibration monitors</w:t>
            </w:r>
          </w:p>
          <w:p w:rsidR="00000000" w:rsidRPr="005A55A8" w:rsidP="005A55A8">
            <w:pPr>
              <w:pStyle w:val="ListBullet"/>
            </w:pPr>
            <w:r w:rsidRPr="005A55A8">
              <w:t>infra-red and ultraviolet non-destructive testing</w:t>
            </w:r>
          </w:p>
          <w:p w:rsidR="00000000" w:rsidRPr="005A55A8" w:rsidP="005A55A8">
            <w:pPr>
              <w:pStyle w:val="BodyText"/>
            </w:pPr>
          </w:p>
        </w:tc>
      </w:tr>
    </w:tbl>
    <w:p w:rsidR="00000000" w:rsidRPr="005A55A8" w:rsidP="005A55A8">
      <w:pPr>
        <w:pStyle w:val="BodyText"/>
      </w:pPr>
    </w:p>
    <w:p w:rsidR="00000000" w:rsidRPr="005A55A8" w:rsidP="005A55A8">
      <w:pPr>
        <w:pStyle w:val="AllowPageBreak"/>
      </w:pPr>
    </w:p>
    <w:p w:rsidR="00000000" w:rsidRPr="005A55A8" w:rsidP="005A55A8">
      <w:pPr>
        <w:pStyle w:val="Heading1"/>
      </w:pPr>
      <w:bookmarkStart w:id="8" w:name="O_940934"/>
      <w:bookmarkEnd w:id="8"/>
      <w:r w:rsidRPr="005A55A8">
        <w:t>Unit Mapping Information</w:t>
      </w:r>
    </w:p>
    <w:p w:rsidR="00000000" w:rsidRPr="005A55A8" w:rsidP="00941551">
      <w:pPr>
        <w:pStyle w:val="BodyText"/>
      </w:pPr>
      <w:r w:rsidRPr="005A55A8">
        <w:t xml:space="preserve">Release 1. Supersedes and is equivalent to MEM18010C Perform equipment condition monitoring and recording </w:t>
      </w:r>
    </w:p>
    <w:p w:rsidR="00000000" w:rsidRPr="005A55A8" w:rsidP="005A55A8">
      <w:pPr>
        <w:pStyle w:val="Heading1"/>
      </w:pPr>
      <w:bookmarkStart w:id="9" w:name="O_940927"/>
      <w:bookmarkEnd w:id="9"/>
      <w:r w:rsidRPr="005A55A8">
        <w:t>Links</w:t>
      </w:r>
    </w:p>
    <w:p w:rsidR="00000000" w:rsidRPr="005A55A8" w:rsidP="00941551">
      <w:pPr>
        <w:pStyle w:val="BodyText"/>
      </w:pPr>
      <w:r w:rsidRPr="005A5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81F8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A55A8" w:rsidP="005A55A8"/>
    <w:sectPr w:rsidSect="005A5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A8" w:rsidRPr="00941551" w:rsidP="00941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51" w:rsidP="005A5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551" w:rsidP="005A5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1551" w:rsidP="005A5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5A8" w:rsidRPr="00941551" w:rsidP="00941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51" w:rsidRPr="002D2AF8" w:rsidP="005A5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MEM18010 Perform equipment condition monitoring and recording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1551" w:rsidP="005A5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C2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8CC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5A8"/>
  </w:style>
  <w:style w:type="character" w:customStyle="1" w:styleId="Heading1Char">
    <w:name w:val="Heading 1 Char"/>
    <w:basedOn w:val="DefaultParagraphFont"/>
    <w:link w:val="Heading1"/>
    <w:rsid w:val="005A5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5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5A8"/>
    <w:rPr>
      <w:b/>
      <w:spacing w:val="0"/>
    </w:rPr>
  </w:style>
  <w:style w:type="paragraph" w:customStyle="1" w:styleId="SuperHeading">
    <w:name w:val="SuperHeading"/>
    <w:basedOn w:val="Normal"/>
    <w:rsid w:val="005A5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5A8"/>
    <w:rPr>
      <w:i/>
    </w:rPr>
  </w:style>
  <w:style w:type="paragraph" w:styleId="Caption">
    <w:name w:val="caption"/>
    <w:basedOn w:val="BodyText"/>
    <w:next w:val="Normal"/>
    <w:qFormat/>
    <w:rsid w:val="005A5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5A8"/>
  </w:style>
  <w:style w:type="paragraph" w:styleId="TableofFigures">
    <w:name w:val="table of figures"/>
    <w:basedOn w:val="Normal"/>
    <w:next w:val="Normal"/>
    <w:semiHidden/>
    <w:rsid w:val="005A5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5A8"/>
    <w:rPr>
      <w:rFonts w:ascii="Wingdings" w:hAnsi="Wingdings"/>
    </w:rPr>
  </w:style>
  <w:style w:type="paragraph" w:customStyle="1" w:styleId="TableHeading">
    <w:name w:val="Table Heading"/>
    <w:basedOn w:val="HeadingBase"/>
    <w:rsid w:val="005A5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5A8"/>
    <w:rPr>
      <w:color w:val="0033CC"/>
      <w:u w:val="none"/>
    </w:rPr>
  </w:style>
  <w:style w:type="paragraph" w:customStyle="1" w:styleId="BodyTextRight">
    <w:name w:val="Body Text Right"/>
    <w:basedOn w:val="BodyText"/>
    <w:rsid w:val="005A5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5A8"/>
    <w:rPr>
      <w:sz w:val="32"/>
    </w:rPr>
  </w:style>
  <w:style w:type="paragraph" w:customStyle="1" w:styleId="HeadingProcedure">
    <w:name w:val="Heading Procedure"/>
    <w:basedOn w:val="HeadingBase"/>
    <w:next w:val="Normal"/>
    <w:rsid w:val="005A5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5A8"/>
    <w:pPr>
      <w:spacing w:before="60" w:after="60"/>
    </w:pPr>
  </w:style>
  <w:style w:type="paragraph" w:styleId="ListContinue">
    <w:name w:val="List Continue"/>
    <w:basedOn w:val="List"/>
    <w:rsid w:val="005A55A8"/>
    <w:pPr>
      <w:ind w:firstLine="0"/>
    </w:pPr>
  </w:style>
  <w:style w:type="paragraph" w:customStyle="1" w:styleId="ListNote">
    <w:name w:val="List Note"/>
    <w:basedOn w:val="List"/>
    <w:rsid w:val="005A5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5A8"/>
    <w:rPr>
      <w:rFonts w:ascii="Courier New" w:hAnsi="Courier New"/>
    </w:rPr>
  </w:style>
  <w:style w:type="paragraph" w:customStyle="1" w:styleId="NoteBullet">
    <w:name w:val="Note Bullet"/>
    <w:basedOn w:val="Note"/>
    <w:rsid w:val="005A5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5A8"/>
    <w:rPr>
      <w:b/>
      <w:smallCaps/>
    </w:rPr>
  </w:style>
  <w:style w:type="paragraph" w:customStyle="1" w:styleId="TableListNumber">
    <w:name w:val="Table List Number"/>
    <w:basedOn w:val="ListNumber"/>
    <w:rsid w:val="005A5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5A8"/>
    <w:pPr>
      <w:numPr>
        <w:numId w:val="8"/>
      </w:numPr>
    </w:pPr>
  </w:style>
  <w:style w:type="paragraph" w:customStyle="1" w:styleId="ListAlpha2">
    <w:name w:val="List Alpha 2"/>
    <w:basedOn w:val="List2"/>
    <w:rsid w:val="005A55A8"/>
    <w:pPr>
      <w:numPr>
        <w:numId w:val="7"/>
      </w:numPr>
    </w:pPr>
  </w:style>
  <w:style w:type="paragraph" w:styleId="List2">
    <w:name w:val="List 2"/>
    <w:basedOn w:val="BodyText"/>
    <w:rsid w:val="005A5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5A8"/>
    <w:pPr>
      <w:numPr>
        <w:numId w:val="3"/>
      </w:numPr>
    </w:pPr>
  </w:style>
  <w:style w:type="paragraph" w:styleId="ListContinue2">
    <w:name w:val="List Continue 2"/>
    <w:basedOn w:val="List2"/>
    <w:rsid w:val="005A55A8"/>
    <w:pPr>
      <w:ind w:firstLine="0"/>
    </w:pPr>
  </w:style>
  <w:style w:type="paragraph" w:styleId="ListContinue3">
    <w:name w:val="List Continue 3"/>
    <w:basedOn w:val="List3"/>
    <w:rsid w:val="005A55A8"/>
    <w:pPr>
      <w:ind w:left="1021" w:firstLine="0"/>
    </w:pPr>
  </w:style>
  <w:style w:type="paragraph" w:styleId="ListContinue4">
    <w:name w:val="List Continue 4"/>
    <w:basedOn w:val="List4"/>
    <w:rsid w:val="005A55A8"/>
    <w:pPr>
      <w:ind w:firstLine="0"/>
    </w:pPr>
  </w:style>
  <w:style w:type="paragraph" w:styleId="ListContinue5">
    <w:name w:val="List Continue 5"/>
    <w:basedOn w:val="List5"/>
    <w:rsid w:val="005A55A8"/>
    <w:pPr>
      <w:ind w:firstLine="0"/>
    </w:pPr>
  </w:style>
  <w:style w:type="paragraph" w:styleId="ListNumber3">
    <w:name w:val="List Number 3"/>
    <w:basedOn w:val="List3"/>
    <w:rsid w:val="005A55A8"/>
    <w:pPr>
      <w:numPr>
        <w:numId w:val="4"/>
      </w:numPr>
    </w:pPr>
  </w:style>
  <w:style w:type="paragraph" w:styleId="ListNumber4">
    <w:name w:val="List Number 4"/>
    <w:basedOn w:val="List4"/>
    <w:rsid w:val="005A55A8"/>
    <w:pPr>
      <w:numPr>
        <w:numId w:val="5"/>
      </w:numPr>
    </w:pPr>
  </w:style>
  <w:style w:type="paragraph" w:styleId="ListNumber5">
    <w:name w:val="List Number 5"/>
    <w:basedOn w:val="List5"/>
    <w:rsid w:val="005A55A8"/>
    <w:pPr>
      <w:numPr>
        <w:numId w:val="6"/>
      </w:numPr>
    </w:pPr>
  </w:style>
  <w:style w:type="paragraph" w:styleId="BlockText">
    <w:name w:val="Block Text"/>
    <w:basedOn w:val="Normal"/>
    <w:rsid w:val="005A5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5A8"/>
    <w:rPr>
      <w:sz w:val="16"/>
      <w:vertAlign w:val="superscript"/>
    </w:rPr>
  </w:style>
  <w:style w:type="character" w:customStyle="1" w:styleId="Symbols">
    <w:name w:val="Symbols"/>
    <w:basedOn w:val="DefaultParagraphFont"/>
    <w:rsid w:val="005A55A8"/>
    <w:rPr>
      <w:rFonts w:ascii="Symbol" w:hAnsi="Symbol"/>
    </w:rPr>
  </w:style>
  <w:style w:type="character" w:customStyle="1" w:styleId="MenuOptions">
    <w:name w:val="Menu Options"/>
    <w:basedOn w:val="DefaultParagraphFont"/>
    <w:rsid w:val="005A5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5A8"/>
    <w:rPr>
      <w:b/>
    </w:rPr>
  </w:style>
  <w:style w:type="character" w:customStyle="1" w:styleId="Underlined">
    <w:name w:val="Underlined"/>
    <w:basedOn w:val="DefaultParagraphFont"/>
    <w:rsid w:val="005A55A8"/>
    <w:rPr>
      <w:u w:val="single"/>
    </w:rPr>
  </w:style>
  <w:style w:type="paragraph" w:customStyle="1" w:styleId="TableBodyTextRight">
    <w:name w:val="Table Body Text Right"/>
    <w:basedOn w:val="TableBodyText"/>
    <w:rsid w:val="005A5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5A8"/>
    <w:rPr>
      <w:sz w:val="18"/>
    </w:rPr>
  </w:style>
  <w:style w:type="paragraph" w:customStyle="1" w:styleId="BodySmallRight">
    <w:name w:val="Body Small Right"/>
    <w:basedOn w:val="BodyTextRight"/>
    <w:rsid w:val="005A55A8"/>
    <w:rPr>
      <w:sz w:val="18"/>
      <w:szCs w:val="18"/>
    </w:rPr>
  </w:style>
  <w:style w:type="paragraph" w:customStyle="1" w:styleId="MarginEdition">
    <w:name w:val="Margin Edition"/>
    <w:basedOn w:val="MarginNote"/>
    <w:rsid w:val="005A5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5A8"/>
    <w:rPr>
      <w:sz w:val="2"/>
      <w:szCs w:val="2"/>
    </w:rPr>
  </w:style>
  <w:style w:type="character" w:customStyle="1" w:styleId="Small">
    <w:name w:val="Small"/>
    <w:basedOn w:val="DefaultParagraphFont"/>
    <w:rsid w:val="005A55A8"/>
    <w:rPr>
      <w:sz w:val="16"/>
    </w:rPr>
  </w:style>
  <w:style w:type="paragraph" w:customStyle="1" w:styleId="WideTable">
    <w:name w:val="Wide Table"/>
    <w:basedOn w:val="Normal"/>
    <w:rsid w:val="005A5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5A8"/>
  </w:style>
  <w:style w:type="paragraph" w:styleId="Quote">
    <w:name w:val="Quote"/>
    <w:basedOn w:val="Heading1"/>
    <w:link w:val="QuoteChar"/>
    <w:qFormat/>
    <w:rsid w:val="005A5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5A8"/>
    <w:pPr>
      <w:pageBreakBefore/>
    </w:pPr>
  </w:style>
  <w:style w:type="paragraph" w:customStyle="1" w:styleId="Border">
    <w:name w:val="Border"/>
    <w:basedOn w:val="Normal"/>
    <w:qFormat/>
    <w:rsid w:val="005A5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5A8"/>
    <w:rPr>
      <w:u w:val="single"/>
    </w:rPr>
  </w:style>
  <w:style w:type="character" w:customStyle="1" w:styleId="BoldandItalics">
    <w:name w:val="Bold and Italics"/>
    <w:qFormat/>
    <w:rsid w:val="005A55A8"/>
    <w:rPr>
      <w:b/>
      <w:i/>
      <w:u w:val="none"/>
    </w:rPr>
  </w:style>
  <w:style w:type="paragraph" w:styleId="BalloonText">
    <w:name w:val="Balloon Text"/>
    <w:basedOn w:val="Normal"/>
    <w:link w:val="BalloonTextChar"/>
    <w:rsid w:val="005A5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5A8"/>
    <w:pPr>
      <w:spacing w:before="0" w:after="0"/>
    </w:pPr>
  </w:style>
  <w:style w:type="paragraph" w:customStyle="1" w:styleId="BodyTextBold">
    <w:name w:val="Body Text Bold"/>
    <w:basedOn w:val="BodyText"/>
    <w:qFormat/>
    <w:rsid w:val="005A55A8"/>
    <w:rPr>
      <w:b/>
    </w:rPr>
  </w:style>
  <w:style w:type="character" w:styleId="Hyperlink">
    <w:name w:val="Hyperlink"/>
    <w:basedOn w:val="DefaultParagraphFont"/>
    <w:uiPriority w:val="99"/>
    <w:unhideWhenUsed/>
    <w:rsid w:val="00941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2936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MEM18010 Perform equipment condition monitoring and recording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