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2DB" w:rsidP="003F4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MEM18007 Maintain and repair mechanical drives and mechanical transmission assemblies</w:t>
      </w:r>
      <w:r>
        <w:fldChar w:fldCharType="end"/>
      </w:r>
    </w:p>
    <w:p w:rsidR="003F42DB" w:rsidP="003F42DB">
      <w:pPr>
        <w:pStyle w:val="Version"/>
        <w:sectPr w:rsidSect="00A72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FE7" w:rsidP="00A72FE7">
      <w:pPr>
        <w:pStyle w:val="SuperHeading"/>
      </w:pPr>
      <w:r w:rsidRPr="00A72FE7">
        <w:t>Assessment Requirements for MEM18007 Maintain and repair mechanical drives and mechanical transmission assemblies</w:t>
      </w:r>
    </w:p>
    <w:p w:rsidR="00000000" w:rsidRPr="00A72FE7" w:rsidP="00A72FE7">
      <w:pPr>
        <w:pStyle w:val="Heading1"/>
      </w:pPr>
      <w:bookmarkStart w:id="1" w:name="O_1169920"/>
      <w:bookmarkEnd w:id="1"/>
      <w:r w:rsidRPr="00A72FE7">
        <w:t>Modification History</w:t>
      </w:r>
    </w:p>
    <w:p w:rsidR="00000000" w:rsidRPr="00A72FE7" w:rsidP="003F42DB">
      <w:pPr>
        <w:pStyle w:val="BodyText"/>
      </w:pPr>
      <w:r w:rsidRPr="00A72FE7">
        <w:t>Release</w:t>
      </w:r>
      <w:r w:rsidRPr="00A72FE7">
        <w:t xml:space="preserve"> 2. Quantum of hours of workplace practice removed. Supersedes and is equivalent to MEM18007 Maintain and repair mechanical drives and mechanical transmission assemblies (Release 1).</w:t>
      </w:r>
    </w:p>
    <w:p w:rsidR="00000000" w:rsidRPr="00A72FE7" w:rsidP="003F42DB">
      <w:pPr>
        <w:pStyle w:val="BodyText"/>
      </w:pPr>
      <w:r w:rsidRPr="00A72FE7">
        <w:t xml:space="preserve">Release 1. Supersedes and is equivalent to MEM18007B Maintain and repair </w:t>
      </w:r>
      <w:r w:rsidRPr="00A72FE7">
        <w:t>mechanical drives and mechanical transmission assemblies.</w:t>
      </w:r>
    </w:p>
    <w:p w:rsidR="00000000" w:rsidRPr="00A72FE7" w:rsidP="00A72FE7">
      <w:pPr>
        <w:pStyle w:val="Heading1"/>
      </w:pPr>
      <w:bookmarkStart w:id="2" w:name="O_1169919"/>
      <w:bookmarkEnd w:id="2"/>
      <w:r w:rsidRPr="00A72FE7">
        <w:t>Performance Evidence</w:t>
      </w:r>
    </w:p>
    <w:p w:rsidR="00000000" w:rsidRPr="00A72FE7" w:rsidP="003F42DB">
      <w:pPr>
        <w:pStyle w:val="BodyText"/>
      </w:pPr>
      <w:r w:rsidRPr="00A72FE7">
        <w:t>Evidence required to demonstrate competence in this unit must be relevant to and satisfy the requirements of the elements and performance criteria on at least</w:t>
      </w:r>
      <w:r w:rsidRPr="00A72FE7">
        <w:t xml:space="preserve"> two (2) occasions and include:</w:t>
      </w:r>
    </w:p>
    <w:p w:rsidR="00000000" w:rsidRPr="00A72FE7" w:rsidP="00A72FE7">
      <w:pPr>
        <w:pStyle w:val="ListBullet"/>
      </w:pPr>
      <w:r w:rsidRPr="00A72FE7">
        <w:t xml:space="preserve">following work instructions, standard operating procedures (SOPs) and safe work practices </w:t>
      </w:r>
    </w:p>
    <w:p w:rsidR="00000000" w:rsidRPr="00A72FE7" w:rsidP="00A72FE7">
      <w:pPr>
        <w:pStyle w:val="ListBullet"/>
      </w:pPr>
      <w:r w:rsidRPr="00A72FE7">
        <w:t>identifying and interpreting specifications, charts, lists and drawings to maintain and repair mechanical drives and transmission as</w:t>
      </w:r>
      <w:r w:rsidRPr="00A72FE7">
        <w:t>semblies</w:t>
      </w:r>
    </w:p>
    <w:p w:rsidR="00000000" w:rsidRPr="00A72FE7" w:rsidP="00A72FE7">
      <w:pPr>
        <w:pStyle w:val="ListBullet"/>
      </w:pPr>
      <w:r w:rsidRPr="00A72FE7">
        <w:t>undertaking diagnosis and testing of mechanical drives/transmissions components for wear, lubrication, faults and malfunctions using appropriate tools, equipment and techniques</w:t>
      </w:r>
    </w:p>
    <w:p w:rsidR="00000000" w:rsidRPr="00A72FE7" w:rsidP="00A72FE7">
      <w:pPr>
        <w:pStyle w:val="ListBullet"/>
      </w:pPr>
      <w:r w:rsidRPr="00A72FE7">
        <w:t>identifying assemblies requiring further diagnosis/repair or adjustmen</w:t>
      </w:r>
      <w:r w:rsidRPr="00A72FE7">
        <w:t>t and document findings</w:t>
      </w:r>
    </w:p>
    <w:p w:rsidR="00000000" w:rsidRPr="00A72FE7" w:rsidP="00A72FE7">
      <w:pPr>
        <w:pStyle w:val="ListBullet"/>
      </w:pPr>
      <w:r w:rsidRPr="00A72FE7">
        <w:t xml:space="preserve">determining adjustment requirements of mechanical drives and transmission assemblies from manufacturers’ specifications and manuals </w:t>
      </w:r>
    </w:p>
    <w:p w:rsidR="00000000" w:rsidRPr="00A72FE7" w:rsidP="00A72FE7">
      <w:pPr>
        <w:pStyle w:val="ListBullet"/>
      </w:pPr>
      <w:r w:rsidRPr="00A72FE7">
        <w:t>carrying out adjustments to specifications and confirming correct operation</w:t>
      </w:r>
    </w:p>
    <w:p w:rsidR="00000000" w:rsidRPr="00A72FE7" w:rsidP="00A72FE7">
      <w:pPr>
        <w:pStyle w:val="ListBullet"/>
      </w:pPr>
      <w:r w:rsidRPr="00A72FE7">
        <w:t>interpreting service re</w:t>
      </w:r>
      <w:r w:rsidRPr="00A72FE7">
        <w:t>ports and carrying out inspection of drive/transmission assembly visually, sensory and use of diagnostic test equipment to localise faults down to component level and identify for repair or replacement</w:t>
      </w:r>
    </w:p>
    <w:p w:rsidR="00000000" w:rsidRPr="00A72FE7" w:rsidP="00A72FE7">
      <w:pPr>
        <w:pStyle w:val="ListBullet"/>
      </w:pPr>
      <w:r w:rsidRPr="00A72FE7">
        <w:t>dismantling mechanical drive/transmission using approp</w:t>
      </w:r>
      <w:r w:rsidRPr="00A72FE7">
        <w:t xml:space="preserve">riate tools and equipment, repairing serviceable items and re-fitting component parts in accordance with manufacturers’/site specifications  </w:t>
      </w:r>
    </w:p>
    <w:p w:rsidR="00000000" w:rsidRPr="00A72FE7" w:rsidP="00A72FE7">
      <w:pPr>
        <w:pStyle w:val="ListBullet"/>
      </w:pPr>
      <w:r w:rsidRPr="00A72FE7">
        <w:t>analysing fault causes and developing preventive measures to avoid re-occurrence</w:t>
      </w:r>
    </w:p>
    <w:p w:rsidR="00000000" w:rsidRPr="00A72FE7" w:rsidP="00A72FE7">
      <w:pPr>
        <w:pStyle w:val="ListBullet"/>
      </w:pPr>
      <w:r w:rsidRPr="00A72FE7">
        <w:t>making final adjustments and comm</w:t>
      </w:r>
      <w:r w:rsidRPr="00A72FE7">
        <w:t>issioning to specifications and completing service report.</w:t>
      </w:r>
    </w:p>
    <w:p w:rsidR="00000000" w:rsidRPr="00A72FE7" w:rsidP="00A72FE7">
      <w:pPr>
        <w:pStyle w:val="AllowPageBreak"/>
      </w:pPr>
    </w:p>
    <w:p w:rsidR="00000000" w:rsidRPr="00A72FE7" w:rsidP="00A72FE7">
      <w:pPr>
        <w:pStyle w:val="Heading1"/>
      </w:pPr>
      <w:bookmarkStart w:id="3" w:name="O_1169918"/>
      <w:bookmarkEnd w:id="3"/>
      <w:r w:rsidRPr="00A72FE7">
        <w:t>Knowledge Evidence</w:t>
      </w:r>
    </w:p>
    <w:p w:rsidR="00000000" w:rsidRPr="00A72FE7" w:rsidP="003F42DB">
      <w:pPr>
        <w:pStyle w:val="BodyText"/>
      </w:pPr>
      <w:r w:rsidRPr="00A72FE7">
        <w:t>Evidence required to demonstrate the required knowledge for this unit must be relevant to and satisfy the requirements of the elements and performance criteria</w:t>
      </w:r>
      <w:r w:rsidRPr="00A72FE7">
        <w:t xml:space="preserve"> and include knowledge of:</w:t>
      </w:r>
    </w:p>
    <w:p w:rsidR="00000000" w:rsidRPr="00A72FE7" w:rsidP="00A72FE7">
      <w:pPr>
        <w:pStyle w:val="ListBullet"/>
      </w:pPr>
      <w:r w:rsidRPr="00A72FE7">
        <w:t>safe work practices and procedures and use of personal protective equipment (PPE)</w:t>
      </w:r>
    </w:p>
    <w:p w:rsidR="00000000" w:rsidRPr="00A72FE7" w:rsidP="00A72FE7">
      <w:pPr>
        <w:pStyle w:val="ListBullet"/>
      </w:pPr>
      <w:r w:rsidRPr="00A72FE7">
        <w:t>uses and characteristics of lubricants</w:t>
      </w:r>
    </w:p>
    <w:p w:rsidR="00000000" w:rsidRPr="00A72FE7" w:rsidP="00A72FE7">
      <w:pPr>
        <w:pStyle w:val="ListBullet"/>
      </w:pPr>
      <w:r w:rsidRPr="00A72FE7">
        <w:t>principles of operation of a range of mechanical drives and transmissions</w:t>
      </w:r>
    </w:p>
    <w:p w:rsidR="00000000" w:rsidRPr="00A72FE7" w:rsidP="00A72FE7">
      <w:pPr>
        <w:pStyle w:val="ListBullet"/>
      </w:pPr>
      <w:r w:rsidRPr="00A72FE7">
        <w:t>techniques, tools and equipment to measure components</w:t>
      </w:r>
    </w:p>
    <w:p w:rsidR="00000000" w:rsidRPr="00A72FE7" w:rsidP="00A72FE7">
      <w:pPr>
        <w:pStyle w:val="ListBullet"/>
      </w:pPr>
      <w:r w:rsidRPr="00A72FE7">
        <w:t>common malfunctions in mechanical drives, transmissions and their components</w:t>
      </w:r>
    </w:p>
    <w:p w:rsidR="00000000" w:rsidRPr="00A72FE7" w:rsidP="00A72FE7">
      <w:pPr>
        <w:pStyle w:val="ListBullet"/>
      </w:pPr>
      <w:r w:rsidRPr="00A72FE7">
        <w:t>procedures for checking and adjusting mechanical drives, transmissions and their components</w:t>
      </w:r>
    </w:p>
    <w:p w:rsidR="00000000" w:rsidRPr="00A72FE7" w:rsidP="00A72FE7">
      <w:pPr>
        <w:pStyle w:val="ListBullet"/>
      </w:pPr>
      <w:r w:rsidRPr="00A72FE7">
        <w:t>preventative measures that can be</w:t>
      </w:r>
      <w:r w:rsidRPr="00A72FE7">
        <w:t xml:space="preserve"> undertaken to avoid recurrence of the fault/failure.</w:t>
      </w:r>
    </w:p>
    <w:p w:rsidR="00000000" w:rsidRPr="00A72FE7" w:rsidP="00A72FE7">
      <w:pPr>
        <w:pStyle w:val="AllowPageBreak"/>
      </w:pPr>
    </w:p>
    <w:p w:rsidR="00000000" w:rsidRPr="00A72FE7" w:rsidP="00A72FE7">
      <w:pPr>
        <w:pStyle w:val="Heading1"/>
      </w:pPr>
      <w:bookmarkStart w:id="4" w:name="O_1169917"/>
      <w:bookmarkEnd w:id="4"/>
      <w:r w:rsidRPr="00A72FE7">
        <w:t>Assessment Conditions</w:t>
      </w:r>
    </w:p>
    <w:p w:rsidR="00000000" w:rsidRPr="00A72FE7" w:rsidP="00A72FE7">
      <w:pPr>
        <w:pStyle w:val="ListBullet"/>
      </w:pPr>
      <w:r w:rsidRPr="00A72FE7">
        <w:t>Assessors must:</w:t>
      </w:r>
    </w:p>
    <w:p w:rsidR="00000000" w:rsidRPr="00A72FE7" w:rsidP="00A72FE7">
      <w:pPr>
        <w:pStyle w:val="ListBullet2"/>
      </w:pPr>
      <w:r w:rsidRPr="00A72FE7">
        <w:t>have vocational competency in maintaining and repairing mechanical drives and mechanical transmission assemblies at least to the level being as</w:t>
      </w:r>
      <w:r w:rsidRPr="00A72FE7">
        <w:t>sessed with relevant industry knowledge and experience</w:t>
      </w:r>
    </w:p>
    <w:p w:rsidR="00000000" w:rsidRPr="00A72FE7" w:rsidP="00A72FE7">
      <w:pPr>
        <w:pStyle w:val="ListBullet2"/>
      </w:pPr>
      <w:r w:rsidRPr="00A72FE7">
        <w:t xml:space="preserve">satisfy the assessor requirements in the </w:t>
      </w:r>
      <w:r w:rsidRPr="00A72FE7">
        <w:rPr>
          <w:rStyle w:val="Emphasis"/>
        </w:rPr>
        <w:t xml:space="preserve">Standards for Registered Training Organisations 2015 </w:t>
      </w:r>
      <w:r w:rsidRPr="00A72FE7">
        <w:t>or its replacement</w:t>
      </w:r>
      <w:r w:rsidRPr="00A72FE7">
        <w:rPr>
          <w:rStyle w:val="Emphasis"/>
        </w:rPr>
        <w:t xml:space="preserve"> </w:t>
      </w:r>
      <w:r w:rsidRPr="00A72FE7">
        <w:t xml:space="preserve">and comply with the </w:t>
      </w:r>
      <w:r w:rsidRPr="00A72FE7">
        <w:rPr>
          <w:rStyle w:val="Emphasis"/>
        </w:rPr>
        <w:t xml:space="preserve">National Vocational Education and Training Regulator Act 2011, </w:t>
      </w:r>
      <w:r w:rsidRPr="00A72FE7">
        <w:t>its r</w:t>
      </w:r>
      <w:r w:rsidRPr="00A72FE7">
        <w:t>eplacement</w:t>
      </w:r>
      <w:r w:rsidRPr="00A72FE7">
        <w:rPr>
          <w:rStyle w:val="Emphasis"/>
        </w:rPr>
        <w:t xml:space="preserve"> </w:t>
      </w:r>
      <w:r w:rsidRPr="00A72FE7">
        <w:t>or equivalent legislation covering VET regulation in a non-referring state/territory as the case requires.</w:t>
      </w:r>
    </w:p>
    <w:p w:rsidR="00000000" w:rsidRPr="00A72FE7" w:rsidP="00A72FE7">
      <w:pPr>
        <w:pStyle w:val="ListBullet"/>
      </w:pPr>
      <w:r w:rsidRPr="00A72FE7">
        <w:t>Assessment must occur in a functioning workplace. Where assessment in the workplace would be unsafe, impractical or threatens the environ</w:t>
      </w:r>
      <w:r w:rsidRPr="00A72FE7">
        <w:t>ment, assessment must occur in a sufficiently rigorous simulated environment that reflects the circumstances that would be experienced in a functioning workplace. Assessment must cover all aspects of workplace performance, including task skills, task manag</w:t>
      </w:r>
      <w:r w:rsidRPr="00A72FE7">
        <w:t>ement skills, contingency management skills and job role environment skills.</w:t>
      </w:r>
    </w:p>
    <w:p w:rsidR="00000000" w:rsidRPr="00A72FE7" w:rsidP="00A72FE7">
      <w:pPr>
        <w:pStyle w:val="ListBullet"/>
      </w:pPr>
      <w:r w:rsidRPr="00A72FE7">
        <w:t>Conditions for assessment must include access to all tools, equipment, materials and documentation required, including relevant workplace procedures, product and manufacturing spe</w:t>
      </w:r>
      <w:r w:rsidRPr="00A72FE7">
        <w:t>cifications.</w:t>
      </w:r>
    </w:p>
    <w:p w:rsidR="00000000" w:rsidRPr="00A72FE7" w:rsidP="00A72FE7">
      <w:pPr>
        <w:pStyle w:val="ListBullet"/>
      </w:pPr>
      <w:r w:rsidRPr="00A72FE7">
        <w:t>Assessment processes and techniques must be appropriate to the language, literacy and numeracy requirements of the work being performed and the needs of the candidate.</w:t>
      </w:r>
    </w:p>
    <w:p w:rsidR="00000000" w:rsidRPr="00A72FE7" w:rsidP="00A72FE7">
      <w:pPr>
        <w:pStyle w:val="AllowPageBreak"/>
      </w:pPr>
    </w:p>
    <w:p w:rsidR="00000000" w:rsidRPr="00A72FE7" w:rsidP="00A72FE7">
      <w:pPr>
        <w:pStyle w:val="Heading1"/>
      </w:pPr>
      <w:bookmarkStart w:id="5" w:name="O_1169931"/>
      <w:bookmarkEnd w:id="5"/>
      <w:r w:rsidRPr="00A72FE7">
        <w:t>Links</w:t>
      </w:r>
    </w:p>
    <w:p w:rsidR="00000000" w:rsidRPr="00A72FE7" w:rsidP="003F42DB">
      <w:pPr>
        <w:pStyle w:val="BodyText"/>
      </w:pPr>
      <w:r w:rsidRPr="00A72F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E48F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72FE7" w:rsidP="00A72FE7"/>
    <w:sectPr w:rsidSect="00A72F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E7" w:rsidRPr="003F42DB" w:rsidP="003F4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DB" w:rsidP="00A72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2DB" w:rsidP="00A72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42DB" w:rsidP="00A72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FE7" w:rsidRPr="003F42DB" w:rsidP="003F4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DB" w:rsidRPr="002D2AF8" w:rsidP="00A72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MEM18007 Maintain and repair mechanical drives and mechanical transmission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42DB" w:rsidP="00A72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A2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42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12A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FE7"/>
  </w:style>
  <w:style w:type="character" w:customStyle="1" w:styleId="Heading1Char">
    <w:name w:val="Heading 1 Char"/>
    <w:basedOn w:val="DefaultParagraphFont"/>
    <w:link w:val="Heading1"/>
    <w:rsid w:val="00A72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F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2F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2FE7"/>
    <w:rPr>
      <w:i/>
    </w:rPr>
  </w:style>
  <w:style w:type="paragraph" w:customStyle="1" w:styleId="SuperHeading">
    <w:name w:val="SuperHeading"/>
    <w:basedOn w:val="Normal"/>
    <w:rsid w:val="00A72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FE7"/>
    <w:rPr>
      <w:b/>
      <w:spacing w:val="0"/>
    </w:rPr>
  </w:style>
  <w:style w:type="paragraph" w:customStyle="1" w:styleId="SuperTitle">
    <w:name w:val="SuperTitle"/>
    <w:basedOn w:val="Title"/>
    <w:rsid w:val="00A72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FE7"/>
  </w:style>
  <w:style w:type="paragraph" w:styleId="TableofFigures">
    <w:name w:val="table of figures"/>
    <w:basedOn w:val="Normal"/>
    <w:next w:val="Normal"/>
    <w:semiHidden/>
    <w:rsid w:val="00A72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F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FE7"/>
    <w:rPr>
      <w:rFonts w:ascii="Wingdings" w:hAnsi="Wingdings"/>
    </w:rPr>
  </w:style>
  <w:style w:type="paragraph" w:customStyle="1" w:styleId="TableHeading">
    <w:name w:val="Table Heading"/>
    <w:basedOn w:val="HeadingBase"/>
    <w:rsid w:val="00A72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FE7"/>
    <w:rPr>
      <w:color w:val="0033CC"/>
      <w:u w:val="none"/>
    </w:rPr>
  </w:style>
  <w:style w:type="paragraph" w:customStyle="1" w:styleId="BodyTextRight">
    <w:name w:val="Body Text Right"/>
    <w:basedOn w:val="BodyText"/>
    <w:rsid w:val="00A72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F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FE7"/>
    <w:rPr>
      <w:sz w:val="32"/>
    </w:rPr>
  </w:style>
  <w:style w:type="paragraph" w:customStyle="1" w:styleId="HeadingProcedure">
    <w:name w:val="Heading Procedure"/>
    <w:basedOn w:val="HeadingBase"/>
    <w:next w:val="Normal"/>
    <w:rsid w:val="00A72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FE7"/>
    <w:pPr>
      <w:spacing w:before="60" w:after="60"/>
    </w:pPr>
  </w:style>
  <w:style w:type="paragraph" w:styleId="ListContinue">
    <w:name w:val="List Continue"/>
    <w:basedOn w:val="List"/>
    <w:rsid w:val="00A72FE7"/>
    <w:pPr>
      <w:ind w:firstLine="0"/>
    </w:pPr>
  </w:style>
  <w:style w:type="paragraph" w:customStyle="1" w:styleId="ListNote">
    <w:name w:val="List Note"/>
    <w:basedOn w:val="List"/>
    <w:rsid w:val="00A72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FE7"/>
    <w:rPr>
      <w:rFonts w:ascii="Courier New" w:hAnsi="Courier New"/>
    </w:rPr>
  </w:style>
  <w:style w:type="paragraph" w:customStyle="1" w:styleId="NoteBullet">
    <w:name w:val="Note Bullet"/>
    <w:basedOn w:val="Note"/>
    <w:rsid w:val="00A72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F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FE7"/>
    <w:rPr>
      <w:b/>
      <w:smallCaps/>
    </w:rPr>
  </w:style>
  <w:style w:type="paragraph" w:customStyle="1" w:styleId="TableListNumber">
    <w:name w:val="Table List Number"/>
    <w:basedOn w:val="ListNumber"/>
    <w:rsid w:val="00A72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FE7"/>
    <w:pPr>
      <w:numPr>
        <w:numId w:val="9"/>
      </w:numPr>
    </w:pPr>
  </w:style>
  <w:style w:type="paragraph" w:customStyle="1" w:styleId="ListAlpha2">
    <w:name w:val="List Alpha 2"/>
    <w:basedOn w:val="List2"/>
    <w:rsid w:val="00A72FE7"/>
    <w:pPr>
      <w:numPr>
        <w:numId w:val="8"/>
      </w:numPr>
    </w:pPr>
  </w:style>
  <w:style w:type="paragraph" w:styleId="List2">
    <w:name w:val="List 2"/>
    <w:basedOn w:val="BodyText"/>
    <w:rsid w:val="00A72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F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F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FE7"/>
    <w:pPr>
      <w:numPr>
        <w:numId w:val="4"/>
      </w:numPr>
    </w:pPr>
  </w:style>
  <w:style w:type="paragraph" w:styleId="ListContinue2">
    <w:name w:val="List Continue 2"/>
    <w:basedOn w:val="List2"/>
    <w:rsid w:val="00A72FE7"/>
    <w:pPr>
      <w:ind w:firstLine="0"/>
    </w:pPr>
  </w:style>
  <w:style w:type="paragraph" w:styleId="ListContinue3">
    <w:name w:val="List Continue 3"/>
    <w:basedOn w:val="List3"/>
    <w:rsid w:val="00A72FE7"/>
    <w:pPr>
      <w:ind w:left="1021" w:firstLine="0"/>
    </w:pPr>
  </w:style>
  <w:style w:type="paragraph" w:styleId="ListContinue4">
    <w:name w:val="List Continue 4"/>
    <w:basedOn w:val="List4"/>
    <w:rsid w:val="00A72FE7"/>
    <w:pPr>
      <w:ind w:firstLine="0"/>
    </w:pPr>
  </w:style>
  <w:style w:type="paragraph" w:styleId="ListContinue5">
    <w:name w:val="List Continue 5"/>
    <w:basedOn w:val="List5"/>
    <w:rsid w:val="00A72FE7"/>
    <w:pPr>
      <w:ind w:firstLine="0"/>
    </w:pPr>
  </w:style>
  <w:style w:type="paragraph" w:styleId="ListNumber3">
    <w:name w:val="List Number 3"/>
    <w:basedOn w:val="List3"/>
    <w:rsid w:val="00A72FE7"/>
    <w:pPr>
      <w:numPr>
        <w:numId w:val="5"/>
      </w:numPr>
    </w:pPr>
  </w:style>
  <w:style w:type="paragraph" w:styleId="ListNumber4">
    <w:name w:val="List Number 4"/>
    <w:basedOn w:val="List4"/>
    <w:rsid w:val="00A72FE7"/>
    <w:pPr>
      <w:numPr>
        <w:numId w:val="6"/>
      </w:numPr>
    </w:pPr>
  </w:style>
  <w:style w:type="paragraph" w:styleId="ListNumber5">
    <w:name w:val="List Number 5"/>
    <w:basedOn w:val="List5"/>
    <w:rsid w:val="00A72FE7"/>
    <w:pPr>
      <w:numPr>
        <w:numId w:val="7"/>
      </w:numPr>
    </w:pPr>
  </w:style>
  <w:style w:type="paragraph" w:styleId="BlockText">
    <w:name w:val="Block Text"/>
    <w:basedOn w:val="Normal"/>
    <w:rsid w:val="00A72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FE7"/>
    <w:rPr>
      <w:sz w:val="16"/>
      <w:vertAlign w:val="superscript"/>
    </w:rPr>
  </w:style>
  <w:style w:type="character" w:customStyle="1" w:styleId="Symbols">
    <w:name w:val="Symbols"/>
    <w:basedOn w:val="DefaultParagraphFont"/>
    <w:rsid w:val="00A72FE7"/>
    <w:rPr>
      <w:rFonts w:ascii="Symbol" w:hAnsi="Symbol"/>
    </w:rPr>
  </w:style>
  <w:style w:type="character" w:customStyle="1" w:styleId="MenuOptions">
    <w:name w:val="Menu Options"/>
    <w:basedOn w:val="DefaultParagraphFont"/>
    <w:rsid w:val="00A72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FE7"/>
    <w:rPr>
      <w:b/>
    </w:rPr>
  </w:style>
  <w:style w:type="character" w:customStyle="1" w:styleId="Underlined">
    <w:name w:val="Underlined"/>
    <w:basedOn w:val="DefaultParagraphFont"/>
    <w:rsid w:val="00A72FE7"/>
    <w:rPr>
      <w:u w:val="single"/>
    </w:rPr>
  </w:style>
  <w:style w:type="paragraph" w:customStyle="1" w:styleId="TableBodyTextRight">
    <w:name w:val="Table Body Text Right"/>
    <w:basedOn w:val="TableBodyText"/>
    <w:rsid w:val="00A72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FE7"/>
    <w:rPr>
      <w:sz w:val="18"/>
    </w:rPr>
  </w:style>
  <w:style w:type="paragraph" w:customStyle="1" w:styleId="BodySmallRight">
    <w:name w:val="Body Small Right"/>
    <w:basedOn w:val="BodyTextRight"/>
    <w:rsid w:val="00A72FE7"/>
    <w:rPr>
      <w:sz w:val="18"/>
      <w:szCs w:val="18"/>
    </w:rPr>
  </w:style>
  <w:style w:type="paragraph" w:customStyle="1" w:styleId="MarginEdition">
    <w:name w:val="Margin Edition"/>
    <w:basedOn w:val="MarginNote"/>
    <w:rsid w:val="00A72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FE7"/>
    <w:rPr>
      <w:sz w:val="2"/>
      <w:szCs w:val="2"/>
    </w:rPr>
  </w:style>
  <w:style w:type="character" w:customStyle="1" w:styleId="Small">
    <w:name w:val="Small"/>
    <w:basedOn w:val="DefaultParagraphFont"/>
    <w:rsid w:val="00A72FE7"/>
    <w:rPr>
      <w:sz w:val="16"/>
    </w:rPr>
  </w:style>
  <w:style w:type="paragraph" w:customStyle="1" w:styleId="WideTable">
    <w:name w:val="Wide Table"/>
    <w:basedOn w:val="Normal"/>
    <w:rsid w:val="00A72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FE7"/>
  </w:style>
  <w:style w:type="paragraph" w:styleId="Quote">
    <w:name w:val="Quote"/>
    <w:basedOn w:val="Heading1"/>
    <w:link w:val="QuoteChar"/>
    <w:qFormat/>
    <w:rsid w:val="00A72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FE7"/>
    <w:pPr>
      <w:pageBreakBefore/>
    </w:pPr>
  </w:style>
  <w:style w:type="paragraph" w:customStyle="1" w:styleId="Border">
    <w:name w:val="Border"/>
    <w:basedOn w:val="Normal"/>
    <w:qFormat/>
    <w:rsid w:val="00A72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FE7"/>
    <w:rPr>
      <w:u w:val="single"/>
    </w:rPr>
  </w:style>
  <w:style w:type="character" w:customStyle="1" w:styleId="BoldandItalics">
    <w:name w:val="Bold and Italics"/>
    <w:qFormat/>
    <w:rsid w:val="00A72FE7"/>
    <w:rPr>
      <w:b/>
      <w:i/>
      <w:u w:val="none"/>
    </w:rPr>
  </w:style>
  <w:style w:type="paragraph" w:styleId="BalloonText">
    <w:name w:val="Balloon Text"/>
    <w:basedOn w:val="Normal"/>
    <w:link w:val="BalloonTextChar"/>
    <w:rsid w:val="00A72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FE7"/>
    <w:pPr>
      <w:spacing w:before="0" w:after="0"/>
    </w:pPr>
  </w:style>
  <w:style w:type="paragraph" w:customStyle="1" w:styleId="BodyTextBold">
    <w:name w:val="Body Text Bold"/>
    <w:basedOn w:val="BodyText"/>
    <w:qFormat/>
    <w:rsid w:val="00A72FE7"/>
    <w:rPr>
      <w:b/>
    </w:rPr>
  </w:style>
  <w:style w:type="character" w:styleId="Hyperlink">
    <w:name w:val="Hyperlink"/>
    <w:basedOn w:val="DefaultParagraphFont"/>
    <w:uiPriority w:val="99"/>
    <w:unhideWhenUsed/>
    <w:rsid w:val="003F4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3950</Characters>
  <Application>Microsoft Office Word</Application>
  <DocSecurity>0</DocSecurity>
  <Lines>79</Lines>
  <Paragraphs>42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MEM18007 Maintain and repair mechanical drives and mechanical transmission assemblies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