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F0507" w:rsidP="007F050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MEM18006 Perform precision fitting of engineering components</w:t>
      </w:r>
      <w:r>
        <w:fldChar w:fldCharType="end"/>
      </w:r>
    </w:p>
    <w:p w:rsidR="007F0507" w:rsidP="007F0507">
      <w:pPr>
        <w:pStyle w:val="Version"/>
        <w:sectPr w:rsidSect="00E6436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6436A" w:rsidP="00E6436A">
      <w:pPr>
        <w:pStyle w:val="SuperHeading"/>
      </w:pPr>
      <w:r w:rsidRPr="00E6436A">
        <w:t>MEM18006 Perform precision fitting of engineering components</w:t>
      </w:r>
    </w:p>
    <w:p w:rsidR="00000000" w:rsidRPr="00E6436A" w:rsidP="00E6436A">
      <w:pPr>
        <w:pStyle w:val="Heading1"/>
      </w:pPr>
      <w:bookmarkStart w:id="1" w:name="O_1169912"/>
      <w:bookmarkEnd w:id="1"/>
      <w:r w:rsidRPr="00E6436A">
        <w:t>Modification History</w:t>
      </w:r>
    </w:p>
    <w:p w:rsidR="00000000" w:rsidRPr="00E6436A" w:rsidP="007F0507">
      <w:pPr>
        <w:pStyle w:val="BodyText"/>
      </w:pPr>
      <w:r w:rsidRPr="00E6436A">
        <w:t>Release 2. Quantum of hours of workplace practice removed. Supersedes and is equivalent to MEM18006 Perform precision fitting of engineering components (Release 1).</w:t>
      </w:r>
    </w:p>
    <w:p w:rsidR="00000000" w:rsidRPr="00E6436A" w:rsidP="007F0507">
      <w:pPr>
        <w:pStyle w:val="BodyText"/>
      </w:pPr>
      <w:r w:rsidRPr="00E6436A">
        <w:t>Release 1. Supersedes and is equivalent to MEM18006C</w:t>
      </w:r>
      <w:r w:rsidRPr="00E6436A">
        <w:t xml:space="preserve"> Repair and fit engineering components.</w:t>
      </w:r>
    </w:p>
    <w:p w:rsidR="00000000" w:rsidRPr="00E6436A" w:rsidP="00E6436A">
      <w:pPr>
        <w:pStyle w:val="Heading1"/>
      </w:pPr>
      <w:bookmarkStart w:id="2" w:name="O_1169911"/>
      <w:bookmarkEnd w:id="2"/>
      <w:r w:rsidRPr="00E6436A">
        <w:t>Application</w:t>
      </w:r>
    </w:p>
    <w:p w:rsidR="00000000" w:rsidRPr="00E6436A" w:rsidP="007F0507">
      <w:pPr>
        <w:pStyle w:val="BodyText"/>
      </w:pPr>
      <w:r w:rsidRPr="00E6436A">
        <w:t>This unit of competency has been developed for Engineering Tradesperson - Mechanical apprenticeship training and the recognition of trade-level skills in precision fitting and mechanica</w:t>
      </w:r>
      <w:r w:rsidRPr="00E6436A">
        <w:t xml:space="preserve">l repair. </w:t>
      </w:r>
    </w:p>
    <w:p w:rsidR="00000000" w:rsidRPr="00E6436A" w:rsidP="007F0507">
      <w:pPr>
        <w:pStyle w:val="BodyText"/>
      </w:pPr>
      <w:r w:rsidRPr="00E6436A">
        <w:t>It defines the trade-level fitting skills and knowledge associated with manufacturing of new parts/components and fitting mechanical engineering components into assemblies or sub-assemblies to specifications and specified tolerances.</w:t>
      </w:r>
    </w:p>
    <w:p w:rsidR="00000000" w:rsidRPr="00E6436A" w:rsidP="007F0507">
      <w:pPr>
        <w:pStyle w:val="BodyText"/>
      </w:pPr>
      <w:r w:rsidRPr="00E6436A">
        <w:t xml:space="preserve">The skills </w:t>
      </w:r>
      <w:r w:rsidRPr="00E6436A">
        <w:t>and knowledge described by this unit are applied in occupational and work situations associated with fitting, mechanical trade and maintenance work.</w:t>
      </w:r>
    </w:p>
    <w:p w:rsidR="00000000" w:rsidRPr="00E6436A" w:rsidP="007F0507">
      <w:pPr>
        <w:pStyle w:val="BodyText"/>
      </w:pPr>
      <w:r w:rsidRPr="00E6436A">
        <w:t>Where the knowledge and skills associated with machining or welding are required, the appropriate units sho</w:t>
      </w:r>
      <w:r w:rsidRPr="00E6436A">
        <w:t>uld also be selected.</w:t>
      </w:r>
    </w:p>
    <w:p w:rsidR="00000000" w:rsidRPr="00E6436A" w:rsidP="007F0507">
      <w:pPr>
        <w:pStyle w:val="BodyText"/>
      </w:pPr>
      <w:r w:rsidRPr="00E6436A">
        <w:t>Where additional or higher marking out skills are required unit MEM12006 Mark off/out (general engineering) should also be selected</w:t>
      </w:r>
      <w:r w:rsidRPr="00E6436A">
        <w:rPr>
          <w:rStyle w:val="Emphasis"/>
        </w:rPr>
        <w:t>.</w:t>
      </w:r>
      <w:r w:rsidRPr="00E6436A">
        <w:t xml:space="preserve"> </w:t>
      </w:r>
    </w:p>
    <w:p w:rsidR="00000000" w:rsidRPr="00E6436A" w:rsidP="007F0507">
      <w:pPr>
        <w:pStyle w:val="BodyText"/>
      </w:pPr>
      <w:r w:rsidRPr="00E6436A">
        <w:t>Where the knowledge and skills associated with the installation, removal, repair or replacement of m</w:t>
      </w:r>
      <w:r w:rsidRPr="00E6436A">
        <w:t xml:space="preserve">echanical seals is required unit MEM18012 Perform installation and removal of mechanical seals should also be selected. </w:t>
      </w:r>
    </w:p>
    <w:p w:rsidR="00000000" w:rsidRPr="00E6436A" w:rsidP="007F0507">
      <w:pPr>
        <w:pStyle w:val="BodyText"/>
      </w:pPr>
      <w:r w:rsidRPr="00E6436A">
        <w:t>Where the knowledge and skills associated with high pressure fluid power seals is required unit MEM18020 Maintain hydraulic system comp</w:t>
      </w:r>
      <w:r w:rsidRPr="00E6436A">
        <w:t>onents should also be selected.</w:t>
      </w:r>
    </w:p>
    <w:p w:rsidR="00000000" w:rsidRPr="00E6436A" w:rsidP="007F0507">
      <w:pPr>
        <w:pStyle w:val="BodyText"/>
      </w:pPr>
      <w:r w:rsidRPr="00E6436A">
        <w:t>No licensing, legislative or certification requirements apply to this unit at the time of publication.</w:t>
      </w:r>
    </w:p>
    <w:p w:rsidR="00000000" w:rsidRPr="00E6436A" w:rsidP="00E6436A">
      <w:pPr>
        <w:pStyle w:val="BodyText"/>
      </w:pPr>
      <w:r w:rsidRPr="00E6436A">
        <w:rPr>
          <w:rStyle w:val="SpecialBold"/>
        </w:rPr>
        <w:t>Band:</w:t>
      </w:r>
      <w:r w:rsidRPr="00E6436A">
        <w:rPr>
          <w:rStyle w:val="SpecialBold"/>
        </w:rPr>
        <w:tab/>
        <w:t>A</w:t>
      </w:r>
    </w:p>
    <w:p w:rsidR="00000000" w:rsidRPr="00E6436A" w:rsidP="00E6436A">
      <w:pPr>
        <w:pStyle w:val="BodyText"/>
      </w:pPr>
      <w:r w:rsidRPr="00E6436A">
        <w:rPr>
          <w:rStyle w:val="SpecialBold"/>
        </w:rPr>
        <w:t>Unit Weight:</w:t>
      </w:r>
      <w:r w:rsidRPr="00E6436A">
        <w:rPr>
          <w:rStyle w:val="SpecialBold"/>
        </w:rPr>
        <w:tab/>
        <w:t>6</w:t>
      </w:r>
    </w:p>
    <w:p w:rsidR="00000000" w:rsidRPr="00E6436A" w:rsidP="00E6436A">
      <w:pPr>
        <w:pStyle w:val="AllowPageBreak"/>
      </w:pPr>
    </w:p>
    <w:p w:rsidR="00000000" w:rsidRPr="00E6436A" w:rsidP="00E6436A">
      <w:pPr>
        <w:pStyle w:val="Heading1"/>
      </w:pPr>
      <w:bookmarkStart w:id="3" w:name="O_1169910"/>
      <w:bookmarkEnd w:id="3"/>
      <w:r w:rsidRPr="00E6436A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36"/>
        <w:gridCol w:w="5693"/>
      </w:tblGrid>
      <w:tr w:rsidTr="00E643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36A">
            <w:pPr>
              <w:pStyle w:val="BodyText"/>
              <w:rPr>
                <w:lang w:val="en-NZ"/>
              </w:rPr>
            </w:pPr>
            <w:r w:rsidRPr="00E6436A">
              <w:t>MEM09002</w:t>
            </w:r>
          </w:p>
        </w:tc>
        <w:tc>
          <w:tcPr>
            <w:tcW w:w="5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36A">
            <w:pPr>
              <w:pStyle w:val="BodyText"/>
              <w:rPr>
                <w:lang w:val="en-NZ"/>
              </w:rPr>
            </w:pPr>
            <w:r w:rsidRPr="00E6436A">
              <w:t>Interpret technical drawing</w:t>
            </w:r>
          </w:p>
        </w:tc>
      </w:tr>
      <w:tr w:rsidTr="00E643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36A">
            <w:pPr>
              <w:pStyle w:val="BodyText"/>
              <w:rPr>
                <w:lang w:val="en-NZ"/>
              </w:rPr>
            </w:pPr>
            <w:r w:rsidRPr="00E6436A">
              <w:t>MEM11011</w:t>
            </w:r>
          </w:p>
        </w:tc>
        <w:tc>
          <w:tcPr>
            <w:tcW w:w="5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36A">
            <w:pPr>
              <w:pStyle w:val="BodyText"/>
              <w:rPr>
                <w:lang w:val="en-NZ"/>
              </w:rPr>
            </w:pPr>
            <w:r w:rsidRPr="00E6436A">
              <w:t>Undertake manual handling</w:t>
            </w:r>
          </w:p>
        </w:tc>
      </w:tr>
      <w:tr w:rsidTr="00E643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36A">
            <w:pPr>
              <w:pStyle w:val="BodyText"/>
              <w:rPr>
                <w:lang w:val="en-NZ"/>
              </w:rPr>
            </w:pPr>
            <w:r w:rsidRPr="00E6436A">
              <w:t>MEM12023</w:t>
            </w:r>
          </w:p>
        </w:tc>
        <w:tc>
          <w:tcPr>
            <w:tcW w:w="5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36A">
            <w:pPr>
              <w:pStyle w:val="BodyText"/>
              <w:rPr>
                <w:lang w:val="en-NZ"/>
              </w:rPr>
            </w:pPr>
            <w:r w:rsidRPr="00E6436A">
              <w:t>Perform engineering measurements</w:t>
            </w:r>
          </w:p>
        </w:tc>
      </w:tr>
      <w:tr w:rsidTr="00E643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36A">
            <w:pPr>
              <w:pStyle w:val="BodyText"/>
              <w:rPr>
                <w:lang w:val="en-NZ"/>
              </w:rPr>
            </w:pPr>
            <w:r w:rsidRPr="00E6436A">
              <w:t>MEM12024</w:t>
            </w:r>
          </w:p>
        </w:tc>
        <w:tc>
          <w:tcPr>
            <w:tcW w:w="5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36A">
            <w:pPr>
              <w:pStyle w:val="BodyText"/>
              <w:rPr>
                <w:lang w:val="en-NZ"/>
              </w:rPr>
            </w:pPr>
            <w:r w:rsidRPr="00E6436A">
              <w:t>Perform computations</w:t>
            </w:r>
          </w:p>
        </w:tc>
      </w:tr>
      <w:tr w:rsidTr="00E643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36A">
            <w:pPr>
              <w:pStyle w:val="BodyText"/>
              <w:rPr>
                <w:lang w:val="en-NZ"/>
              </w:rPr>
            </w:pPr>
            <w:r w:rsidRPr="00E6436A">
              <w:t>MEM13015</w:t>
            </w:r>
          </w:p>
        </w:tc>
        <w:tc>
          <w:tcPr>
            <w:tcW w:w="5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36A">
            <w:pPr>
              <w:pStyle w:val="BodyText"/>
              <w:rPr>
                <w:lang w:val="en-NZ"/>
              </w:rPr>
            </w:pPr>
            <w:r w:rsidRPr="00E6436A">
              <w:t>Work safely and effectively in manufacturing and engineering</w:t>
            </w:r>
          </w:p>
        </w:tc>
      </w:tr>
      <w:tr w:rsidTr="00E643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36A">
            <w:pPr>
              <w:pStyle w:val="BodyText"/>
              <w:rPr>
                <w:lang w:val="en-NZ"/>
              </w:rPr>
            </w:pPr>
            <w:r w:rsidRPr="00E6436A">
              <w:t>MEM14006</w:t>
            </w:r>
          </w:p>
        </w:tc>
        <w:tc>
          <w:tcPr>
            <w:tcW w:w="5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36A">
            <w:pPr>
              <w:pStyle w:val="BodyText"/>
              <w:rPr>
                <w:lang w:val="en-NZ"/>
              </w:rPr>
            </w:pPr>
            <w:r w:rsidRPr="00E6436A">
              <w:t>Plan work activities</w:t>
            </w:r>
          </w:p>
        </w:tc>
      </w:tr>
      <w:tr w:rsidTr="00E643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36A">
            <w:pPr>
              <w:pStyle w:val="BodyText"/>
              <w:rPr>
                <w:lang w:val="en-NZ"/>
              </w:rPr>
            </w:pPr>
            <w:r w:rsidRPr="00E6436A">
              <w:t>MEM16006</w:t>
            </w:r>
          </w:p>
        </w:tc>
        <w:tc>
          <w:tcPr>
            <w:tcW w:w="5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36A">
            <w:pPr>
              <w:pStyle w:val="BodyText"/>
              <w:rPr>
                <w:lang w:val="en-NZ"/>
              </w:rPr>
            </w:pPr>
            <w:r w:rsidRPr="00E6436A">
              <w:t>Organise and communicate information</w:t>
            </w:r>
          </w:p>
        </w:tc>
      </w:tr>
      <w:tr w:rsidTr="00E643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36A">
            <w:pPr>
              <w:pStyle w:val="BodyText"/>
              <w:rPr>
                <w:lang w:val="en-NZ"/>
              </w:rPr>
            </w:pPr>
            <w:r w:rsidRPr="00E6436A">
              <w:t>MEM180</w:t>
            </w:r>
            <w:r w:rsidRPr="00E6436A">
              <w:t>01</w:t>
            </w:r>
          </w:p>
        </w:tc>
        <w:tc>
          <w:tcPr>
            <w:tcW w:w="5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36A">
            <w:pPr>
              <w:pStyle w:val="BodyText"/>
              <w:rPr>
                <w:lang w:val="en-NZ"/>
              </w:rPr>
            </w:pPr>
            <w:r w:rsidRPr="00E6436A">
              <w:t>Use hand tools</w:t>
            </w:r>
          </w:p>
        </w:tc>
      </w:tr>
      <w:tr w:rsidTr="00E643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36A">
            <w:pPr>
              <w:pStyle w:val="BodyText"/>
              <w:rPr>
                <w:lang w:val="en-NZ"/>
              </w:rPr>
            </w:pPr>
            <w:r w:rsidRPr="00E6436A">
              <w:t>MEM18002</w:t>
            </w:r>
          </w:p>
        </w:tc>
        <w:tc>
          <w:tcPr>
            <w:tcW w:w="5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36A">
            <w:pPr>
              <w:pStyle w:val="BodyText"/>
              <w:rPr>
                <w:lang w:val="en-NZ"/>
              </w:rPr>
            </w:pPr>
            <w:r w:rsidRPr="00E6436A">
              <w:t>Use power tools/hand held operations</w:t>
            </w:r>
          </w:p>
        </w:tc>
      </w:tr>
      <w:tr w:rsidTr="00E643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36A">
            <w:pPr>
              <w:pStyle w:val="BodyText"/>
              <w:rPr>
                <w:lang w:val="en-NZ"/>
              </w:rPr>
            </w:pPr>
            <w:r w:rsidRPr="00E6436A">
              <w:t>MEM18003</w:t>
            </w:r>
          </w:p>
        </w:tc>
        <w:tc>
          <w:tcPr>
            <w:tcW w:w="5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36A">
            <w:pPr>
              <w:pStyle w:val="BodyText"/>
              <w:rPr>
                <w:lang w:val="en-NZ"/>
              </w:rPr>
            </w:pPr>
            <w:r w:rsidRPr="00E6436A">
              <w:t>Use tools for precision work</w:t>
            </w:r>
          </w:p>
        </w:tc>
      </w:tr>
      <w:tr w:rsidTr="00E643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36A">
            <w:pPr>
              <w:pStyle w:val="BodyText"/>
              <w:rPr>
                <w:lang w:val="en-NZ"/>
              </w:rPr>
            </w:pPr>
            <w:r w:rsidRPr="00E6436A">
              <w:t>MEM18055</w:t>
            </w:r>
          </w:p>
        </w:tc>
        <w:tc>
          <w:tcPr>
            <w:tcW w:w="5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436A" w:rsidP="00E6436A">
            <w:pPr>
              <w:pStyle w:val="BodyText"/>
            </w:pPr>
            <w:r w:rsidRPr="00E6436A">
              <w:t>Dismantle, replace and assemble engineering components</w:t>
            </w:r>
          </w:p>
        </w:tc>
      </w:tr>
    </w:tbl>
    <w:p w:rsidR="00000000" w:rsidRPr="00E6436A" w:rsidP="00E6436A">
      <w:pPr>
        <w:pStyle w:val="BodyText"/>
      </w:pPr>
    </w:p>
    <w:p w:rsidR="00000000" w:rsidRPr="00E6436A" w:rsidP="00E6436A">
      <w:pPr>
        <w:pStyle w:val="AllowPageBreak"/>
      </w:pPr>
    </w:p>
    <w:p w:rsidR="00000000" w:rsidRPr="00E6436A" w:rsidP="00E6436A">
      <w:pPr>
        <w:pStyle w:val="Heading1"/>
      </w:pPr>
      <w:bookmarkStart w:id="4" w:name="O_1169909"/>
      <w:bookmarkEnd w:id="4"/>
      <w:r w:rsidRPr="00E6436A">
        <w:t>Competency Field</w:t>
      </w:r>
    </w:p>
    <w:p w:rsidR="00000000" w:rsidRPr="00E6436A" w:rsidP="007F0507">
      <w:pPr>
        <w:pStyle w:val="BodyText"/>
      </w:pPr>
      <w:r w:rsidRPr="00E6436A">
        <w:t>Maintenance and diagnostics</w:t>
      </w:r>
    </w:p>
    <w:p w:rsidR="00000000" w:rsidRPr="00E6436A" w:rsidP="00E6436A">
      <w:pPr>
        <w:pStyle w:val="Heading1"/>
      </w:pPr>
      <w:bookmarkStart w:id="5" w:name="O_1169908"/>
      <w:bookmarkEnd w:id="5"/>
      <w:r w:rsidRPr="00E6436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9"/>
        <w:gridCol w:w="2013"/>
        <w:gridCol w:w="820"/>
        <w:gridCol w:w="5640"/>
      </w:tblGrid>
      <w:tr w:rsidTr="00E643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36A">
            <w:pPr>
              <w:pStyle w:val="BodyText"/>
              <w:rPr>
                <w:lang w:val="en-NZ"/>
              </w:rPr>
            </w:pPr>
            <w:r w:rsidRPr="00E6436A">
              <w:t>Elements describe the essential outcomes.</w:t>
            </w:r>
          </w:p>
        </w:tc>
        <w:tc>
          <w:tcPr>
            <w:tcW w:w="64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36A">
            <w:pPr>
              <w:pStyle w:val="BodyText"/>
              <w:rPr>
                <w:lang w:val="en-NZ"/>
              </w:rPr>
            </w:pPr>
            <w:r w:rsidRPr="00E6436A">
              <w:t>Performance criteria describe the performance needed to demonstrate achievement of the element.</w:t>
            </w:r>
          </w:p>
        </w:tc>
      </w:tr>
      <w:tr w:rsidTr="00E643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436A" w:rsidP="00E6436A">
            <w:pPr>
              <w:pStyle w:val="BodyText"/>
            </w:pPr>
            <w:r w:rsidRPr="00E6436A">
              <w:t>1</w:t>
            </w:r>
          </w:p>
        </w:tc>
        <w:tc>
          <w:tcPr>
            <w:tcW w:w="20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36A">
            <w:pPr>
              <w:pStyle w:val="BodyText"/>
              <w:rPr>
                <w:lang w:val="en-NZ"/>
              </w:rPr>
            </w:pPr>
            <w:r w:rsidRPr="00E6436A">
              <w:rPr>
                <w:rStyle w:val="SpecialBold"/>
              </w:rPr>
              <w:t>Determine job requirements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36A">
            <w:pPr>
              <w:pStyle w:val="BodyText"/>
              <w:rPr>
                <w:lang w:val="en-NZ"/>
              </w:rPr>
            </w:pPr>
            <w:r w:rsidRPr="00E6436A">
              <w:t>1.1</w:t>
            </w:r>
          </w:p>
        </w:tc>
        <w:tc>
          <w:tcPr>
            <w:tcW w:w="5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36A">
            <w:pPr>
              <w:pStyle w:val="BodyText"/>
              <w:rPr>
                <w:lang w:val="en-NZ"/>
              </w:rPr>
            </w:pPr>
            <w:r w:rsidRPr="00E6436A">
              <w:t>Follow standard operating procedures (SOPs)</w:t>
            </w:r>
          </w:p>
        </w:tc>
      </w:tr>
      <w:tr w:rsidTr="00E643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0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36A">
            <w:pPr>
              <w:pStyle w:val="BodyText"/>
              <w:rPr>
                <w:lang w:val="en-NZ"/>
              </w:rPr>
            </w:pPr>
            <w:r w:rsidRPr="00E6436A">
              <w:t>1.2</w:t>
            </w:r>
          </w:p>
        </w:tc>
        <w:tc>
          <w:tcPr>
            <w:tcW w:w="5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36A">
            <w:pPr>
              <w:pStyle w:val="BodyText"/>
              <w:rPr>
                <w:lang w:val="en-NZ"/>
              </w:rPr>
            </w:pPr>
            <w:r w:rsidRPr="00E6436A">
              <w:t>Comply with work, health and safety (WHS) requirements at all times</w:t>
            </w:r>
          </w:p>
        </w:tc>
      </w:tr>
      <w:tr w:rsidTr="00E643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0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36A">
            <w:pPr>
              <w:pStyle w:val="BodyText"/>
              <w:rPr>
                <w:lang w:val="en-NZ"/>
              </w:rPr>
            </w:pPr>
            <w:r w:rsidRPr="00E6436A">
              <w:t>1.3</w:t>
            </w:r>
          </w:p>
        </w:tc>
        <w:tc>
          <w:tcPr>
            <w:tcW w:w="5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36A">
            <w:pPr>
              <w:pStyle w:val="BodyText"/>
              <w:rPr>
                <w:lang w:val="en-NZ"/>
              </w:rPr>
            </w:pPr>
            <w:r w:rsidRPr="00E6436A">
              <w:t>Use appropriate personal protective equipment (PPE) in accordance with SOPs</w:t>
            </w:r>
          </w:p>
        </w:tc>
      </w:tr>
      <w:tr w:rsidTr="00E643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0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36A">
            <w:pPr>
              <w:pStyle w:val="BodyText"/>
              <w:rPr>
                <w:lang w:val="en-NZ"/>
              </w:rPr>
            </w:pPr>
            <w:r w:rsidRPr="00E6436A">
              <w:t>1.4</w:t>
            </w:r>
          </w:p>
        </w:tc>
        <w:tc>
          <w:tcPr>
            <w:tcW w:w="5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36A">
            <w:pPr>
              <w:pStyle w:val="BodyText"/>
              <w:rPr>
                <w:lang w:val="en-NZ"/>
              </w:rPr>
            </w:pPr>
            <w:r w:rsidRPr="00E6436A">
              <w:t xml:space="preserve">Identify job requirements from specifications, drawings, job sheets or work instructions </w:t>
            </w:r>
          </w:p>
        </w:tc>
      </w:tr>
      <w:tr w:rsidTr="00E643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5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36A">
            <w:pPr>
              <w:pStyle w:val="BodyText"/>
              <w:rPr>
                <w:lang w:val="en-NZ"/>
              </w:rPr>
            </w:pPr>
          </w:p>
        </w:tc>
      </w:tr>
      <w:tr w:rsidTr="00E643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436A" w:rsidP="00E6436A">
            <w:pPr>
              <w:pStyle w:val="BodyText"/>
            </w:pPr>
            <w:r w:rsidRPr="00E6436A">
              <w:t>2</w:t>
            </w:r>
          </w:p>
        </w:tc>
        <w:tc>
          <w:tcPr>
            <w:tcW w:w="20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36A">
            <w:pPr>
              <w:pStyle w:val="BodyText"/>
              <w:rPr>
                <w:lang w:val="en-NZ"/>
              </w:rPr>
            </w:pPr>
            <w:r w:rsidRPr="00E6436A">
              <w:rPr>
                <w:rStyle w:val="SpecialBold"/>
              </w:rPr>
              <w:t>Plan and prepare to undertake work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36A">
            <w:pPr>
              <w:pStyle w:val="BodyText"/>
              <w:rPr>
                <w:lang w:val="en-NZ"/>
              </w:rPr>
            </w:pPr>
            <w:r w:rsidRPr="00E6436A">
              <w:t>2.1</w:t>
            </w:r>
          </w:p>
        </w:tc>
        <w:tc>
          <w:tcPr>
            <w:tcW w:w="5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36A">
            <w:pPr>
              <w:pStyle w:val="BodyText"/>
              <w:rPr>
                <w:lang w:val="en-NZ"/>
              </w:rPr>
            </w:pPr>
            <w:r w:rsidRPr="00E6436A">
              <w:t>Assess operation and condition of components against specifications</w:t>
            </w:r>
          </w:p>
        </w:tc>
      </w:tr>
      <w:tr w:rsidTr="00E643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0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36A">
            <w:pPr>
              <w:pStyle w:val="BodyText"/>
              <w:rPr>
                <w:lang w:val="en-NZ"/>
              </w:rPr>
            </w:pPr>
            <w:r w:rsidRPr="00E6436A">
              <w:t>2.2</w:t>
            </w:r>
          </w:p>
        </w:tc>
        <w:tc>
          <w:tcPr>
            <w:tcW w:w="5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36A">
            <w:pPr>
              <w:pStyle w:val="BodyText"/>
              <w:rPr>
                <w:lang w:val="en-NZ"/>
              </w:rPr>
            </w:pPr>
            <w:r w:rsidRPr="00E6436A">
              <w:t>Identify and isolate any faulty or worn components</w:t>
            </w:r>
          </w:p>
        </w:tc>
      </w:tr>
      <w:tr w:rsidTr="00E643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0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36A">
            <w:pPr>
              <w:pStyle w:val="BodyText"/>
              <w:rPr>
                <w:lang w:val="en-NZ"/>
              </w:rPr>
            </w:pPr>
            <w:r w:rsidRPr="00E6436A">
              <w:t>2.3</w:t>
            </w:r>
          </w:p>
        </w:tc>
        <w:tc>
          <w:tcPr>
            <w:tcW w:w="5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36A">
            <w:pPr>
              <w:pStyle w:val="BodyText"/>
              <w:rPr>
                <w:lang w:val="en-NZ"/>
              </w:rPr>
            </w:pPr>
            <w:r w:rsidRPr="00E6436A">
              <w:t>Mark component parts for identification, where required</w:t>
            </w:r>
          </w:p>
        </w:tc>
      </w:tr>
      <w:tr w:rsidTr="00E643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0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36A">
            <w:pPr>
              <w:pStyle w:val="BodyText"/>
              <w:rPr>
                <w:lang w:val="en-NZ"/>
              </w:rPr>
            </w:pPr>
            <w:r w:rsidRPr="00E6436A">
              <w:t>2.4</w:t>
            </w:r>
          </w:p>
        </w:tc>
        <w:tc>
          <w:tcPr>
            <w:tcW w:w="5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36A">
            <w:pPr>
              <w:pStyle w:val="BodyText"/>
              <w:rPr>
                <w:lang w:val="en-NZ"/>
              </w:rPr>
            </w:pPr>
            <w:r w:rsidRPr="00E6436A">
              <w:t>Determine the cause/s of faults using appropriate engineering principles, techniques, procedures, tools and equipment</w:t>
            </w:r>
          </w:p>
        </w:tc>
      </w:tr>
      <w:tr w:rsidTr="00E643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0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36A">
            <w:pPr>
              <w:pStyle w:val="BodyText"/>
              <w:rPr>
                <w:lang w:val="en-NZ"/>
              </w:rPr>
            </w:pPr>
            <w:r w:rsidRPr="00E6436A">
              <w:t>2.5</w:t>
            </w:r>
          </w:p>
        </w:tc>
        <w:tc>
          <w:tcPr>
            <w:tcW w:w="5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36A">
            <w:pPr>
              <w:pStyle w:val="BodyText"/>
              <w:rPr>
                <w:lang w:val="en-NZ"/>
              </w:rPr>
            </w:pPr>
            <w:r w:rsidRPr="00E6436A">
              <w:t>Determine repair/replacement strategy</w:t>
            </w:r>
          </w:p>
        </w:tc>
      </w:tr>
      <w:tr w:rsidTr="00E643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5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36A">
            <w:pPr>
              <w:pStyle w:val="BodyText"/>
              <w:rPr>
                <w:lang w:val="en-NZ"/>
              </w:rPr>
            </w:pPr>
          </w:p>
        </w:tc>
      </w:tr>
      <w:tr w:rsidTr="00E643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436A" w:rsidP="00E6436A">
            <w:pPr>
              <w:pStyle w:val="BodyText"/>
            </w:pPr>
            <w:r w:rsidRPr="00E6436A">
              <w:t>3</w:t>
            </w:r>
          </w:p>
        </w:tc>
        <w:tc>
          <w:tcPr>
            <w:tcW w:w="20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36A">
            <w:pPr>
              <w:pStyle w:val="BodyText"/>
              <w:rPr>
                <w:lang w:val="en-NZ"/>
              </w:rPr>
            </w:pPr>
            <w:r w:rsidRPr="00E6436A">
              <w:rPr>
                <w:rStyle w:val="SpecialBold"/>
              </w:rPr>
              <w:t>Manufacture and/or repair and/or replace faulty components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36A">
            <w:pPr>
              <w:pStyle w:val="BodyText"/>
              <w:rPr>
                <w:lang w:val="en-NZ"/>
              </w:rPr>
            </w:pPr>
            <w:r w:rsidRPr="00E6436A">
              <w:t>3.1</w:t>
            </w:r>
          </w:p>
        </w:tc>
        <w:tc>
          <w:tcPr>
            <w:tcW w:w="5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36A">
            <w:pPr>
              <w:pStyle w:val="BodyText"/>
              <w:rPr>
                <w:lang w:val="en-NZ"/>
              </w:rPr>
            </w:pPr>
            <w:r w:rsidRPr="00E6436A">
              <w:t>Obtain parts, component and or materials from appropriate sources</w:t>
            </w:r>
          </w:p>
        </w:tc>
      </w:tr>
      <w:tr w:rsidTr="00E643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0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36A">
            <w:pPr>
              <w:pStyle w:val="BodyText"/>
              <w:rPr>
                <w:lang w:val="en-NZ"/>
              </w:rPr>
            </w:pPr>
            <w:r w:rsidRPr="00E6436A">
              <w:t>3.2</w:t>
            </w:r>
          </w:p>
        </w:tc>
        <w:tc>
          <w:tcPr>
            <w:tcW w:w="5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36A">
            <w:pPr>
              <w:pStyle w:val="BodyText"/>
              <w:rPr>
                <w:lang w:val="en-NZ"/>
              </w:rPr>
            </w:pPr>
            <w:r w:rsidRPr="00E6436A">
              <w:t xml:space="preserve">Source, repair or produce components to meet specifications </w:t>
            </w:r>
          </w:p>
        </w:tc>
      </w:tr>
      <w:tr w:rsidTr="00E643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0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36A">
            <w:pPr>
              <w:pStyle w:val="BodyText"/>
              <w:rPr>
                <w:lang w:val="en-NZ"/>
              </w:rPr>
            </w:pPr>
            <w:r w:rsidRPr="00E6436A">
              <w:t>3.3</w:t>
            </w:r>
          </w:p>
        </w:tc>
        <w:tc>
          <w:tcPr>
            <w:tcW w:w="5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36A">
            <w:pPr>
              <w:pStyle w:val="BodyText"/>
              <w:rPr>
                <w:lang w:val="en-NZ"/>
              </w:rPr>
            </w:pPr>
            <w:r w:rsidRPr="00E6436A">
              <w:t>Inspect components for compliance with specifications</w:t>
            </w:r>
          </w:p>
        </w:tc>
      </w:tr>
      <w:tr w:rsidTr="00E643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5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36A">
            <w:pPr>
              <w:pStyle w:val="BodyText"/>
              <w:rPr>
                <w:lang w:val="en-NZ"/>
              </w:rPr>
            </w:pPr>
          </w:p>
        </w:tc>
      </w:tr>
      <w:tr w:rsidTr="00E643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436A" w:rsidP="00E6436A">
            <w:pPr>
              <w:pStyle w:val="BodyText"/>
            </w:pPr>
            <w:r w:rsidRPr="00E6436A">
              <w:t>4</w:t>
            </w:r>
          </w:p>
        </w:tc>
        <w:tc>
          <w:tcPr>
            <w:tcW w:w="20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36A">
            <w:pPr>
              <w:pStyle w:val="BodyText"/>
              <w:rPr>
                <w:lang w:val="en-NZ"/>
              </w:rPr>
            </w:pPr>
            <w:r w:rsidRPr="00E6436A">
              <w:rPr>
                <w:rStyle w:val="SpecialBold"/>
              </w:rPr>
              <w:t>Fit engineering components into assemblies or sub-assemblies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36A">
            <w:pPr>
              <w:pStyle w:val="BodyText"/>
              <w:rPr>
                <w:lang w:val="en-NZ"/>
              </w:rPr>
            </w:pPr>
            <w:r w:rsidRPr="00E6436A">
              <w:t>4.1</w:t>
            </w:r>
          </w:p>
        </w:tc>
        <w:tc>
          <w:tcPr>
            <w:tcW w:w="5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36A">
            <w:pPr>
              <w:pStyle w:val="BodyText"/>
              <w:rPr>
                <w:lang w:val="en-NZ"/>
              </w:rPr>
            </w:pPr>
            <w:r w:rsidRPr="00E6436A">
              <w:t xml:space="preserve">Determine the correct fitting requirements and sequence of assembly </w:t>
            </w:r>
          </w:p>
        </w:tc>
      </w:tr>
      <w:tr w:rsidTr="00E643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0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36A">
            <w:pPr>
              <w:pStyle w:val="BodyText"/>
              <w:rPr>
                <w:lang w:val="en-NZ"/>
              </w:rPr>
            </w:pPr>
            <w:r w:rsidRPr="00E6436A">
              <w:t>4.2</w:t>
            </w:r>
          </w:p>
        </w:tc>
        <w:tc>
          <w:tcPr>
            <w:tcW w:w="5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36A">
            <w:pPr>
              <w:pStyle w:val="BodyText"/>
              <w:rPr>
                <w:lang w:val="en-NZ"/>
              </w:rPr>
            </w:pPr>
            <w:r w:rsidRPr="00E6436A">
              <w:t>Prepare and assemble component parts using fastening equipment and methods which ensures conformance to specificati</w:t>
            </w:r>
            <w:r w:rsidRPr="00E6436A">
              <w:t>ons, operational performance, quality and safety</w:t>
            </w:r>
          </w:p>
        </w:tc>
      </w:tr>
      <w:tr w:rsidTr="00E643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0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36A">
            <w:pPr>
              <w:pStyle w:val="BodyText"/>
              <w:rPr>
                <w:lang w:val="en-NZ"/>
              </w:rPr>
            </w:pPr>
            <w:r w:rsidRPr="00E6436A">
              <w:t>4.3</w:t>
            </w:r>
          </w:p>
        </w:tc>
        <w:tc>
          <w:tcPr>
            <w:tcW w:w="5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36A">
            <w:pPr>
              <w:pStyle w:val="BodyText"/>
              <w:rPr>
                <w:lang w:val="en-NZ"/>
              </w:rPr>
            </w:pPr>
            <w:r w:rsidRPr="00E6436A">
              <w:t>Determine lubrication requirements by appropriate means and lubricate, where applicable</w:t>
            </w:r>
          </w:p>
        </w:tc>
      </w:tr>
      <w:tr w:rsidTr="00E643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0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36A">
            <w:pPr>
              <w:pStyle w:val="BodyText"/>
              <w:rPr>
                <w:lang w:val="en-NZ"/>
              </w:rPr>
            </w:pPr>
            <w:r w:rsidRPr="00E6436A">
              <w:t>4.4</w:t>
            </w:r>
          </w:p>
        </w:tc>
        <w:tc>
          <w:tcPr>
            <w:tcW w:w="5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36A">
            <w:pPr>
              <w:pStyle w:val="BodyText"/>
              <w:rPr>
                <w:lang w:val="en-NZ"/>
              </w:rPr>
            </w:pPr>
            <w:r w:rsidRPr="00E6436A">
              <w:t xml:space="preserve">Perform final adjustments on component assembly to meet operational specifications </w:t>
            </w:r>
          </w:p>
        </w:tc>
      </w:tr>
      <w:tr w:rsidTr="00E643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5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36A">
            <w:pPr>
              <w:pStyle w:val="BodyText"/>
              <w:rPr>
                <w:lang w:val="en-NZ"/>
              </w:rPr>
            </w:pPr>
          </w:p>
        </w:tc>
      </w:tr>
      <w:tr w:rsidTr="00E643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436A" w:rsidP="00E6436A">
            <w:pPr>
              <w:pStyle w:val="BodyText"/>
            </w:pPr>
            <w:r w:rsidRPr="00E6436A">
              <w:t>5</w:t>
            </w:r>
          </w:p>
        </w:tc>
        <w:tc>
          <w:tcPr>
            <w:tcW w:w="20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36A">
            <w:pPr>
              <w:pStyle w:val="BodyText"/>
              <w:rPr>
                <w:lang w:val="en-NZ"/>
              </w:rPr>
            </w:pPr>
            <w:r w:rsidRPr="00E6436A">
              <w:rPr>
                <w:rStyle w:val="SpecialBold"/>
              </w:rPr>
              <w:t>Check operation of repaired components/unit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36A">
            <w:pPr>
              <w:pStyle w:val="BodyText"/>
              <w:rPr>
                <w:lang w:val="en-NZ"/>
              </w:rPr>
            </w:pPr>
            <w:r w:rsidRPr="00E6436A">
              <w:t>5.1</w:t>
            </w:r>
          </w:p>
        </w:tc>
        <w:tc>
          <w:tcPr>
            <w:tcW w:w="5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36A">
            <w:pPr>
              <w:pStyle w:val="BodyText"/>
              <w:rPr>
                <w:lang w:val="en-NZ"/>
              </w:rPr>
            </w:pPr>
            <w:r w:rsidRPr="00E6436A">
              <w:t xml:space="preserve">Check all components/unit under operational conditions for compliance to specifications </w:t>
            </w:r>
          </w:p>
        </w:tc>
      </w:tr>
      <w:tr w:rsidTr="00E643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0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36A">
            <w:pPr>
              <w:pStyle w:val="BodyText"/>
              <w:rPr>
                <w:lang w:val="en-NZ"/>
              </w:rPr>
            </w:pPr>
            <w:r w:rsidRPr="00E6436A">
              <w:t>5.2</w:t>
            </w:r>
          </w:p>
        </w:tc>
        <w:tc>
          <w:tcPr>
            <w:tcW w:w="5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36A">
            <w:pPr>
              <w:pStyle w:val="BodyText"/>
              <w:rPr>
                <w:lang w:val="en-NZ"/>
              </w:rPr>
            </w:pPr>
            <w:r w:rsidRPr="00E6436A">
              <w:t xml:space="preserve">Approve any out-of-specification modification/alterations through an appropriate authority and record </w:t>
            </w:r>
          </w:p>
        </w:tc>
      </w:tr>
      <w:tr w:rsidTr="00E643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0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36A">
            <w:pPr>
              <w:pStyle w:val="BodyText"/>
              <w:rPr>
                <w:lang w:val="en-NZ"/>
              </w:rPr>
            </w:pPr>
            <w:r w:rsidRPr="00E6436A">
              <w:t>5.3</w:t>
            </w:r>
          </w:p>
        </w:tc>
        <w:tc>
          <w:tcPr>
            <w:tcW w:w="5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36A">
            <w:pPr>
              <w:pStyle w:val="BodyText"/>
              <w:rPr>
                <w:lang w:val="en-NZ"/>
              </w:rPr>
            </w:pPr>
            <w:r w:rsidRPr="00E6436A">
              <w:t>Pe</w:t>
            </w:r>
            <w:r w:rsidRPr="00E6436A">
              <w:t>rform final modifications/alterations on assembly to meet operational specifications</w:t>
            </w:r>
          </w:p>
        </w:tc>
      </w:tr>
      <w:tr w:rsidTr="00E643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0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36A">
            <w:pPr>
              <w:pStyle w:val="BodyText"/>
              <w:rPr>
                <w:lang w:val="en-NZ"/>
              </w:rPr>
            </w:pPr>
            <w:r w:rsidRPr="00E6436A">
              <w:t>5.4</w:t>
            </w:r>
          </w:p>
        </w:tc>
        <w:tc>
          <w:tcPr>
            <w:tcW w:w="5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436A" w:rsidP="00E6436A">
            <w:pPr>
              <w:pStyle w:val="BodyText"/>
            </w:pPr>
            <w:r w:rsidRPr="00E6436A">
              <w:t>Commission the final assembly and return to service</w:t>
            </w:r>
          </w:p>
        </w:tc>
      </w:tr>
    </w:tbl>
    <w:p w:rsidR="00000000" w:rsidRPr="00E6436A" w:rsidP="00E6436A">
      <w:pPr>
        <w:pStyle w:val="BodyText"/>
      </w:pPr>
    </w:p>
    <w:p w:rsidR="00000000" w:rsidRPr="00E6436A" w:rsidP="00E6436A">
      <w:pPr>
        <w:pStyle w:val="AllowPageBreak"/>
      </w:pPr>
    </w:p>
    <w:p w:rsidR="00000000" w:rsidRPr="00E6436A" w:rsidP="00E6436A">
      <w:pPr>
        <w:pStyle w:val="Heading1"/>
      </w:pPr>
      <w:bookmarkStart w:id="6" w:name="O_1169907"/>
      <w:bookmarkEnd w:id="6"/>
      <w:r w:rsidRPr="00E6436A">
        <w:t>Foundation Skills</w:t>
      </w:r>
    </w:p>
    <w:p w:rsidR="00000000" w:rsidRPr="00E6436A" w:rsidP="007F0507">
      <w:pPr>
        <w:pStyle w:val="BodyText"/>
      </w:pPr>
      <w:r w:rsidRPr="00E6436A">
        <w:t xml:space="preserve">This section describes those required skills (reading, writing, oral communication and numeracy) that are essential to workplace performance in this unit of competency.  </w:t>
      </w:r>
    </w:p>
    <w:p w:rsidR="00000000" w:rsidRPr="00E6436A" w:rsidP="007F0507">
      <w:pPr>
        <w:pStyle w:val="BodyText"/>
      </w:pPr>
      <w:r w:rsidRPr="00E6436A">
        <w:t xml:space="preserve">Foundation skills essential to performance are explicit in the performance criteria </w:t>
      </w:r>
      <w:r w:rsidRPr="00E6436A">
        <w:t>of this unit of competency.</w:t>
      </w:r>
    </w:p>
    <w:p w:rsidR="00000000" w:rsidRPr="00E6436A" w:rsidP="00E6436A">
      <w:pPr>
        <w:pStyle w:val="Heading1"/>
      </w:pPr>
      <w:bookmarkStart w:id="7" w:name="O_1169906"/>
      <w:bookmarkEnd w:id="7"/>
      <w:r w:rsidRPr="00E6436A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60"/>
        <w:gridCol w:w="6392"/>
      </w:tblGrid>
      <w:tr w:rsidTr="00E643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36A">
            <w:pPr>
              <w:pStyle w:val="BodyText"/>
              <w:rPr>
                <w:lang w:val="en-NZ"/>
              </w:rPr>
            </w:pPr>
            <w:r w:rsidRPr="00E6436A">
              <w:t>This field allows for different work environments and conditions that may affect performance. Essential operating conditions that may be present (depending on the work situation, needs of t</w:t>
            </w:r>
            <w:r w:rsidRPr="00E6436A">
              <w:t>he candidate, accessibility of the item, and local industry and regional contexts) are included.</w:t>
            </w:r>
          </w:p>
        </w:tc>
      </w:tr>
      <w:tr w:rsidTr="00E643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36A">
            <w:pPr>
              <w:pStyle w:val="BodyText"/>
              <w:rPr>
                <w:lang w:val="en-NZ"/>
              </w:rPr>
            </w:pPr>
            <w:r w:rsidRPr="00E6436A">
              <w:rPr>
                <w:rStyle w:val="SpecialBold"/>
              </w:rPr>
              <w:t>Engineering principles and fitting techniques include one (1) or more of the following:</w:t>
            </w:r>
          </w:p>
        </w:tc>
        <w:tc>
          <w:tcPr>
            <w:tcW w:w="63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436A" w:rsidP="00E6436A">
            <w:pPr>
              <w:pStyle w:val="ListBullet"/>
            </w:pPr>
            <w:r w:rsidRPr="00E6436A">
              <w:t>limits of tolerance</w:t>
            </w:r>
          </w:p>
          <w:p w:rsidR="00000000" w:rsidRPr="00E6436A" w:rsidP="00E6436A">
            <w:pPr>
              <w:pStyle w:val="ListBullet"/>
            </w:pPr>
            <w:r w:rsidRPr="00E6436A">
              <w:t>allowances and clearances</w:t>
            </w:r>
          </w:p>
          <w:p w:rsidR="00000000" w:rsidRPr="00E6436A" w:rsidP="00E6436A">
            <w:pPr>
              <w:pStyle w:val="ListBullet"/>
            </w:pPr>
            <w:r w:rsidRPr="00E6436A">
              <w:t>effects of wear, stress and temperature</w:t>
            </w:r>
          </w:p>
          <w:p w:rsidR="00000000" w:rsidRPr="00E6436A" w:rsidP="00E6436A">
            <w:pPr>
              <w:pStyle w:val="ListBullet"/>
            </w:pPr>
            <w:r w:rsidRPr="00E6436A">
              <w:t>types of fits:</w:t>
            </w:r>
          </w:p>
          <w:p w:rsidR="00000000" w:rsidRPr="00E6436A" w:rsidP="00E6436A">
            <w:pPr>
              <w:pStyle w:val="ListBullet2"/>
            </w:pPr>
            <w:r w:rsidRPr="00E6436A">
              <w:t xml:space="preserve">clearance </w:t>
            </w:r>
          </w:p>
          <w:p w:rsidR="00000000" w:rsidRPr="00E6436A" w:rsidP="00E6436A">
            <w:pPr>
              <w:pStyle w:val="ListBullet2"/>
            </w:pPr>
            <w:r w:rsidRPr="00E6436A">
              <w:t xml:space="preserve">transition </w:t>
            </w:r>
          </w:p>
          <w:p w:rsidR="00000000" w:rsidRPr="00E6436A" w:rsidP="00E6436A">
            <w:pPr>
              <w:pStyle w:val="ListBullet2"/>
            </w:pPr>
            <w:r w:rsidRPr="00E6436A">
              <w:t>interference</w:t>
            </w:r>
          </w:p>
          <w:p w:rsidR="00000000" w:rsidRPr="00E6436A" w:rsidP="00E6436A">
            <w:pPr>
              <w:pStyle w:val="ListBullet"/>
            </w:pPr>
            <w:r w:rsidRPr="00E6436A">
              <w:t>press fitting methods</w:t>
            </w:r>
          </w:p>
          <w:p w:rsidR="00000000" w:rsidRPr="00E6436A" w:rsidP="00E6436A">
            <w:pPr>
              <w:pStyle w:val="ListBullet"/>
            </w:pPr>
            <w:r w:rsidRPr="00E6436A">
              <w:t>force fits</w:t>
            </w:r>
          </w:p>
          <w:p w:rsidR="00000000" w:rsidRPr="00E6436A" w:rsidP="00E6436A">
            <w:pPr>
              <w:pStyle w:val="ListBullet"/>
            </w:pPr>
            <w:r w:rsidRPr="00E6436A">
              <w:t>shrink and freeze (expansion) fits</w:t>
            </w:r>
          </w:p>
          <w:p w:rsidR="00000000" w:rsidRPr="00E6436A" w:rsidP="00E6436A">
            <w:pPr>
              <w:pStyle w:val="ListBullet"/>
            </w:pPr>
            <w:r w:rsidRPr="00E6436A">
              <w:t>keyed fits</w:t>
            </w:r>
          </w:p>
          <w:p w:rsidR="00000000" w:rsidRPr="00E6436A" w:rsidP="00E6436A">
            <w:pPr>
              <w:pStyle w:val="ListBullet"/>
            </w:pPr>
            <w:r w:rsidRPr="00E6436A">
              <w:t>taper fits</w:t>
            </w:r>
          </w:p>
          <w:p w:rsidR="00000000" w:rsidRPr="00E6436A" w:rsidP="00E6436A">
            <w:pPr>
              <w:pStyle w:val="ListBullet"/>
            </w:pPr>
            <w:r w:rsidRPr="00E6436A">
              <w:t>lateral and radial forces</w:t>
            </w:r>
          </w:p>
          <w:p w:rsidR="00000000" w:rsidRPr="00E6436A" w:rsidP="00E6436A">
            <w:pPr>
              <w:pStyle w:val="ListBullet"/>
            </w:pPr>
            <w:r w:rsidRPr="00E6436A">
              <w:t>datum and centrelines</w:t>
            </w:r>
          </w:p>
          <w:p w:rsidR="00000000" w:rsidRPr="00E6436A" w:rsidP="00E6436A">
            <w:pPr>
              <w:pStyle w:val="ListBullet"/>
            </w:pPr>
            <w:r w:rsidRPr="00E6436A">
              <w:t>broaching</w:t>
            </w:r>
          </w:p>
          <w:p w:rsidR="00000000" w:rsidRPr="00E6436A" w:rsidP="00E6436A">
            <w:pPr>
              <w:pStyle w:val="ListBullet"/>
            </w:pPr>
            <w:r w:rsidRPr="00E6436A">
              <w:t>drilling</w:t>
            </w:r>
          </w:p>
          <w:p w:rsidR="00000000" w:rsidRPr="00E6436A" w:rsidP="00E6436A">
            <w:pPr>
              <w:pStyle w:val="ListBullet"/>
            </w:pPr>
            <w:r w:rsidRPr="00E6436A">
              <w:t>scraping</w:t>
            </w:r>
          </w:p>
          <w:p w:rsidR="00000000" w:rsidRPr="00E6436A" w:rsidP="00E6436A">
            <w:pPr>
              <w:pStyle w:val="ListBullet"/>
            </w:pPr>
            <w:r w:rsidRPr="00E6436A">
              <w:t>filing</w:t>
            </w:r>
          </w:p>
          <w:p w:rsidR="00000000" w:rsidRPr="00E6436A" w:rsidP="00E6436A">
            <w:pPr>
              <w:pStyle w:val="ListBullet"/>
            </w:pPr>
            <w:r w:rsidRPr="00E6436A">
              <w:t>reaming</w:t>
            </w:r>
          </w:p>
          <w:p w:rsidR="00000000" w:rsidRPr="00E6436A" w:rsidP="00E6436A">
            <w:pPr>
              <w:pStyle w:val="ListBullet"/>
            </w:pPr>
            <w:r w:rsidRPr="00E6436A">
              <w:t>tapping</w:t>
            </w:r>
          </w:p>
          <w:p w:rsidR="00000000" w:rsidRPr="00E6436A" w:rsidP="00E6436A">
            <w:pPr>
              <w:pStyle w:val="ListBullet"/>
            </w:pPr>
            <w:r w:rsidRPr="00E6436A">
              <w:t>threading</w:t>
            </w:r>
          </w:p>
          <w:p w:rsidR="00000000" w:rsidRPr="00E6436A" w:rsidP="00E6436A">
            <w:pPr>
              <w:pStyle w:val="ListBullet"/>
            </w:pPr>
            <w:r w:rsidRPr="00E6436A">
              <w:t>simple gland top-ups in non-critical applications</w:t>
            </w:r>
          </w:p>
          <w:p w:rsidR="00000000" w:rsidRPr="00E6436A" w:rsidP="00E6436A">
            <w:pPr>
              <w:pStyle w:val="ListBullet"/>
            </w:pPr>
            <w:r w:rsidRPr="00E6436A">
              <w:t>routine gland maintenance</w:t>
            </w:r>
          </w:p>
          <w:p w:rsidR="00000000" w:rsidRPr="00E6436A" w:rsidP="00E6436A">
            <w:pPr>
              <w:pStyle w:val="ListBullet"/>
            </w:pPr>
            <w:r w:rsidRPr="00E6436A">
              <w:t xml:space="preserve">jointing </w:t>
            </w:r>
          </w:p>
          <w:p w:rsidR="00000000" w:rsidRPr="00E6436A" w:rsidP="00E6436A">
            <w:pPr>
              <w:pStyle w:val="ListBullet"/>
            </w:pPr>
            <w:r w:rsidRPr="00E6436A">
              <w:t xml:space="preserve">gaskets </w:t>
            </w:r>
          </w:p>
        </w:tc>
      </w:tr>
    </w:tbl>
    <w:p w:rsidR="00000000" w:rsidRPr="00E6436A" w:rsidP="00E6436A">
      <w:pPr>
        <w:pStyle w:val="BodyText"/>
      </w:pPr>
    </w:p>
    <w:p w:rsidR="00000000" w:rsidRPr="00E6436A" w:rsidP="00E6436A">
      <w:pPr>
        <w:pStyle w:val="AllowPageBreak"/>
      </w:pPr>
    </w:p>
    <w:p w:rsidR="00000000" w:rsidRPr="00E6436A" w:rsidP="00E6436A">
      <w:pPr>
        <w:pStyle w:val="Heading1"/>
      </w:pPr>
      <w:bookmarkStart w:id="8" w:name="O_1169905"/>
      <w:bookmarkEnd w:id="8"/>
      <w:r w:rsidRPr="00E6436A">
        <w:t>Unit Mapping Information</w:t>
      </w:r>
    </w:p>
    <w:p w:rsidR="00000000" w:rsidRPr="00E6436A" w:rsidP="007F0507">
      <w:pPr>
        <w:pStyle w:val="BodyText"/>
      </w:pPr>
      <w:r w:rsidRPr="00E6436A">
        <w:t>Release 2. Supersedes and is equivalent to MEM18006 Perform precision fitting of engineering components (Release 1).</w:t>
      </w:r>
    </w:p>
    <w:p w:rsidR="00000000" w:rsidRPr="00E6436A" w:rsidP="007F0507">
      <w:pPr>
        <w:pStyle w:val="BodyText"/>
      </w:pPr>
      <w:r w:rsidRPr="00E6436A">
        <w:t>Release 1. Supersedes and is equivalent to MEM18006C Repair and fit engineering components.</w:t>
      </w:r>
    </w:p>
    <w:p w:rsidR="00000000" w:rsidRPr="00E6436A" w:rsidP="00E6436A">
      <w:pPr>
        <w:pStyle w:val="Heading1"/>
      </w:pPr>
      <w:bookmarkStart w:id="9" w:name="O_1169913"/>
      <w:bookmarkEnd w:id="9"/>
      <w:r w:rsidRPr="00E6436A">
        <w:t>Links</w:t>
      </w:r>
    </w:p>
    <w:p w:rsidR="00000000" w:rsidRPr="00E6436A" w:rsidP="007F0507">
      <w:pPr>
        <w:pStyle w:val="BodyText"/>
      </w:pPr>
      <w:r w:rsidRPr="00E6436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7C00DB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E6436A" w:rsidP="007F0507">
      <w:pPr>
        <w:pStyle w:val="BodyText"/>
        <w:sectPr w:rsidSect="00E6436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6436A" w:rsidP="00E6436A">
      <w:pPr>
        <w:pStyle w:val="SuperHeading"/>
      </w:pPr>
      <w:r w:rsidRPr="00E6436A">
        <w:t xml:space="preserve">Assessment </w:t>
      </w:r>
      <w:r w:rsidRPr="00E6436A">
        <w:t>Requirements for MEM18006 Perform precision fitting of engineering components</w:t>
      </w:r>
    </w:p>
    <w:p w:rsidR="00000000" w:rsidRPr="00E6436A" w:rsidP="00E6436A">
      <w:pPr>
        <w:pStyle w:val="Heading1"/>
      </w:pPr>
      <w:bookmarkStart w:id="10" w:name="O_1169903"/>
      <w:bookmarkEnd w:id="10"/>
      <w:r w:rsidRPr="00E6436A">
        <w:t>Modification History</w:t>
      </w:r>
    </w:p>
    <w:p w:rsidR="00000000" w:rsidRPr="00E6436A" w:rsidP="007F0507">
      <w:pPr>
        <w:pStyle w:val="BodyText"/>
      </w:pPr>
      <w:r w:rsidRPr="00E6436A">
        <w:t>Release 2. Quantum of hours of workplace practice removed. Supersedes and is equivalent to MEM18006 Perform precision fitting of engineerin</w:t>
      </w:r>
      <w:r w:rsidRPr="00E6436A">
        <w:t>g components (Release 1).</w:t>
      </w:r>
    </w:p>
    <w:p w:rsidR="00000000" w:rsidRPr="00E6436A" w:rsidP="007F0507">
      <w:pPr>
        <w:pStyle w:val="BodyText"/>
      </w:pPr>
      <w:r w:rsidRPr="00E6436A">
        <w:t>Release 1. Supersedes and is equivalent to MEM18006C Repair and fit engineering components.</w:t>
      </w:r>
    </w:p>
    <w:p w:rsidR="00000000" w:rsidRPr="00E6436A" w:rsidP="00E6436A">
      <w:pPr>
        <w:pStyle w:val="Heading1"/>
      </w:pPr>
      <w:bookmarkStart w:id="11" w:name="O_1169902"/>
      <w:bookmarkEnd w:id="11"/>
      <w:r w:rsidRPr="00E6436A">
        <w:t>Performance Evidence</w:t>
      </w:r>
    </w:p>
    <w:p w:rsidR="00000000" w:rsidRPr="00E6436A" w:rsidP="007F0507">
      <w:pPr>
        <w:pStyle w:val="BodyText"/>
      </w:pPr>
      <w:r w:rsidRPr="00E6436A">
        <w:t>Evidence required to demonstrate competence in this unit must be relevant to and satisfy the requi</w:t>
      </w:r>
      <w:r w:rsidRPr="00E6436A">
        <w:t>rements of the elements and performance criteria on at least two (2) occasions and include:</w:t>
      </w:r>
    </w:p>
    <w:p w:rsidR="00000000" w:rsidRPr="00E6436A" w:rsidP="00E6436A">
      <w:pPr>
        <w:pStyle w:val="ListBullet"/>
      </w:pPr>
      <w:r w:rsidRPr="00E6436A">
        <w:t>following work instructions, standard operating procedures (SOPs) and safe work practices</w:t>
      </w:r>
    </w:p>
    <w:p w:rsidR="00000000" w:rsidRPr="00E6436A" w:rsidP="00E6436A">
      <w:pPr>
        <w:pStyle w:val="ListBullet"/>
      </w:pPr>
      <w:r w:rsidRPr="00E6436A">
        <w:t>assessing engineering components visually and dimensionally with appropri</w:t>
      </w:r>
      <w:r w:rsidRPr="00E6436A">
        <w:t>ate testing and measuring equipment techniques for compliance to specifications</w:t>
      </w:r>
    </w:p>
    <w:p w:rsidR="00000000" w:rsidRPr="00E6436A" w:rsidP="00E6436A">
      <w:pPr>
        <w:pStyle w:val="ListBullet"/>
      </w:pPr>
      <w:r w:rsidRPr="00E6436A">
        <w:t>repairing or replacing faulty components using appropriate tools, equipment and techniques</w:t>
      </w:r>
    </w:p>
    <w:p w:rsidR="00000000" w:rsidRPr="00E6436A" w:rsidP="00E6436A">
      <w:pPr>
        <w:pStyle w:val="ListBullet"/>
      </w:pPr>
      <w:r w:rsidRPr="00E6436A">
        <w:t>assembling components using appropriate fitting techniques and principles</w:t>
      </w:r>
    </w:p>
    <w:p w:rsidR="00000000" w:rsidRPr="00E6436A" w:rsidP="00E6436A">
      <w:pPr>
        <w:pStyle w:val="ListBullet"/>
      </w:pPr>
      <w:r w:rsidRPr="00E6436A">
        <w:t>recording a</w:t>
      </w:r>
      <w:r w:rsidRPr="00E6436A">
        <w:t>pproved modifications/alterations</w:t>
      </w:r>
    </w:p>
    <w:p w:rsidR="00000000" w:rsidRPr="00E6436A" w:rsidP="00E6436A">
      <w:pPr>
        <w:pStyle w:val="ListBullet"/>
      </w:pPr>
      <w:r w:rsidRPr="00E6436A">
        <w:t>inspecting final assembly to check compliance to specifications</w:t>
      </w:r>
    </w:p>
    <w:p w:rsidR="00000000" w:rsidRPr="00E6436A" w:rsidP="00E6436A">
      <w:pPr>
        <w:pStyle w:val="ListBullet"/>
      </w:pPr>
      <w:r w:rsidRPr="00E6436A">
        <w:t>returning the final assembly to service in accordance with SOPs.</w:t>
      </w:r>
    </w:p>
    <w:p w:rsidR="00000000" w:rsidRPr="00E6436A" w:rsidP="00E6436A">
      <w:pPr>
        <w:pStyle w:val="AllowPageBreak"/>
      </w:pPr>
    </w:p>
    <w:p w:rsidR="00000000" w:rsidRPr="00E6436A" w:rsidP="00E6436A">
      <w:pPr>
        <w:pStyle w:val="Heading1"/>
      </w:pPr>
      <w:bookmarkStart w:id="12" w:name="O_1169901"/>
      <w:bookmarkEnd w:id="12"/>
      <w:r w:rsidRPr="00E6436A">
        <w:t>Knowledge Evidence</w:t>
      </w:r>
    </w:p>
    <w:p w:rsidR="00000000" w:rsidRPr="00E6436A" w:rsidP="007F0507">
      <w:pPr>
        <w:pStyle w:val="BodyText"/>
      </w:pPr>
      <w:r w:rsidRPr="00E6436A">
        <w:t>Evidence required to demonstrate the required knowledge for this unit must be relevant to and satisfy the requirements of the elements and performance criteria and include knowledge of:</w:t>
      </w:r>
    </w:p>
    <w:p w:rsidR="00000000" w:rsidRPr="00E6436A" w:rsidP="00E6436A">
      <w:pPr>
        <w:pStyle w:val="ListBullet"/>
      </w:pPr>
      <w:r w:rsidRPr="00E6436A">
        <w:t>safe work practices and procedures and use of personal protective equ</w:t>
      </w:r>
      <w:r w:rsidRPr="00E6436A">
        <w:t>ipment (PPE)</w:t>
      </w:r>
    </w:p>
    <w:p w:rsidR="00000000" w:rsidRPr="00E6436A" w:rsidP="00E6436A">
      <w:pPr>
        <w:pStyle w:val="ListBullet"/>
      </w:pPr>
      <w:r w:rsidRPr="00E6436A">
        <w:t>tools and equipment used to dismantle, repair, assemble and fit engineering components</w:t>
      </w:r>
    </w:p>
    <w:p w:rsidR="00000000" w:rsidRPr="00E6436A" w:rsidP="00E6436A">
      <w:pPr>
        <w:pStyle w:val="ListBullet"/>
      </w:pPr>
      <w:r w:rsidRPr="00E6436A">
        <w:t xml:space="preserve">consequences of having non-compliant components </w:t>
      </w:r>
    </w:p>
    <w:p w:rsidR="00000000" w:rsidRPr="00E6436A" w:rsidP="00E6436A">
      <w:pPr>
        <w:pStyle w:val="ListBullet"/>
      </w:pPr>
      <w:r w:rsidRPr="00E6436A">
        <w:t xml:space="preserve">types of modifications/adjustments to components being repaired/fitted </w:t>
      </w:r>
    </w:p>
    <w:p w:rsidR="00000000" w:rsidRPr="00E6436A" w:rsidP="00E6436A">
      <w:pPr>
        <w:pStyle w:val="ListBullet"/>
      </w:pPr>
      <w:r w:rsidRPr="00E6436A">
        <w:t>repair methods</w:t>
      </w:r>
    </w:p>
    <w:p w:rsidR="00000000" w:rsidRPr="00E6436A" w:rsidP="00E6436A">
      <w:pPr>
        <w:pStyle w:val="ListBullet"/>
      </w:pPr>
      <w:r w:rsidRPr="00E6436A">
        <w:t>sources of replaceme</w:t>
      </w:r>
      <w:r w:rsidRPr="00E6436A">
        <w:t xml:space="preserve">nt parts </w:t>
      </w:r>
    </w:p>
    <w:p w:rsidR="00000000" w:rsidRPr="00E6436A" w:rsidP="00E6436A">
      <w:pPr>
        <w:pStyle w:val="ListBullet"/>
      </w:pPr>
      <w:r w:rsidRPr="00E6436A">
        <w:t xml:space="preserve">techniques for the production of engineering components </w:t>
      </w:r>
    </w:p>
    <w:p w:rsidR="00000000" w:rsidRPr="00E6436A" w:rsidP="00E6436A">
      <w:pPr>
        <w:pStyle w:val="ListBullet"/>
      </w:pPr>
      <w:r w:rsidRPr="00E6436A">
        <w:t xml:space="preserve">assembly and fitting techniques </w:t>
      </w:r>
    </w:p>
    <w:p w:rsidR="00000000" w:rsidRPr="00E6436A" w:rsidP="00E6436A">
      <w:pPr>
        <w:pStyle w:val="ListBullet"/>
      </w:pPr>
      <w:r w:rsidRPr="00E6436A">
        <w:t>machine backlash/recoil</w:t>
      </w:r>
    </w:p>
    <w:p w:rsidR="00000000" w:rsidRPr="00E6436A" w:rsidP="00E6436A">
      <w:pPr>
        <w:pStyle w:val="ListBullet"/>
      </w:pPr>
      <w:r w:rsidRPr="00E6436A">
        <w:t>measuring equipment</w:t>
      </w:r>
    </w:p>
    <w:p w:rsidR="00000000" w:rsidRPr="00E6436A" w:rsidP="00E6436A">
      <w:pPr>
        <w:pStyle w:val="ListBullet"/>
      </w:pPr>
      <w:r w:rsidRPr="00E6436A">
        <w:t>engineering components - shafts, single and multi-throw crankshafts, cams and journals, bearings and bearing sur</w:t>
      </w:r>
      <w:r w:rsidRPr="00E6436A">
        <w:t>faces, and keys</w:t>
      </w:r>
    </w:p>
    <w:p w:rsidR="00000000" w:rsidRPr="00E6436A" w:rsidP="00E6436A">
      <w:pPr>
        <w:pStyle w:val="ListBullet"/>
      </w:pPr>
      <w:r w:rsidRPr="00E6436A">
        <w:t>squareness, roundness, concentricity, flatness, straightness, surface finish and angular correctness</w:t>
      </w:r>
    </w:p>
    <w:p w:rsidR="00000000" w:rsidRPr="00E6436A" w:rsidP="00E6436A">
      <w:pPr>
        <w:pStyle w:val="ListBullet"/>
      </w:pPr>
      <w:r w:rsidRPr="00E6436A">
        <w:t xml:space="preserve">purpose, selection criteria and use of gland packing, jointing or gasket materials </w:t>
      </w:r>
    </w:p>
    <w:p w:rsidR="00000000" w:rsidRPr="00E6436A" w:rsidP="00E6436A">
      <w:pPr>
        <w:pStyle w:val="ListBullet"/>
      </w:pPr>
      <w:r w:rsidRPr="00E6436A">
        <w:t xml:space="preserve">types and application of lubricants </w:t>
      </w:r>
    </w:p>
    <w:p w:rsidR="00000000" w:rsidRPr="00E6436A" w:rsidP="00E6436A">
      <w:pPr>
        <w:pStyle w:val="ListBullet"/>
      </w:pPr>
      <w:r w:rsidRPr="00E6436A">
        <w:t>approval processes</w:t>
      </w:r>
      <w:r w:rsidRPr="00E6436A">
        <w:t xml:space="preserve"> for documenting out-of-specification modifications </w:t>
      </w:r>
    </w:p>
    <w:p w:rsidR="00000000" w:rsidRPr="00E6436A" w:rsidP="00E6436A">
      <w:pPr>
        <w:pStyle w:val="ListBullet"/>
      </w:pPr>
      <w:r w:rsidRPr="00E6436A">
        <w:t>commissioning and return to service procedures.</w:t>
      </w:r>
    </w:p>
    <w:p w:rsidR="00000000" w:rsidRPr="00E6436A" w:rsidP="00E6436A">
      <w:pPr>
        <w:pStyle w:val="AllowPageBreak"/>
      </w:pPr>
    </w:p>
    <w:p w:rsidR="00000000" w:rsidRPr="00E6436A" w:rsidP="00E6436A">
      <w:pPr>
        <w:pStyle w:val="Heading1"/>
      </w:pPr>
      <w:bookmarkStart w:id="13" w:name="O_1169900"/>
      <w:bookmarkEnd w:id="13"/>
      <w:r w:rsidRPr="00E6436A">
        <w:t>Assessment Conditions</w:t>
      </w:r>
    </w:p>
    <w:p w:rsidR="00000000" w:rsidRPr="00E6436A" w:rsidP="00E6436A">
      <w:pPr>
        <w:pStyle w:val="ListBullet"/>
      </w:pPr>
      <w:r w:rsidRPr="00E6436A">
        <w:t>Assessors must:</w:t>
      </w:r>
    </w:p>
    <w:p w:rsidR="00000000" w:rsidRPr="00E6436A" w:rsidP="00E6436A">
      <w:pPr>
        <w:pStyle w:val="ListBullet2"/>
      </w:pPr>
      <w:r w:rsidRPr="00E6436A">
        <w:t>have vocational competency in performing precision fitting of engineering components at least to the level being assessed with relevant industry knowledge and experience</w:t>
      </w:r>
    </w:p>
    <w:p w:rsidR="00000000" w:rsidRPr="00E6436A" w:rsidP="00E6436A">
      <w:pPr>
        <w:pStyle w:val="ListBullet2"/>
      </w:pPr>
      <w:r w:rsidRPr="00E6436A">
        <w:t xml:space="preserve">satisfy the assessor requirements in the </w:t>
      </w:r>
      <w:r w:rsidRPr="00E6436A">
        <w:rPr>
          <w:rStyle w:val="Emphasis"/>
        </w:rPr>
        <w:t xml:space="preserve">Standards for Registered Training </w:t>
      </w:r>
      <w:r w:rsidRPr="00E6436A">
        <w:t>Organisatio</w:t>
      </w:r>
      <w:r w:rsidRPr="00E6436A">
        <w:t>ns</w:t>
      </w:r>
      <w:r w:rsidRPr="00E6436A">
        <w:rPr>
          <w:rStyle w:val="Emphasis"/>
        </w:rPr>
        <w:t xml:space="preserve"> 2015 </w:t>
      </w:r>
      <w:r w:rsidRPr="00E6436A">
        <w:t xml:space="preserve">or its replacement and comply with the </w:t>
      </w:r>
      <w:r w:rsidRPr="00E6436A">
        <w:rPr>
          <w:rStyle w:val="Emphasis"/>
        </w:rPr>
        <w:t xml:space="preserve">National Vocational Education and Training Regulator Act 2011, </w:t>
      </w:r>
      <w:r w:rsidRPr="00E6436A">
        <w:t>its replacement</w:t>
      </w:r>
      <w:r w:rsidRPr="00E6436A">
        <w:rPr>
          <w:rStyle w:val="Emphasis"/>
        </w:rPr>
        <w:t xml:space="preserve"> </w:t>
      </w:r>
      <w:r w:rsidRPr="00E6436A">
        <w:t>or equivalent legislation covering VET regulation in a non-referring state/territory as the case requires.</w:t>
      </w:r>
    </w:p>
    <w:p w:rsidR="00000000" w:rsidRPr="00E6436A" w:rsidP="00E6436A">
      <w:pPr>
        <w:pStyle w:val="ListBullet"/>
      </w:pPr>
      <w:r w:rsidRPr="00E6436A">
        <w:t xml:space="preserve">Assessment must occur </w:t>
      </w:r>
      <w:r w:rsidRPr="00E6436A">
        <w:t>in a functioning workplace. Where assessment in the workplace would be unsafe, impractical or threatens the environment, assessment must occur in a sufficiently rigorous simulated environment that reflects the circumstances that would be experienced in a f</w:t>
      </w:r>
      <w:r w:rsidRPr="00E6436A">
        <w:t>unctioning workplace. Assessment must cover all aspects of workplace performance, including task skills, task management skills, contingency management skills and job role environment skills.</w:t>
      </w:r>
    </w:p>
    <w:p w:rsidR="00000000" w:rsidRPr="00E6436A" w:rsidP="00E6436A">
      <w:pPr>
        <w:pStyle w:val="ListBullet"/>
      </w:pPr>
      <w:r w:rsidRPr="00E6436A">
        <w:t>Conditions for assessment must include access to all tools, equi</w:t>
      </w:r>
      <w:r w:rsidRPr="00E6436A">
        <w:t>pment, materials and documentation required, including relevant workplace procedures, product and manufacturing specifications.</w:t>
      </w:r>
    </w:p>
    <w:p w:rsidR="00000000" w:rsidRPr="00E6436A" w:rsidP="00E6436A">
      <w:pPr>
        <w:pStyle w:val="ListBullet"/>
      </w:pPr>
      <w:r w:rsidRPr="00E6436A">
        <w:t>Assessment processes and techniques must be appropriate to the language, literacy and numeracy requirements of the work being pe</w:t>
      </w:r>
      <w:r w:rsidRPr="00E6436A">
        <w:t>rformed and the needs of the candidate.</w:t>
      </w:r>
    </w:p>
    <w:p w:rsidR="00000000" w:rsidRPr="00E6436A" w:rsidP="00E6436A">
      <w:pPr>
        <w:pStyle w:val="AllowPageBreak"/>
      </w:pPr>
    </w:p>
    <w:p w:rsidR="00000000" w:rsidRPr="00E6436A" w:rsidP="00E6436A">
      <w:pPr>
        <w:pStyle w:val="Heading1"/>
      </w:pPr>
      <w:bookmarkStart w:id="14" w:name="O_1169914"/>
      <w:bookmarkEnd w:id="14"/>
      <w:r w:rsidRPr="00E6436A">
        <w:t>Links</w:t>
      </w:r>
    </w:p>
    <w:p w:rsidR="00000000" w:rsidRPr="00E6436A" w:rsidP="007F0507">
      <w:pPr>
        <w:pStyle w:val="BodyText"/>
      </w:pPr>
      <w:r w:rsidRPr="00E6436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7C00DB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E6436A" w:rsidP="00E6436A"/>
    <w:sectPr w:rsidSect="00E6436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436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436A" w:rsidRPr="007F0507" w:rsidP="007F050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436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507" w:rsidP="00E6436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7F0507" w:rsidP="00E6436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7F0507" w:rsidP="00E6436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436A" w:rsidP="00E6436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F0507">
      <w:t>Approved</w:t>
    </w:r>
    <w:r w:rsidR="007F050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F0507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F0507">
      <w:rPr>
        <w:noProof/>
      </w:rPr>
      <w:t>5</w:t>
    </w:r>
    <w:r>
      <w:rPr>
        <w:noProof/>
      </w:rPr>
      <w:fldChar w:fldCharType="end"/>
    </w:r>
  </w:p>
  <w:p w:rsidR="00E6436A" w:rsidP="00E6436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F050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F0507">
      <w:t>Manufacturing Industry Skills Alliance</w:t>
    </w:r>
    <w:r w:rsidR="007F0507">
      <w:fldChar w:fldCharType="end"/>
    </w:r>
  </w:p>
  <w:p w:rsidR="00E6436A" w:rsidP="00E6436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436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50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6436A" w:rsidRPr="007F0507" w:rsidP="007F050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436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507" w:rsidRPr="002D2AF8" w:rsidP="00E6436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MEM18006 Perform precision fitting of engineering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F0507" w:rsidP="00E6436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436A" w:rsidRPr="002D2AF8" w:rsidP="00E6436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F0507">
      <w:t>MEM18006 Perform precision fitting of engineering components</w:t>
    </w:r>
    <w:r w:rsidR="007F050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F0507">
      <w:rPr>
        <w:noProof/>
      </w:rPr>
      <w:t>2 March 2025</w:t>
    </w:r>
    <w:r>
      <w:fldChar w:fldCharType="end"/>
    </w:r>
  </w:p>
  <w:p w:rsidR="00E6436A" w:rsidP="00E6436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BD0EC6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99A7E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CDA509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436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6436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6436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6436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6436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6436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6436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6436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6436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6436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6436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6436A"/>
  </w:style>
  <w:style w:type="character" w:customStyle="1" w:styleId="Heading1Char">
    <w:name w:val="Heading 1 Char"/>
    <w:basedOn w:val="DefaultParagraphFont"/>
    <w:link w:val="Heading1"/>
    <w:rsid w:val="00E6436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6436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6436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6436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6436A"/>
    <w:rPr>
      <w:b/>
      <w:spacing w:val="0"/>
    </w:rPr>
  </w:style>
  <w:style w:type="paragraph" w:styleId="ListBullet2">
    <w:name w:val="List Bullet 2"/>
    <w:basedOn w:val="List2"/>
    <w:rsid w:val="00E6436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6436A"/>
    <w:rPr>
      <w:i/>
    </w:rPr>
  </w:style>
  <w:style w:type="paragraph" w:customStyle="1" w:styleId="SuperHeading">
    <w:name w:val="SuperHeading"/>
    <w:basedOn w:val="Normal"/>
    <w:rsid w:val="00E6436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6436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6436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6436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6436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643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643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643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643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6436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6436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6436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6436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6436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6436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6436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6436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6436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6436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6436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6436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6436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6436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6436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6436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6436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6436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6436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6436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6436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6436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6436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6436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6436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6436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6436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6436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6436A"/>
  </w:style>
  <w:style w:type="paragraph" w:styleId="TableofFigures">
    <w:name w:val="table of figures"/>
    <w:basedOn w:val="Normal"/>
    <w:next w:val="Normal"/>
    <w:semiHidden/>
    <w:rsid w:val="00E6436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6436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6436A"/>
    <w:rPr>
      <w:rFonts w:ascii="Wingdings" w:hAnsi="Wingdings"/>
    </w:rPr>
  </w:style>
  <w:style w:type="paragraph" w:customStyle="1" w:styleId="TableHeading">
    <w:name w:val="Table Heading"/>
    <w:basedOn w:val="HeadingBase"/>
    <w:rsid w:val="00E6436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6436A"/>
    <w:rPr>
      <w:color w:val="0033CC"/>
      <w:u w:val="none"/>
    </w:rPr>
  </w:style>
  <w:style w:type="paragraph" w:customStyle="1" w:styleId="BodyTextRight">
    <w:name w:val="Body Text Right"/>
    <w:basedOn w:val="BodyText"/>
    <w:rsid w:val="00E6436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6436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6436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6436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6436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6436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6436A"/>
    <w:rPr>
      <w:sz w:val="32"/>
    </w:rPr>
  </w:style>
  <w:style w:type="paragraph" w:customStyle="1" w:styleId="HeadingProcedure">
    <w:name w:val="Heading Procedure"/>
    <w:basedOn w:val="HeadingBase"/>
    <w:next w:val="Normal"/>
    <w:rsid w:val="00E6436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6436A"/>
    <w:pPr>
      <w:spacing w:before="60" w:after="60"/>
    </w:pPr>
  </w:style>
  <w:style w:type="paragraph" w:styleId="ListContinue">
    <w:name w:val="List Continue"/>
    <w:basedOn w:val="List"/>
    <w:rsid w:val="00E6436A"/>
    <w:pPr>
      <w:ind w:firstLine="0"/>
    </w:pPr>
  </w:style>
  <w:style w:type="paragraph" w:customStyle="1" w:styleId="ListNote">
    <w:name w:val="List Note"/>
    <w:basedOn w:val="List"/>
    <w:rsid w:val="00E6436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6436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6436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6436A"/>
    <w:rPr>
      <w:rFonts w:ascii="Courier New" w:hAnsi="Courier New"/>
    </w:rPr>
  </w:style>
  <w:style w:type="paragraph" w:customStyle="1" w:styleId="NoteBullet">
    <w:name w:val="Note Bullet"/>
    <w:basedOn w:val="Note"/>
    <w:rsid w:val="00E6436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6436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6436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6436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6436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6436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6436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6436A"/>
    <w:rPr>
      <w:b/>
      <w:smallCaps/>
    </w:rPr>
  </w:style>
  <w:style w:type="paragraph" w:customStyle="1" w:styleId="TableListNumber">
    <w:name w:val="Table List Number"/>
    <w:basedOn w:val="ListNumber"/>
    <w:rsid w:val="00E6436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6436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6436A"/>
    <w:pPr>
      <w:numPr>
        <w:numId w:val="9"/>
      </w:numPr>
    </w:pPr>
  </w:style>
  <w:style w:type="paragraph" w:customStyle="1" w:styleId="ListAlpha2">
    <w:name w:val="List Alpha 2"/>
    <w:basedOn w:val="List2"/>
    <w:rsid w:val="00E6436A"/>
    <w:pPr>
      <w:numPr>
        <w:numId w:val="8"/>
      </w:numPr>
    </w:pPr>
  </w:style>
  <w:style w:type="paragraph" w:styleId="List2">
    <w:name w:val="List 2"/>
    <w:basedOn w:val="BodyText"/>
    <w:rsid w:val="00E6436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6436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6436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6436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6436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6436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6436A"/>
    <w:pPr>
      <w:numPr>
        <w:numId w:val="4"/>
      </w:numPr>
    </w:pPr>
  </w:style>
  <w:style w:type="paragraph" w:styleId="ListContinue2">
    <w:name w:val="List Continue 2"/>
    <w:basedOn w:val="List2"/>
    <w:rsid w:val="00E6436A"/>
    <w:pPr>
      <w:ind w:firstLine="0"/>
    </w:pPr>
  </w:style>
  <w:style w:type="paragraph" w:styleId="ListContinue3">
    <w:name w:val="List Continue 3"/>
    <w:basedOn w:val="List3"/>
    <w:rsid w:val="00E6436A"/>
    <w:pPr>
      <w:ind w:left="1021" w:firstLine="0"/>
    </w:pPr>
  </w:style>
  <w:style w:type="paragraph" w:styleId="ListContinue4">
    <w:name w:val="List Continue 4"/>
    <w:basedOn w:val="List4"/>
    <w:rsid w:val="00E6436A"/>
    <w:pPr>
      <w:ind w:firstLine="0"/>
    </w:pPr>
  </w:style>
  <w:style w:type="paragraph" w:styleId="ListContinue5">
    <w:name w:val="List Continue 5"/>
    <w:basedOn w:val="List5"/>
    <w:rsid w:val="00E6436A"/>
    <w:pPr>
      <w:ind w:firstLine="0"/>
    </w:pPr>
  </w:style>
  <w:style w:type="paragraph" w:styleId="ListNumber3">
    <w:name w:val="List Number 3"/>
    <w:basedOn w:val="List3"/>
    <w:rsid w:val="00E6436A"/>
    <w:pPr>
      <w:numPr>
        <w:numId w:val="5"/>
      </w:numPr>
    </w:pPr>
  </w:style>
  <w:style w:type="paragraph" w:styleId="ListNumber4">
    <w:name w:val="List Number 4"/>
    <w:basedOn w:val="List4"/>
    <w:rsid w:val="00E6436A"/>
    <w:pPr>
      <w:numPr>
        <w:numId w:val="6"/>
      </w:numPr>
    </w:pPr>
  </w:style>
  <w:style w:type="paragraph" w:styleId="ListNumber5">
    <w:name w:val="List Number 5"/>
    <w:basedOn w:val="List5"/>
    <w:rsid w:val="00E6436A"/>
    <w:pPr>
      <w:numPr>
        <w:numId w:val="7"/>
      </w:numPr>
    </w:pPr>
  </w:style>
  <w:style w:type="paragraph" w:styleId="BlockText">
    <w:name w:val="Block Text"/>
    <w:basedOn w:val="Normal"/>
    <w:rsid w:val="00E6436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6436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6436A"/>
    <w:rPr>
      <w:sz w:val="16"/>
      <w:vertAlign w:val="superscript"/>
    </w:rPr>
  </w:style>
  <w:style w:type="character" w:customStyle="1" w:styleId="Symbols">
    <w:name w:val="Symbols"/>
    <w:basedOn w:val="DefaultParagraphFont"/>
    <w:rsid w:val="00E6436A"/>
    <w:rPr>
      <w:rFonts w:ascii="Symbol" w:hAnsi="Symbol"/>
    </w:rPr>
  </w:style>
  <w:style w:type="character" w:customStyle="1" w:styleId="MenuOptions">
    <w:name w:val="Menu Options"/>
    <w:basedOn w:val="DefaultParagraphFont"/>
    <w:rsid w:val="00E6436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6436A"/>
    <w:rPr>
      <w:b/>
    </w:rPr>
  </w:style>
  <w:style w:type="character" w:customStyle="1" w:styleId="Underlined">
    <w:name w:val="Underlined"/>
    <w:basedOn w:val="DefaultParagraphFont"/>
    <w:rsid w:val="00E6436A"/>
    <w:rPr>
      <w:u w:val="single"/>
    </w:rPr>
  </w:style>
  <w:style w:type="paragraph" w:customStyle="1" w:styleId="TableBodyTextRight">
    <w:name w:val="Table Body Text Right"/>
    <w:basedOn w:val="TableBodyText"/>
    <w:rsid w:val="00E6436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6436A"/>
    <w:rPr>
      <w:sz w:val="18"/>
    </w:rPr>
  </w:style>
  <w:style w:type="paragraph" w:customStyle="1" w:styleId="BodySmallRight">
    <w:name w:val="Body Small Right"/>
    <w:basedOn w:val="BodyTextRight"/>
    <w:rsid w:val="00E6436A"/>
    <w:rPr>
      <w:sz w:val="18"/>
      <w:szCs w:val="18"/>
    </w:rPr>
  </w:style>
  <w:style w:type="paragraph" w:customStyle="1" w:styleId="MarginEdition">
    <w:name w:val="Margin Edition"/>
    <w:basedOn w:val="MarginNote"/>
    <w:rsid w:val="00E6436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6436A"/>
    <w:rPr>
      <w:sz w:val="2"/>
      <w:szCs w:val="2"/>
    </w:rPr>
  </w:style>
  <w:style w:type="character" w:customStyle="1" w:styleId="Small">
    <w:name w:val="Small"/>
    <w:basedOn w:val="DefaultParagraphFont"/>
    <w:rsid w:val="00E6436A"/>
    <w:rPr>
      <w:sz w:val="16"/>
    </w:rPr>
  </w:style>
  <w:style w:type="paragraph" w:customStyle="1" w:styleId="WideTable">
    <w:name w:val="Wide Table"/>
    <w:basedOn w:val="Normal"/>
    <w:rsid w:val="00E6436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6436A"/>
  </w:style>
  <w:style w:type="paragraph" w:styleId="Quote">
    <w:name w:val="Quote"/>
    <w:basedOn w:val="Heading1"/>
    <w:link w:val="QuoteChar"/>
    <w:qFormat/>
    <w:rsid w:val="00E6436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6436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6436A"/>
    <w:pPr>
      <w:pageBreakBefore/>
    </w:pPr>
  </w:style>
  <w:style w:type="paragraph" w:customStyle="1" w:styleId="Border">
    <w:name w:val="Border"/>
    <w:basedOn w:val="Normal"/>
    <w:qFormat/>
    <w:rsid w:val="00E6436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6436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436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436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6436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6436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6436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6436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6436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6436A"/>
    <w:rPr>
      <w:u w:val="single"/>
    </w:rPr>
  </w:style>
  <w:style w:type="character" w:customStyle="1" w:styleId="BoldandItalics">
    <w:name w:val="Bold and Italics"/>
    <w:qFormat/>
    <w:rsid w:val="00E6436A"/>
    <w:rPr>
      <w:b/>
      <w:i/>
      <w:u w:val="none"/>
    </w:rPr>
  </w:style>
  <w:style w:type="paragraph" w:styleId="BalloonText">
    <w:name w:val="Balloon Text"/>
    <w:basedOn w:val="Normal"/>
    <w:link w:val="BalloonTextChar"/>
    <w:rsid w:val="00E6436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6436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6436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6436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6436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6436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6436A"/>
    <w:pPr>
      <w:spacing w:before="0" w:after="0"/>
    </w:pPr>
  </w:style>
  <w:style w:type="paragraph" w:customStyle="1" w:styleId="BodyTextBold">
    <w:name w:val="Body Text Bold"/>
    <w:basedOn w:val="BodyText"/>
    <w:qFormat/>
    <w:rsid w:val="00E6436A"/>
    <w:rPr>
      <w:b/>
    </w:rPr>
  </w:style>
  <w:style w:type="character" w:styleId="Hyperlink">
    <w:name w:val="Hyperlink"/>
    <w:basedOn w:val="DefaultParagraphFont"/>
    <w:uiPriority w:val="99"/>
    <w:unhideWhenUsed/>
    <w:rsid w:val="007F050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1289</Words>
  <Characters>8720</Characters>
  <Application>Microsoft Office Word</Application>
  <DocSecurity>0</DocSecurity>
  <Lines>322</Lines>
  <Paragraphs>200</Paragraphs>
  <ScaleCrop>false</ScaleCrop>
  <Company>Author-it Software Corporation Ltd.</Company>
  <LinksUpToDate>false</LinksUpToDate>
  <CharactersWithSpaces>9809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MEM18006 Perform precision fitting of engineering components</dc:title>
  <dc:subject>Approved</dc:subject>
  <dc:creator>Manufacturing Industry Skills Alliance</dc:creator>
  <cp:keywords>Release: 2</cp:keywords>
  <dc:description>Review Date: 12 April 2008</dc:description>
  <cp:lastModifiedBy>HSD_TPCMSd.prod</cp:lastModifiedBy>
  <cp:revision>3</cp:revision>
  <dcterms:created xsi:type="dcterms:W3CDTF">2025-03-02T02:01:00Z</dcterms:created>
  <dcterms:modified xsi:type="dcterms:W3CDTF">2025-03-02T02:01:00Z</dcterms:modified>
</cp:coreProperties>
</file>