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12C" w:rsidP="00D121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MEM18004 Maintain and overhaul mechanical equipment</w:t>
      </w:r>
      <w:r>
        <w:fldChar w:fldCharType="end"/>
      </w:r>
    </w:p>
    <w:p w:rsidR="00D1212C" w:rsidP="00D1212C">
      <w:pPr>
        <w:pStyle w:val="Version"/>
        <w:sectPr w:rsidSect="009903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0396" w:rsidP="00990396">
      <w:pPr>
        <w:pStyle w:val="SuperHeading"/>
      </w:pPr>
      <w:r w:rsidRPr="00990396">
        <w:t>Assessment Requirements for MEM18004 Maintain and overhaul mechanical equipment</w:t>
      </w:r>
    </w:p>
    <w:p w:rsidR="00000000" w:rsidRPr="00990396" w:rsidP="00990396">
      <w:pPr>
        <w:pStyle w:val="Heading1"/>
      </w:pPr>
      <w:bookmarkStart w:id="1" w:name="O_1169869"/>
      <w:bookmarkEnd w:id="1"/>
      <w:r w:rsidRPr="00990396">
        <w:t>Modification History</w:t>
      </w:r>
    </w:p>
    <w:p w:rsidR="00000000" w:rsidRPr="00990396" w:rsidP="00D1212C">
      <w:pPr>
        <w:pStyle w:val="BodyText"/>
      </w:pPr>
      <w:r w:rsidRPr="00990396">
        <w:t xml:space="preserve">Release 2. Quantum of hours of workplace </w:t>
      </w:r>
      <w:r w:rsidRPr="00990396">
        <w:t>practice removed. Supersedes and is equivalent to MEM18004 Maintain and overhaul mechanical equipment (Release 1).</w:t>
      </w:r>
    </w:p>
    <w:p w:rsidR="00000000" w:rsidRPr="00990396" w:rsidP="00D1212C">
      <w:pPr>
        <w:pStyle w:val="BodyText"/>
      </w:pPr>
      <w:r w:rsidRPr="00990396">
        <w:t>Release 1. Supersedes and is equivalent to MEM18004B Maintain and overhaul mechanical equipment.</w:t>
      </w:r>
    </w:p>
    <w:p w:rsidR="00000000" w:rsidRPr="00990396" w:rsidP="00990396">
      <w:pPr>
        <w:pStyle w:val="Heading1"/>
      </w:pPr>
      <w:bookmarkStart w:id="2" w:name="O_1169868"/>
      <w:bookmarkEnd w:id="2"/>
      <w:r w:rsidRPr="00990396">
        <w:t>Performance Evidence</w:t>
      </w:r>
    </w:p>
    <w:p w:rsidR="00000000" w:rsidRPr="00990396" w:rsidP="00D1212C">
      <w:pPr>
        <w:pStyle w:val="BodyText"/>
      </w:pPr>
      <w:r w:rsidRPr="00990396">
        <w:t>Evid</w:t>
      </w:r>
      <w:r w:rsidRPr="00990396">
        <w:t>ence required to demonstrate competence in this unit must be relevant to and satisfy the requirements of the elements and performance criteria on at least two (2) occasions and include:</w:t>
      </w:r>
    </w:p>
    <w:p w:rsidR="00000000" w:rsidRPr="00990396" w:rsidP="00990396">
      <w:pPr>
        <w:pStyle w:val="ListBullet"/>
      </w:pPr>
      <w:r w:rsidRPr="00990396">
        <w:t>following work instructions, standard operating procedures (SOPs) and</w:t>
      </w:r>
      <w:r w:rsidRPr="00990396">
        <w:t xml:space="preserve"> safe work practices </w:t>
      </w:r>
    </w:p>
    <w:p w:rsidR="00000000" w:rsidRPr="00990396" w:rsidP="00990396">
      <w:pPr>
        <w:pStyle w:val="ListBullet"/>
      </w:pPr>
      <w:r w:rsidRPr="00990396">
        <w:t>identifying and interpreting specifications, charts, lists and drawings to maintain and overhaul mechanical equipment</w:t>
      </w:r>
    </w:p>
    <w:p w:rsidR="00000000" w:rsidRPr="00990396" w:rsidP="00990396">
      <w:pPr>
        <w:pStyle w:val="ListBullet"/>
      </w:pPr>
      <w:r w:rsidRPr="00990396">
        <w:t xml:space="preserve">performing maintenance tasks on mechanical equipment, components or sub-assemblies in accordance with procedures  </w:t>
      </w:r>
    </w:p>
    <w:p w:rsidR="00000000" w:rsidRPr="00990396" w:rsidP="00990396">
      <w:pPr>
        <w:pStyle w:val="ListBullet"/>
      </w:pPr>
      <w:r w:rsidRPr="00990396">
        <w:t>a</w:t>
      </w:r>
      <w:r w:rsidRPr="00990396">
        <w:t>ssessing mechanical equipment, components and sub-assemblies visually and with appropriate test equipment to ensure correct function or determine malfunction and make adjustments according to procedures</w:t>
      </w:r>
    </w:p>
    <w:p w:rsidR="00000000" w:rsidRPr="00990396" w:rsidP="00990396">
      <w:pPr>
        <w:pStyle w:val="ListBullet"/>
      </w:pPr>
      <w:r w:rsidRPr="00990396">
        <w:t>diagnosing and locating faults using appropriate diag</w:t>
      </w:r>
      <w:r w:rsidRPr="00990396">
        <w:t xml:space="preserve">nostic techniques, including visual inspection and use of test equipment, and localising fault condition to component level   </w:t>
      </w:r>
    </w:p>
    <w:p w:rsidR="00000000" w:rsidRPr="00990396" w:rsidP="00990396">
      <w:pPr>
        <w:pStyle w:val="ListBullet"/>
      </w:pPr>
      <w:r w:rsidRPr="00990396">
        <w:t>repairing or overhauling faulty equipment using appropriate fitting techniques and principles, tools, equipment and procedures an</w:t>
      </w:r>
      <w:r w:rsidRPr="00990396">
        <w:t xml:space="preserve">d to manufacturers’ or site specifications </w:t>
      </w:r>
    </w:p>
    <w:p w:rsidR="00000000" w:rsidRPr="00990396" w:rsidP="00990396">
      <w:pPr>
        <w:pStyle w:val="ListBullet"/>
      </w:pPr>
      <w:r w:rsidRPr="00990396">
        <w:t>fitting and adjusting mechanical systems and equipment by applying sound fitting principles and techniques to specifications</w:t>
      </w:r>
    </w:p>
    <w:p w:rsidR="00000000" w:rsidRPr="00990396" w:rsidP="00990396">
      <w:pPr>
        <w:pStyle w:val="ListBullet"/>
      </w:pPr>
      <w:r w:rsidRPr="00990396">
        <w:t xml:space="preserve">performing final adjustments and testing mechanical equipment for accuracy and correct </w:t>
      </w:r>
      <w:r w:rsidRPr="00990396">
        <w:t>function to align with operational specifications and return to service in accordance with work site procedures.</w:t>
      </w:r>
    </w:p>
    <w:p w:rsidR="00000000" w:rsidRPr="00990396" w:rsidP="00990396">
      <w:pPr>
        <w:pStyle w:val="AllowPageBreak"/>
      </w:pPr>
    </w:p>
    <w:p w:rsidR="00000000" w:rsidRPr="00990396" w:rsidP="00990396">
      <w:pPr>
        <w:pStyle w:val="Heading1"/>
      </w:pPr>
      <w:bookmarkStart w:id="3" w:name="O_1169867"/>
      <w:bookmarkEnd w:id="3"/>
      <w:r w:rsidRPr="00990396">
        <w:t>Knowledge Evidence</w:t>
      </w:r>
    </w:p>
    <w:p w:rsidR="00000000" w:rsidRPr="00990396" w:rsidP="00D1212C">
      <w:pPr>
        <w:pStyle w:val="BodyText"/>
      </w:pPr>
      <w:r w:rsidRPr="00990396">
        <w:t>Evidence required to demonstrate the required knowledge for this unit must be relevant to and satisfy the</w:t>
      </w:r>
      <w:r w:rsidRPr="00990396">
        <w:t xml:space="preserve"> requirements of the elements and performance criteria and include knowledge of:</w:t>
      </w:r>
    </w:p>
    <w:p w:rsidR="00000000" w:rsidRPr="00990396" w:rsidP="00990396">
      <w:pPr>
        <w:pStyle w:val="ListBullet"/>
      </w:pPr>
      <w:r w:rsidRPr="00990396">
        <w:t>safe work practices and procedures and use of personal protective equipment (PPE)</w:t>
      </w:r>
    </w:p>
    <w:p w:rsidR="00000000" w:rsidRPr="00990396" w:rsidP="00990396">
      <w:pPr>
        <w:pStyle w:val="ListBullet"/>
      </w:pPr>
      <w:r w:rsidRPr="00990396">
        <w:t>preventative maintenance procedures</w:t>
      </w:r>
    </w:p>
    <w:p w:rsidR="00000000" w:rsidRPr="00990396" w:rsidP="00990396">
      <w:pPr>
        <w:pStyle w:val="ListBullet"/>
      </w:pPr>
      <w:r w:rsidRPr="00990396">
        <w:t>functions of system/equipment and their operational requ</w:t>
      </w:r>
      <w:r w:rsidRPr="00990396">
        <w:t>irements</w:t>
      </w:r>
    </w:p>
    <w:p w:rsidR="00000000" w:rsidRPr="00990396" w:rsidP="00990396">
      <w:pPr>
        <w:pStyle w:val="ListBullet"/>
      </w:pPr>
      <w:r w:rsidRPr="00990396">
        <w:t>causes and symptoms of faults and failures</w:t>
      </w:r>
    </w:p>
    <w:p w:rsidR="00000000" w:rsidRPr="00990396" w:rsidP="00990396">
      <w:pPr>
        <w:pStyle w:val="ListBullet"/>
      </w:pPr>
      <w:r w:rsidRPr="00990396">
        <w:t>system and equipment hazard identification and isolation procedures</w:t>
      </w:r>
    </w:p>
    <w:p w:rsidR="00000000" w:rsidRPr="00990396" w:rsidP="00990396">
      <w:pPr>
        <w:pStyle w:val="ListBullet"/>
      </w:pPr>
      <w:r w:rsidRPr="00990396">
        <w:t>options for sourcing replacement parts</w:t>
      </w:r>
    </w:p>
    <w:p w:rsidR="00000000" w:rsidRPr="00990396" w:rsidP="00990396">
      <w:pPr>
        <w:pStyle w:val="ListBullet"/>
      </w:pPr>
      <w:r w:rsidRPr="00990396">
        <w:t>consequences of incorrect adjustments</w:t>
      </w:r>
    </w:p>
    <w:p w:rsidR="00000000" w:rsidRPr="00990396" w:rsidP="00990396">
      <w:pPr>
        <w:pStyle w:val="ListBullet"/>
      </w:pPr>
      <w:r w:rsidRPr="00990396">
        <w:t>procedures for testing the mechanical systems and equipment</w:t>
      </w:r>
    </w:p>
    <w:p w:rsidR="00000000" w:rsidRPr="00990396" w:rsidP="00990396">
      <w:pPr>
        <w:pStyle w:val="ListBullet"/>
      </w:pPr>
      <w:r w:rsidRPr="00990396">
        <w:t>procedures for returning mechanical systems and equipment to service.</w:t>
      </w:r>
    </w:p>
    <w:p w:rsidR="00000000" w:rsidRPr="00990396" w:rsidP="00990396">
      <w:pPr>
        <w:pStyle w:val="AllowPageBreak"/>
      </w:pPr>
    </w:p>
    <w:p w:rsidR="00000000" w:rsidRPr="00990396" w:rsidP="00990396">
      <w:pPr>
        <w:pStyle w:val="Heading1"/>
      </w:pPr>
      <w:bookmarkStart w:id="4" w:name="O_1169866"/>
      <w:bookmarkEnd w:id="4"/>
      <w:r w:rsidRPr="00990396">
        <w:t>Assessment Conditions</w:t>
      </w:r>
    </w:p>
    <w:p w:rsidR="00000000" w:rsidRPr="00990396" w:rsidP="00990396">
      <w:pPr>
        <w:pStyle w:val="ListBullet"/>
      </w:pPr>
      <w:r w:rsidRPr="00990396">
        <w:t>Assessors must:</w:t>
      </w:r>
    </w:p>
    <w:p w:rsidR="00000000" w:rsidRPr="00990396" w:rsidP="00990396">
      <w:pPr>
        <w:pStyle w:val="ListBullet2"/>
      </w:pPr>
      <w:r w:rsidRPr="00990396">
        <w:t>have vocational competency in maintaining and overhauling mechanical equipment at least to the level being assessed with relev</w:t>
      </w:r>
      <w:r w:rsidRPr="00990396">
        <w:t>ant industry knowledge and experience</w:t>
      </w:r>
    </w:p>
    <w:p w:rsidR="00000000" w:rsidRPr="00990396" w:rsidP="00990396">
      <w:pPr>
        <w:pStyle w:val="ListBullet2"/>
      </w:pPr>
      <w:r w:rsidRPr="00990396">
        <w:t xml:space="preserve">satisfy the assessor requirements in the </w:t>
      </w:r>
      <w:r w:rsidRPr="00990396">
        <w:rPr>
          <w:rStyle w:val="Emphasis"/>
        </w:rPr>
        <w:t xml:space="preserve">Standards for Registered Training Organisations 2015 </w:t>
      </w:r>
      <w:r w:rsidRPr="00990396">
        <w:t>or its replacement</w:t>
      </w:r>
      <w:r w:rsidRPr="00990396">
        <w:rPr>
          <w:rStyle w:val="Emphasis"/>
        </w:rPr>
        <w:t xml:space="preserve"> </w:t>
      </w:r>
      <w:r w:rsidRPr="00990396">
        <w:t xml:space="preserve">and comply with the </w:t>
      </w:r>
      <w:r w:rsidRPr="00990396">
        <w:rPr>
          <w:rStyle w:val="Emphasis"/>
        </w:rPr>
        <w:t xml:space="preserve">National Vocational Education and Training Regulator Act 2011, </w:t>
      </w:r>
      <w:r w:rsidRPr="00990396">
        <w:t>its replacement</w:t>
      </w:r>
      <w:r w:rsidRPr="00990396">
        <w:rPr>
          <w:rStyle w:val="Emphasis"/>
        </w:rPr>
        <w:t xml:space="preserve"> </w:t>
      </w:r>
      <w:r w:rsidRPr="00990396">
        <w:t>or equ</w:t>
      </w:r>
      <w:r w:rsidRPr="00990396">
        <w:t>ivalent legislation covering VET regulation in a non-referring state/territory as the case requires.</w:t>
      </w:r>
    </w:p>
    <w:p w:rsidR="00000000" w:rsidRPr="00990396" w:rsidP="00990396">
      <w:pPr>
        <w:pStyle w:val="ListBullet"/>
      </w:pPr>
      <w:r w:rsidRPr="00990396">
        <w:t xml:space="preserve">Assessment must occur in a functioning workplace. Where assessment in the workplace would be unsafe, impractical or threatens the environment, assessment </w:t>
      </w:r>
      <w:r w:rsidRPr="00990396">
        <w:t>must occur in a sufficiently rigorous simulated environment that reflects the circumstances that would be experienced in a functioning workplace. Assessment must cover all aspects of workplace performance, including task skills, task management skills, con</w:t>
      </w:r>
      <w:r w:rsidRPr="00990396">
        <w:t>tingency management skills and job role environment skills.</w:t>
      </w:r>
    </w:p>
    <w:p w:rsidR="00000000" w:rsidRPr="00990396" w:rsidP="00990396">
      <w:pPr>
        <w:pStyle w:val="ListBullet"/>
      </w:pPr>
      <w:r w:rsidRPr="00990396">
        <w:t>Conditions for assessment must include access to all tools, equipment, materials and documentation required, including relevant workplace procedures, product and manufacturing specifications.</w:t>
      </w:r>
    </w:p>
    <w:p w:rsidR="00000000" w:rsidRPr="00990396" w:rsidP="00990396">
      <w:pPr>
        <w:pStyle w:val="ListBullet"/>
      </w:pPr>
      <w:r w:rsidRPr="00990396">
        <w:t>Asse</w:t>
      </w:r>
      <w:r w:rsidRPr="00990396">
        <w:t>ssment processes and techniques must be appropriate to the language, literacy and numeracy requirements of the work being performed and the needs of the candidate.</w:t>
      </w:r>
    </w:p>
    <w:p w:rsidR="00000000" w:rsidRPr="00990396" w:rsidP="00990396">
      <w:pPr>
        <w:pStyle w:val="AllowPageBreak"/>
      </w:pPr>
    </w:p>
    <w:p w:rsidR="00000000" w:rsidRPr="00990396" w:rsidP="00990396">
      <w:pPr>
        <w:pStyle w:val="Heading1"/>
      </w:pPr>
      <w:bookmarkStart w:id="5" w:name="O_1169880"/>
      <w:bookmarkEnd w:id="5"/>
      <w:r w:rsidRPr="00990396">
        <w:t>Links</w:t>
      </w:r>
    </w:p>
    <w:p w:rsidR="00000000" w:rsidRPr="00990396" w:rsidP="00D1212C">
      <w:pPr>
        <w:pStyle w:val="BodyText"/>
      </w:pPr>
      <w:r w:rsidRPr="009903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078A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90396" w:rsidP="00990396"/>
    <w:sectPr w:rsidSect="009903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96" w:rsidRPr="00D1212C" w:rsidP="00D121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12C" w:rsidP="00990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212C" w:rsidP="00990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212C" w:rsidP="009903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1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396" w:rsidRPr="00D1212C" w:rsidP="00D121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12C" w:rsidRPr="002D2AF8" w:rsidP="00990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MEM18004 Maintain and overhaul mechanical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1212C" w:rsidP="009903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8221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C46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32CF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3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3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3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3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3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3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3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3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3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3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396"/>
  </w:style>
  <w:style w:type="character" w:customStyle="1" w:styleId="Heading1Char">
    <w:name w:val="Heading 1 Char"/>
    <w:basedOn w:val="DefaultParagraphFont"/>
    <w:link w:val="Heading1"/>
    <w:rsid w:val="009903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3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3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3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03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0396"/>
    <w:rPr>
      <w:i/>
    </w:rPr>
  </w:style>
  <w:style w:type="paragraph" w:customStyle="1" w:styleId="SuperHeading">
    <w:name w:val="SuperHeading"/>
    <w:basedOn w:val="Normal"/>
    <w:rsid w:val="009903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3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3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3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3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3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3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3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3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3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3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3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3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3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3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3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3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3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0396"/>
    <w:rPr>
      <w:b/>
      <w:spacing w:val="0"/>
    </w:rPr>
  </w:style>
  <w:style w:type="paragraph" w:customStyle="1" w:styleId="SuperTitle">
    <w:name w:val="SuperTitle"/>
    <w:basedOn w:val="Title"/>
    <w:rsid w:val="009903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3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3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3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3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3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3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3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3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3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3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3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3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3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3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396"/>
  </w:style>
  <w:style w:type="paragraph" w:styleId="TableofFigures">
    <w:name w:val="table of figures"/>
    <w:basedOn w:val="Normal"/>
    <w:next w:val="Normal"/>
    <w:semiHidden/>
    <w:rsid w:val="009903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3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396"/>
    <w:rPr>
      <w:rFonts w:ascii="Wingdings" w:hAnsi="Wingdings"/>
    </w:rPr>
  </w:style>
  <w:style w:type="paragraph" w:customStyle="1" w:styleId="TableHeading">
    <w:name w:val="Table Heading"/>
    <w:basedOn w:val="HeadingBase"/>
    <w:rsid w:val="009903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396"/>
    <w:rPr>
      <w:color w:val="0033CC"/>
      <w:u w:val="none"/>
    </w:rPr>
  </w:style>
  <w:style w:type="paragraph" w:customStyle="1" w:styleId="BodyTextRight">
    <w:name w:val="Body Text Right"/>
    <w:basedOn w:val="BodyText"/>
    <w:rsid w:val="009903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3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3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3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3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3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396"/>
    <w:rPr>
      <w:sz w:val="32"/>
    </w:rPr>
  </w:style>
  <w:style w:type="paragraph" w:customStyle="1" w:styleId="HeadingProcedure">
    <w:name w:val="Heading Procedure"/>
    <w:basedOn w:val="HeadingBase"/>
    <w:next w:val="Normal"/>
    <w:rsid w:val="009903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396"/>
    <w:pPr>
      <w:spacing w:before="60" w:after="60"/>
    </w:pPr>
  </w:style>
  <w:style w:type="paragraph" w:styleId="ListContinue">
    <w:name w:val="List Continue"/>
    <w:basedOn w:val="List"/>
    <w:rsid w:val="00990396"/>
    <w:pPr>
      <w:ind w:firstLine="0"/>
    </w:pPr>
  </w:style>
  <w:style w:type="paragraph" w:customStyle="1" w:styleId="ListNote">
    <w:name w:val="List Note"/>
    <w:basedOn w:val="List"/>
    <w:rsid w:val="009903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3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3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396"/>
    <w:rPr>
      <w:rFonts w:ascii="Courier New" w:hAnsi="Courier New"/>
    </w:rPr>
  </w:style>
  <w:style w:type="paragraph" w:customStyle="1" w:styleId="NoteBullet">
    <w:name w:val="Note Bullet"/>
    <w:basedOn w:val="Note"/>
    <w:rsid w:val="009903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3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3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3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3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3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3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396"/>
    <w:rPr>
      <w:b/>
      <w:smallCaps/>
    </w:rPr>
  </w:style>
  <w:style w:type="paragraph" w:customStyle="1" w:styleId="TableListNumber">
    <w:name w:val="Table List Number"/>
    <w:basedOn w:val="ListNumber"/>
    <w:rsid w:val="009903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3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396"/>
    <w:pPr>
      <w:numPr>
        <w:numId w:val="9"/>
      </w:numPr>
    </w:pPr>
  </w:style>
  <w:style w:type="paragraph" w:customStyle="1" w:styleId="ListAlpha2">
    <w:name w:val="List Alpha 2"/>
    <w:basedOn w:val="List2"/>
    <w:rsid w:val="00990396"/>
    <w:pPr>
      <w:numPr>
        <w:numId w:val="8"/>
      </w:numPr>
    </w:pPr>
  </w:style>
  <w:style w:type="paragraph" w:styleId="List2">
    <w:name w:val="List 2"/>
    <w:basedOn w:val="BodyText"/>
    <w:rsid w:val="009903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3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3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3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3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3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396"/>
    <w:pPr>
      <w:numPr>
        <w:numId w:val="4"/>
      </w:numPr>
    </w:pPr>
  </w:style>
  <w:style w:type="paragraph" w:styleId="ListContinue2">
    <w:name w:val="List Continue 2"/>
    <w:basedOn w:val="List2"/>
    <w:rsid w:val="00990396"/>
    <w:pPr>
      <w:ind w:firstLine="0"/>
    </w:pPr>
  </w:style>
  <w:style w:type="paragraph" w:styleId="ListContinue3">
    <w:name w:val="List Continue 3"/>
    <w:basedOn w:val="List3"/>
    <w:rsid w:val="00990396"/>
    <w:pPr>
      <w:ind w:left="1021" w:firstLine="0"/>
    </w:pPr>
  </w:style>
  <w:style w:type="paragraph" w:styleId="ListContinue4">
    <w:name w:val="List Continue 4"/>
    <w:basedOn w:val="List4"/>
    <w:rsid w:val="00990396"/>
    <w:pPr>
      <w:ind w:firstLine="0"/>
    </w:pPr>
  </w:style>
  <w:style w:type="paragraph" w:styleId="ListContinue5">
    <w:name w:val="List Continue 5"/>
    <w:basedOn w:val="List5"/>
    <w:rsid w:val="00990396"/>
    <w:pPr>
      <w:ind w:firstLine="0"/>
    </w:pPr>
  </w:style>
  <w:style w:type="paragraph" w:styleId="ListNumber3">
    <w:name w:val="List Number 3"/>
    <w:basedOn w:val="List3"/>
    <w:rsid w:val="00990396"/>
    <w:pPr>
      <w:numPr>
        <w:numId w:val="5"/>
      </w:numPr>
    </w:pPr>
  </w:style>
  <w:style w:type="paragraph" w:styleId="ListNumber4">
    <w:name w:val="List Number 4"/>
    <w:basedOn w:val="List4"/>
    <w:rsid w:val="00990396"/>
    <w:pPr>
      <w:numPr>
        <w:numId w:val="6"/>
      </w:numPr>
    </w:pPr>
  </w:style>
  <w:style w:type="paragraph" w:styleId="ListNumber5">
    <w:name w:val="List Number 5"/>
    <w:basedOn w:val="List5"/>
    <w:rsid w:val="00990396"/>
    <w:pPr>
      <w:numPr>
        <w:numId w:val="7"/>
      </w:numPr>
    </w:pPr>
  </w:style>
  <w:style w:type="paragraph" w:styleId="BlockText">
    <w:name w:val="Block Text"/>
    <w:basedOn w:val="Normal"/>
    <w:rsid w:val="009903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3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396"/>
    <w:rPr>
      <w:sz w:val="16"/>
      <w:vertAlign w:val="superscript"/>
    </w:rPr>
  </w:style>
  <w:style w:type="character" w:customStyle="1" w:styleId="Symbols">
    <w:name w:val="Symbols"/>
    <w:basedOn w:val="DefaultParagraphFont"/>
    <w:rsid w:val="00990396"/>
    <w:rPr>
      <w:rFonts w:ascii="Symbol" w:hAnsi="Symbol"/>
    </w:rPr>
  </w:style>
  <w:style w:type="character" w:customStyle="1" w:styleId="MenuOptions">
    <w:name w:val="Menu Options"/>
    <w:basedOn w:val="DefaultParagraphFont"/>
    <w:rsid w:val="009903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396"/>
    <w:rPr>
      <w:b/>
    </w:rPr>
  </w:style>
  <w:style w:type="character" w:customStyle="1" w:styleId="Underlined">
    <w:name w:val="Underlined"/>
    <w:basedOn w:val="DefaultParagraphFont"/>
    <w:rsid w:val="00990396"/>
    <w:rPr>
      <w:u w:val="single"/>
    </w:rPr>
  </w:style>
  <w:style w:type="paragraph" w:customStyle="1" w:styleId="TableBodyTextRight">
    <w:name w:val="Table Body Text Right"/>
    <w:basedOn w:val="TableBodyText"/>
    <w:rsid w:val="009903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396"/>
    <w:rPr>
      <w:sz w:val="18"/>
    </w:rPr>
  </w:style>
  <w:style w:type="paragraph" w:customStyle="1" w:styleId="BodySmallRight">
    <w:name w:val="Body Small Right"/>
    <w:basedOn w:val="BodyTextRight"/>
    <w:rsid w:val="00990396"/>
    <w:rPr>
      <w:sz w:val="18"/>
      <w:szCs w:val="18"/>
    </w:rPr>
  </w:style>
  <w:style w:type="paragraph" w:customStyle="1" w:styleId="MarginEdition">
    <w:name w:val="Margin Edition"/>
    <w:basedOn w:val="MarginNote"/>
    <w:rsid w:val="009903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396"/>
    <w:rPr>
      <w:sz w:val="2"/>
      <w:szCs w:val="2"/>
    </w:rPr>
  </w:style>
  <w:style w:type="character" w:customStyle="1" w:styleId="Small">
    <w:name w:val="Small"/>
    <w:basedOn w:val="DefaultParagraphFont"/>
    <w:rsid w:val="00990396"/>
    <w:rPr>
      <w:sz w:val="16"/>
    </w:rPr>
  </w:style>
  <w:style w:type="paragraph" w:customStyle="1" w:styleId="WideTable">
    <w:name w:val="Wide Table"/>
    <w:basedOn w:val="Normal"/>
    <w:rsid w:val="009903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396"/>
  </w:style>
  <w:style w:type="paragraph" w:styleId="Quote">
    <w:name w:val="Quote"/>
    <w:basedOn w:val="Heading1"/>
    <w:link w:val="QuoteChar"/>
    <w:qFormat/>
    <w:rsid w:val="009903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3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396"/>
    <w:pPr>
      <w:pageBreakBefore/>
    </w:pPr>
  </w:style>
  <w:style w:type="paragraph" w:customStyle="1" w:styleId="Border">
    <w:name w:val="Border"/>
    <w:basedOn w:val="Normal"/>
    <w:qFormat/>
    <w:rsid w:val="009903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3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3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3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3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3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3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3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3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396"/>
    <w:rPr>
      <w:u w:val="single"/>
    </w:rPr>
  </w:style>
  <w:style w:type="character" w:customStyle="1" w:styleId="BoldandItalics">
    <w:name w:val="Bold and Italics"/>
    <w:qFormat/>
    <w:rsid w:val="00990396"/>
    <w:rPr>
      <w:b/>
      <w:i/>
      <w:u w:val="none"/>
    </w:rPr>
  </w:style>
  <w:style w:type="paragraph" w:styleId="BalloonText">
    <w:name w:val="Balloon Text"/>
    <w:basedOn w:val="Normal"/>
    <w:link w:val="BalloonTextChar"/>
    <w:rsid w:val="00990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3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3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3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3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3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396"/>
    <w:pPr>
      <w:spacing w:before="0" w:after="0"/>
    </w:pPr>
  </w:style>
  <w:style w:type="paragraph" w:customStyle="1" w:styleId="BodyTextBold">
    <w:name w:val="Body Text Bold"/>
    <w:basedOn w:val="BodyText"/>
    <w:qFormat/>
    <w:rsid w:val="00990396"/>
    <w:rPr>
      <w:b/>
    </w:rPr>
  </w:style>
  <w:style w:type="character" w:styleId="Hyperlink">
    <w:name w:val="Hyperlink"/>
    <w:basedOn w:val="DefaultParagraphFont"/>
    <w:uiPriority w:val="99"/>
    <w:unhideWhenUsed/>
    <w:rsid w:val="00D121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3703</Characters>
  <Application>Microsoft Office Word</Application>
  <DocSecurity>0</DocSecurity>
  <Lines>75</Lines>
  <Paragraphs>42</Paragraphs>
  <ScaleCrop>false</ScaleCrop>
  <Company>Author-it Software Corporation Ltd.</Company>
  <LinksUpToDate>false</LinksUpToDate>
  <CharactersWithSpaces>4203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MEM18004 Maintain and overhaul mechanical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