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17B4" w:rsidP="006417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MEM18003 Use tools for precision work</w:t>
      </w:r>
      <w:r>
        <w:fldChar w:fldCharType="end"/>
      </w:r>
    </w:p>
    <w:p w:rsidR="006417B4" w:rsidP="006417B4">
      <w:pPr>
        <w:pStyle w:val="Version"/>
        <w:sectPr w:rsidSect="00F34C7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4C7D" w:rsidP="00F34C7D">
      <w:pPr>
        <w:pStyle w:val="SuperHeading"/>
      </w:pPr>
      <w:r w:rsidRPr="00F34C7D">
        <w:t>Assessment Requirements for MEM18003 Use tools for precision work</w:t>
      </w:r>
    </w:p>
    <w:p w:rsidR="00000000" w:rsidRPr="00F34C7D" w:rsidP="00F34C7D">
      <w:pPr>
        <w:pStyle w:val="Heading1"/>
      </w:pPr>
      <w:bookmarkStart w:id="1" w:name="O_940682"/>
      <w:bookmarkEnd w:id="1"/>
      <w:r w:rsidRPr="00F34C7D">
        <w:t>Modification History</w:t>
      </w:r>
    </w:p>
    <w:p w:rsidR="00000000" w:rsidRPr="00F34C7D" w:rsidP="006417B4">
      <w:pPr>
        <w:pStyle w:val="BodyText"/>
      </w:pPr>
      <w:r w:rsidRPr="00F34C7D">
        <w:t xml:space="preserve">Release 1. Supersedes and is equivalent to MEM18003C Use tools for precision work </w:t>
      </w:r>
    </w:p>
    <w:p w:rsidR="00000000" w:rsidRPr="00F34C7D" w:rsidP="00F34C7D">
      <w:pPr>
        <w:pStyle w:val="Heading1"/>
      </w:pPr>
      <w:bookmarkStart w:id="2" w:name="O_940685"/>
      <w:bookmarkEnd w:id="2"/>
      <w:r w:rsidRPr="00F34C7D">
        <w:t>Performance Evidence</w:t>
      </w:r>
    </w:p>
    <w:p w:rsidR="00000000" w:rsidRPr="00F34C7D" w:rsidP="006417B4">
      <w:pPr>
        <w:pStyle w:val="BodyText"/>
      </w:pPr>
      <w:r w:rsidRPr="00F34C7D">
        <w:t>Evidence required to demonstrate competence in this unit must be relevant to and satisfy the requirements of the elements and performance criteria on at least two (2) occasions and include:</w:t>
      </w:r>
    </w:p>
    <w:p w:rsidR="00000000" w:rsidRPr="00F34C7D" w:rsidP="00F34C7D">
      <w:pPr>
        <w:pStyle w:val="ListBullet"/>
      </w:pPr>
      <w:r w:rsidRPr="00F34C7D">
        <w:t>following work instructions, standard operating procedures (SOPs)</w:t>
      </w:r>
      <w:r w:rsidRPr="00F34C7D">
        <w:t xml:space="preserve"> and safe work practices </w:t>
      </w:r>
    </w:p>
    <w:p w:rsidR="00000000" w:rsidRPr="00F34C7D" w:rsidP="00F34C7D">
      <w:pPr>
        <w:pStyle w:val="ListBullet"/>
      </w:pPr>
      <w:r w:rsidRPr="00F34C7D">
        <w:t>preparing tools for precision outcomes, including selecting processes and engineering techniques, methods and procedures appropriate to the task</w:t>
      </w:r>
    </w:p>
    <w:p w:rsidR="00000000" w:rsidRPr="00F34C7D" w:rsidP="00F34C7D">
      <w:pPr>
        <w:pStyle w:val="ListBullet"/>
      </w:pPr>
      <w:r w:rsidRPr="00F34C7D">
        <w:t>determining and making tool adjustments to produce required outcome, where applicable</w:t>
      </w:r>
    </w:p>
    <w:p w:rsidR="00000000" w:rsidRPr="00F34C7D" w:rsidP="00F34C7D">
      <w:pPr>
        <w:pStyle w:val="ListBullet"/>
      </w:pPr>
      <w:r w:rsidRPr="00F34C7D">
        <w:t xml:space="preserve">selecting and using precision tools and equipment to produce the desired outcome to meet job specifications </w:t>
      </w:r>
    </w:p>
    <w:p w:rsidR="00000000" w:rsidRPr="00F34C7D" w:rsidP="00F34C7D">
      <w:pPr>
        <w:pStyle w:val="ListBullet"/>
      </w:pPr>
      <w:r w:rsidRPr="00F34C7D">
        <w:t>following designated procedures for dealing with unsafe or faulty tools</w:t>
      </w:r>
    </w:p>
    <w:p w:rsidR="00000000" w:rsidRPr="00F34C7D" w:rsidP="00F34C7D">
      <w:pPr>
        <w:pStyle w:val="ListBullet"/>
      </w:pPr>
      <w:r w:rsidRPr="00F34C7D">
        <w:t xml:space="preserve">undertaking routine repair/operational maintenance of tools and equipment </w:t>
      </w:r>
      <w:r w:rsidRPr="00F34C7D">
        <w:t>and storing in accordance with procedures.</w:t>
      </w:r>
    </w:p>
    <w:p w:rsidR="00000000" w:rsidRPr="00F34C7D" w:rsidP="00F34C7D">
      <w:pPr>
        <w:pStyle w:val="AllowPageBreak"/>
      </w:pPr>
    </w:p>
    <w:p w:rsidR="00000000" w:rsidRPr="00F34C7D" w:rsidP="00F34C7D">
      <w:pPr>
        <w:pStyle w:val="Heading1"/>
      </w:pPr>
      <w:bookmarkStart w:id="3" w:name="O_940684"/>
      <w:bookmarkEnd w:id="3"/>
      <w:r w:rsidRPr="00F34C7D">
        <w:t>Knowledge Evidence</w:t>
      </w:r>
    </w:p>
    <w:p w:rsidR="00000000" w:rsidRPr="00F34C7D" w:rsidP="006417B4">
      <w:pPr>
        <w:pStyle w:val="BodyText"/>
      </w:pPr>
      <w:r w:rsidRPr="00F34C7D">
        <w:t>Evidence required to demonstrate the required knowledge for this unit must be relevant to and satisfy the requirements of the elements and performance criteria and include knowl</w:t>
      </w:r>
      <w:r w:rsidRPr="00F34C7D">
        <w:t>edge of:</w:t>
      </w:r>
    </w:p>
    <w:p w:rsidR="00000000" w:rsidRPr="00F34C7D" w:rsidP="00F34C7D">
      <w:pPr>
        <w:pStyle w:val="ListBullet"/>
      </w:pPr>
      <w:r w:rsidRPr="00F34C7D">
        <w:t>safe work practices and procedures and use of personal protective equipment (PPE)</w:t>
      </w:r>
    </w:p>
    <w:p w:rsidR="00000000" w:rsidRPr="00F34C7D" w:rsidP="00F34C7D">
      <w:pPr>
        <w:pStyle w:val="ListBullet"/>
      </w:pPr>
      <w:r w:rsidRPr="00F34C7D">
        <w:t>work to be undertaken and specifications to be achieved</w:t>
      </w:r>
    </w:p>
    <w:p w:rsidR="00000000" w:rsidRPr="00F34C7D" w:rsidP="00F34C7D">
      <w:pPr>
        <w:pStyle w:val="ListBullet"/>
      </w:pPr>
      <w:r w:rsidRPr="00F34C7D">
        <w:t>appropriate tools, processes and equipment required to carry out the work to the required specifications and</w:t>
      </w:r>
      <w:r w:rsidRPr="00F34C7D">
        <w:t xml:space="preserve"> reasons and procedures for using the selected tools</w:t>
      </w:r>
    </w:p>
    <w:p w:rsidR="00000000" w:rsidRPr="00F34C7D" w:rsidP="00F34C7D">
      <w:pPr>
        <w:pStyle w:val="ListBullet"/>
      </w:pPr>
      <w:r w:rsidRPr="00F34C7D">
        <w:t>engineering principles to be applied during the use of the tools</w:t>
      </w:r>
    </w:p>
    <w:p w:rsidR="00000000" w:rsidRPr="00F34C7D" w:rsidP="00F34C7D">
      <w:pPr>
        <w:pStyle w:val="ListBullet"/>
      </w:pPr>
      <w:r w:rsidRPr="00F34C7D">
        <w:t>manufacturers</w:t>
      </w:r>
      <w:r>
        <w:t>’</w:t>
      </w:r>
      <w:r w:rsidRPr="00F34C7D">
        <w:t xml:space="preserve"> specifications of the tools and equipment selected</w:t>
      </w:r>
    </w:p>
    <w:p w:rsidR="00000000" w:rsidRPr="00F34C7D" w:rsidP="00F34C7D">
      <w:pPr>
        <w:pStyle w:val="ListBullet"/>
      </w:pPr>
      <w:r w:rsidRPr="00F34C7D">
        <w:t>procedures for checking tools and equipment for correct and safe operati</w:t>
      </w:r>
      <w:r w:rsidRPr="00F34C7D">
        <w:t>on</w:t>
      </w:r>
    </w:p>
    <w:p w:rsidR="00000000" w:rsidRPr="00F34C7D" w:rsidP="00F34C7D">
      <w:pPr>
        <w:pStyle w:val="ListBullet"/>
      </w:pPr>
      <w:r w:rsidRPr="00F34C7D">
        <w:t xml:space="preserve">common faults and/or defects in tools and equipment used/selected </w:t>
      </w:r>
    </w:p>
    <w:p w:rsidR="00000000" w:rsidRPr="00F34C7D" w:rsidP="00F34C7D">
      <w:pPr>
        <w:pStyle w:val="ListBullet"/>
      </w:pPr>
      <w:r w:rsidRPr="00F34C7D">
        <w:t xml:space="preserve">procedures for marking unsafe or faulty tools and equipment for repair </w:t>
      </w:r>
    </w:p>
    <w:p w:rsidR="00000000" w:rsidRPr="00F34C7D" w:rsidP="00F34C7D">
      <w:pPr>
        <w:pStyle w:val="ListBullet"/>
      </w:pPr>
      <w:r w:rsidRPr="00F34C7D">
        <w:t xml:space="preserve">repairs/operational maintenance that can be made to the tools and equipment used/selected </w:t>
      </w:r>
    </w:p>
    <w:p w:rsidR="00000000" w:rsidRPr="00F34C7D" w:rsidP="00F34C7D">
      <w:pPr>
        <w:pStyle w:val="ListBullet"/>
      </w:pPr>
      <w:r w:rsidRPr="00F34C7D">
        <w:t>procedures for repairing/maintaining the tools and equipment used/selected</w:t>
      </w:r>
    </w:p>
    <w:p w:rsidR="00000000" w:rsidRPr="00F34C7D" w:rsidP="00F34C7D">
      <w:pPr>
        <w:pStyle w:val="ListBullet"/>
      </w:pPr>
      <w:r w:rsidRPr="00F34C7D">
        <w:t>procedures for checking/storing tools and equipment used/selected prior to storage and storage location.</w:t>
      </w:r>
    </w:p>
    <w:p w:rsidR="00000000" w:rsidRPr="00F34C7D" w:rsidP="00F34C7D">
      <w:pPr>
        <w:pStyle w:val="AllowPageBreak"/>
      </w:pPr>
    </w:p>
    <w:p w:rsidR="00000000" w:rsidRPr="00F34C7D" w:rsidP="00F34C7D">
      <w:pPr>
        <w:pStyle w:val="Heading1"/>
      </w:pPr>
      <w:bookmarkStart w:id="4" w:name="O_940683"/>
      <w:bookmarkEnd w:id="4"/>
      <w:r w:rsidRPr="00F34C7D">
        <w:t>Assessment Conditions</w:t>
      </w:r>
    </w:p>
    <w:p w:rsidR="00000000" w:rsidRPr="00F34C7D" w:rsidP="00F34C7D">
      <w:pPr>
        <w:pStyle w:val="ListBullet"/>
      </w:pPr>
      <w:r w:rsidRPr="00F34C7D">
        <w:t>Assessors must:</w:t>
      </w:r>
    </w:p>
    <w:p w:rsidR="00000000" w:rsidRPr="00F34C7D" w:rsidP="00F34C7D">
      <w:pPr>
        <w:pStyle w:val="ListBullet2"/>
      </w:pPr>
      <w:r w:rsidRPr="00F34C7D">
        <w:t>have vocational com</w:t>
      </w:r>
      <w:r w:rsidRPr="00F34C7D">
        <w:t>petency in using tools for precision work at least to the level being assessed with relevant industry knowledge and experience</w:t>
      </w:r>
    </w:p>
    <w:p w:rsidR="00000000" w:rsidRPr="00F34C7D" w:rsidP="00F34C7D">
      <w:pPr>
        <w:pStyle w:val="ListBullet2"/>
      </w:pPr>
      <w:r w:rsidRPr="00F34C7D">
        <w:t xml:space="preserve">satisfy the assessor requirements in the </w:t>
      </w:r>
      <w:r w:rsidRPr="00F34C7D">
        <w:rPr>
          <w:rStyle w:val="Emphasis"/>
        </w:rPr>
        <w:t xml:space="preserve">Standards for Registered Training Organisations 2015 </w:t>
      </w:r>
      <w:r w:rsidRPr="00F34C7D">
        <w:t>or its replacement</w:t>
      </w:r>
      <w:r w:rsidRPr="00F34C7D">
        <w:rPr>
          <w:rStyle w:val="Emphasis"/>
        </w:rPr>
        <w:t xml:space="preserve"> </w:t>
      </w:r>
      <w:r w:rsidRPr="00F34C7D">
        <w:t xml:space="preserve">and comply with </w:t>
      </w:r>
      <w:r w:rsidRPr="00F34C7D">
        <w:t xml:space="preserve">the </w:t>
      </w:r>
      <w:r w:rsidRPr="00F34C7D">
        <w:rPr>
          <w:rStyle w:val="Emphasis"/>
        </w:rPr>
        <w:t xml:space="preserve">National Vocational Education and Training Regulator Act 2011, </w:t>
      </w:r>
      <w:r w:rsidRPr="00F34C7D">
        <w:t>its replacement</w:t>
      </w:r>
      <w:r w:rsidRPr="00F34C7D">
        <w:rPr>
          <w:rStyle w:val="Emphasis"/>
        </w:rPr>
        <w:t xml:space="preserve"> </w:t>
      </w:r>
      <w:r w:rsidRPr="00F34C7D">
        <w:t>or equivalent legislation covering VET regulation in a non-referring state/territory as the case requires</w:t>
      </w:r>
    </w:p>
    <w:p w:rsidR="00000000" w:rsidRPr="00F34C7D" w:rsidP="00F34C7D">
      <w:pPr>
        <w:pStyle w:val="ListBullet"/>
      </w:pPr>
      <w:r w:rsidRPr="00F34C7D">
        <w:t>Where possible assessment must occur in operational workplace situ</w:t>
      </w:r>
      <w:r w:rsidRPr="00F34C7D">
        <w:t>ations. Where this is not possible or where personal safety or environmental damage are limiting factors, assessment must occur in a sufficiently rigorous simulated environment that reflects realistic operational workplace conditions. This must cover all a</w:t>
      </w:r>
      <w:r w:rsidRPr="00F34C7D">
        <w:t>spects of workplace performance, including environment, task skills, task management skills, contingency management skills and job role environment skills</w:t>
      </w:r>
    </w:p>
    <w:p w:rsidR="00000000" w:rsidRPr="00F34C7D" w:rsidP="00F34C7D">
      <w:pPr>
        <w:pStyle w:val="ListBullet"/>
      </w:pPr>
      <w:r w:rsidRPr="00F34C7D">
        <w:t>Conditions for assessment must include access to all tools, equipment, materials and documentation re</w:t>
      </w:r>
      <w:r w:rsidRPr="00F34C7D">
        <w:t>quired, including relevant workplace procedures, product and manufacturing specifications</w:t>
      </w:r>
    </w:p>
    <w:p w:rsidR="00000000" w:rsidRPr="00F34C7D" w:rsidP="00F34C7D">
      <w:pPr>
        <w:pStyle w:val="ListBullet"/>
      </w:pPr>
      <w:r w:rsidRPr="00F34C7D">
        <w:t>Assessment processes and techniques must be appropriate to the language, literacy and numeracy requirements of the work being performed and the needs of the candidate</w:t>
      </w:r>
      <w:r w:rsidRPr="00F34C7D">
        <w:t>.</w:t>
      </w:r>
    </w:p>
    <w:p w:rsidR="00000000" w:rsidRPr="00F34C7D" w:rsidP="00F34C7D">
      <w:pPr>
        <w:pStyle w:val="AllowPageBreak"/>
      </w:pPr>
    </w:p>
    <w:p w:rsidR="00000000" w:rsidRPr="00F34C7D" w:rsidP="00F34C7D">
      <w:pPr>
        <w:pStyle w:val="Heading1"/>
      </w:pPr>
      <w:bookmarkStart w:id="5" w:name="O_940681"/>
      <w:bookmarkEnd w:id="5"/>
      <w:r w:rsidRPr="00F34C7D">
        <w:t>Links</w:t>
      </w:r>
    </w:p>
    <w:p w:rsidR="00000000" w:rsidRPr="00F34C7D" w:rsidP="006417B4">
      <w:pPr>
        <w:pStyle w:val="BodyText"/>
      </w:pPr>
      <w:r w:rsidRPr="00F34C7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93D7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F34C7D" w:rsidP="00F34C7D"/>
    <w:sectPr w:rsidSect="00F34C7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7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7D" w:rsidRPr="006417B4" w:rsidP="006417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7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B4" w:rsidP="00F34C7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417B4" w:rsidP="00F34C7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417B4" w:rsidP="00F34C7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7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4C7D" w:rsidRPr="006417B4" w:rsidP="006417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4C7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17B4" w:rsidRPr="002D2AF8" w:rsidP="00F34C7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MEM18003 Use tools for precision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6417B4" w:rsidP="00F34C7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267D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96FA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1895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4C7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4C7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4C7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4C7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4C7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4C7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4C7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4C7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4C7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4C7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4C7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4C7D"/>
  </w:style>
  <w:style w:type="character" w:customStyle="1" w:styleId="Heading1Char">
    <w:name w:val="Heading 1 Char"/>
    <w:basedOn w:val="DefaultParagraphFont"/>
    <w:link w:val="Heading1"/>
    <w:rsid w:val="00F34C7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4C7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4C7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4C7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34C7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34C7D"/>
    <w:rPr>
      <w:i/>
    </w:rPr>
  </w:style>
  <w:style w:type="paragraph" w:customStyle="1" w:styleId="SuperHeading">
    <w:name w:val="SuperHeading"/>
    <w:basedOn w:val="Normal"/>
    <w:rsid w:val="00F34C7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4C7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4C7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4C7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4C7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4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4C7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4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4C7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4C7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4C7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4C7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4C7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4C7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4C7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4C7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4C7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4C7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4C7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4C7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4C7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4C7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34C7D"/>
    <w:rPr>
      <w:b/>
      <w:spacing w:val="0"/>
    </w:rPr>
  </w:style>
  <w:style w:type="paragraph" w:customStyle="1" w:styleId="SuperTitle">
    <w:name w:val="SuperTitle"/>
    <w:basedOn w:val="Title"/>
    <w:rsid w:val="00F34C7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4C7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4C7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4C7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4C7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4C7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4C7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4C7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4C7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4C7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4C7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4C7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34C7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4C7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4C7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4C7D"/>
  </w:style>
  <w:style w:type="paragraph" w:styleId="TableofFigures">
    <w:name w:val="table of figures"/>
    <w:basedOn w:val="Normal"/>
    <w:next w:val="Normal"/>
    <w:semiHidden/>
    <w:rsid w:val="00F34C7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4C7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4C7D"/>
    <w:rPr>
      <w:rFonts w:ascii="Wingdings" w:hAnsi="Wingdings"/>
    </w:rPr>
  </w:style>
  <w:style w:type="paragraph" w:customStyle="1" w:styleId="TableHeading">
    <w:name w:val="Table Heading"/>
    <w:basedOn w:val="HeadingBase"/>
    <w:rsid w:val="00F34C7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4C7D"/>
    <w:rPr>
      <w:color w:val="0033CC"/>
      <w:u w:val="none"/>
    </w:rPr>
  </w:style>
  <w:style w:type="paragraph" w:customStyle="1" w:styleId="BodyTextRight">
    <w:name w:val="Body Text Right"/>
    <w:basedOn w:val="BodyText"/>
    <w:rsid w:val="00F34C7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4C7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4C7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4C7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4C7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4C7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4C7D"/>
    <w:rPr>
      <w:sz w:val="32"/>
    </w:rPr>
  </w:style>
  <w:style w:type="paragraph" w:customStyle="1" w:styleId="HeadingProcedure">
    <w:name w:val="Heading Procedure"/>
    <w:basedOn w:val="HeadingBase"/>
    <w:next w:val="Normal"/>
    <w:rsid w:val="00F34C7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4C7D"/>
    <w:pPr>
      <w:spacing w:before="60" w:after="60"/>
    </w:pPr>
  </w:style>
  <w:style w:type="paragraph" w:styleId="ListContinue">
    <w:name w:val="List Continue"/>
    <w:basedOn w:val="List"/>
    <w:rsid w:val="00F34C7D"/>
    <w:pPr>
      <w:ind w:firstLine="0"/>
    </w:pPr>
  </w:style>
  <w:style w:type="paragraph" w:customStyle="1" w:styleId="ListNote">
    <w:name w:val="List Note"/>
    <w:basedOn w:val="List"/>
    <w:rsid w:val="00F34C7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4C7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4C7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4C7D"/>
    <w:rPr>
      <w:rFonts w:ascii="Courier New" w:hAnsi="Courier New"/>
    </w:rPr>
  </w:style>
  <w:style w:type="paragraph" w:customStyle="1" w:styleId="NoteBullet">
    <w:name w:val="Note Bullet"/>
    <w:basedOn w:val="Note"/>
    <w:rsid w:val="00F34C7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4C7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4C7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4C7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4C7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4C7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4C7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4C7D"/>
    <w:rPr>
      <w:b/>
      <w:smallCaps/>
    </w:rPr>
  </w:style>
  <w:style w:type="paragraph" w:customStyle="1" w:styleId="TableListNumber">
    <w:name w:val="Table List Number"/>
    <w:basedOn w:val="ListNumber"/>
    <w:rsid w:val="00F34C7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4C7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4C7D"/>
    <w:pPr>
      <w:numPr>
        <w:numId w:val="9"/>
      </w:numPr>
    </w:pPr>
  </w:style>
  <w:style w:type="paragraph" w:customStyle="1" w:styleId="ListAlpha2">
    <w:name w:val="List Alpha 2"/>
    <w:basedOn w:val="List2"/>
    <w:rsid w:val="00F34C7D"/>
    <w:pPr>
      <w:numPr>
        <w:numId w:val="8"/>
      </w:numPr>
    </w:pPr>
  </w:style>
  <w:style w:type="paragraph" w:styleId="List2">
    <w:name w:val="List 2"/>
    <w:basedOn w:val="BodyText"/>
    <w:rsid w:val="00F34C7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4C7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4C7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4C7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4C7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4C7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4C7D"/>
    <w:pPr>
      <w:numPr>
        <w:numId w:val="4"/>
      </w:numPr>
    </w:pPr>
  </w:style>
  <w:style w:type="paragraph" w:styleId="ListContinue2">
    <w:name w:val="List Continue 2"/>
    <w:basedOn w:val="List2"/>
    <w:rsid w:val="00F34C7D"/>
    <w:pPr>
      <w:ind w:firstLine="0"/>
    </w:pPr>
  </w:style>
  <w:style w:type="paragraph" w:styleId="ListContinue3">
    <w:name w:val="List Continue 3"/>
    <w:basedOn w:val="List3"/>
    <w:rsid w:val="00F34C7D"/>
    <w:pPr>
      <w:ind w:left="1021" w:firstLine="0"/>
    </w:pPr>
  </w:style>
  <w:style w:type="paragraph" w:styleId="ListContinue4">
    <w:name w:val="List Continue 4"/>
    <w:basedOn w:val="List4"/>
    <w:rsid w:val="00F34C7D"/>
    <w:pPr>
      <w:ind w:firstLine="0"/>
    </w:pPr>
  </w:style>
  <w:style w:type="paragraph" w:styleId="ListContinue5">
    <w:name w:val="List Continue 5"/>
    <w:basedOn w:val="List5"/>
    <w:rsid w:val="00F34C7D"/>
    <w:pPr>
      <w:ind w:firstLine="0"/>
    </w:pPr>
  </w:style>
  <w:style w:type="paragraph" w:styleId="ListNumber3">
    <w:name w:val="List Number 3"/>
    <w:basedOn w:val="List3"/>
    <w:rsid w:val="00F34C7D"/>
    <w:pPr>
      <w:numPr>
        <w:numId w:val="5"/>
      </w:numPr>
    </w:pPr>
  </w:style>
  <w:style w:type="paragraph" w:styleId="ListNumber4">
    <w:name w:val="List Number 4"/>
    <w:basedOn w:val="List4"/>
    <w:rsid w:val="00F34C7D"/>
    <w:pPr>
      <w:numPr>
        <w:numId w:val="6"/>
      </w:numPr>
    </w:pPr>
  </w:style>
  <w:style w:type="paragraph" w:styleId="ListNumber5">
    <w:name w:val="List Number 5"/>
    <w:basedOn w:val="List5"/>
    <w:rsid w:val="00F34C7D"/>
    <w:pPr>
      <w:numPr>
        <w:numId w:val="7"/>
      </w:numPr>
    </w:pPr>
  </w:style>
  <w:style w:type="paragraph" w:styleId="BlockText">
    <w:name w:val="Block Text"/>
    <w:basedOn w:val="Normal"/>
    <w:rsid w:val="00F34C7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4C7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4C7D"/>
    <w:rPr>
      <w:sz w:val="16"/>
      <w:vertAlign w:val="superscript"/>
    </w:rPr>
  </w:style>
  <w:style w:type="character" w:customStyle="1" w:styleId="Symbols">
    <w:name w:val="Symbols"/>
    <w:basedOn w:val="DefaultParagraphFont"/>
    <w:rsid w:val="00F34C7D"/>
    <w:rPr>
      <w:rFonts w:ascii="Symbol" w:hAnsi="Symbol"/>
    </w:rPr>
  </w:style>
  <w:style w:type="character" w:customStyle="1" w:styleId="MenuOptions">
    <w:name w:val="Menu Options"/>
    <w:basedOn w:val="DefaultParagraphFont"/>
    <w:rsid w:val="00F34C7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4C7D"/>
    <w:rPr>
      <w:b/>
    </w:rPr>
  </w:style>
  <w:style w:type="character" w:customStyle="1" w:styleId="Underlined">
    <w:name w:val="Underlined"/>
    <w:basedOn w:val="DefaultParagraphFont"/>
    <w:rsid w:val="00F34C7D"/>
    <w:rPr>
      <w:u w:val="single"/>
    </w:rPr>
  </w:style>
  <w:style w:type="paragraph" w:customStyle="1" w:styleId="TableBodyTextRight">
    <w:name w:val="Table Body Text Right"/>
    <w:basedOn w:val="TableBodyText"/>
    <w:rsid w:val="00F34C7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4C7D"/>
    <w:rPr>
      <w:sz w:val="18"/>
    </w:rPr>
  </w:style>
  <w:style w:type="paragraph" w:customStyle="1" w:styleId="BodySmallRight">
    <w:name w:val="Body Small Right"/>
    <w:basedOn w:val="BodyTextRight"/>
    <w:rsid w:val="00F34C7D"/>
    <w:rPr>
      <w:sz w:val="18"/>
      <w:szCs w:val="18"/>
    </w:rPr>
  </w:style>
  <w:style w:type="paragraph" w:customStyle="1" w:styleId="MarginEdition">
    <w:name w:val="Margin Edition"/>
    <w:basedOn w:val="MarginNote"/>
    <w:rsid w:val="00F34C7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4C7D"/>
    <w:rPr>
      <w:sz w:val="2"/>
      <w:szCs w:val="2"/>
    </w:rPr>
  </w:style>
  <w:style w:type="character" w:customStyle="1" w:styleId="Small">
    <w:name w:val="Small"/>
    <w:basedOn w:val="DefaultParagraphFont"/>
    <w:rsid w:val="00F34C7D"/>
    <w:rPr>
      <w:sz w:val="16"/>
    </w:rPr>
  </w:style>
  <w:style w:type="paragraph" w:customStyle="1" w:styleId="WideTable">
    <w:name w:val="Wide Table"/>
    <w:basedOn w:val="Normal"/>
    <w:rsid w:val="00F34C7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4C7D"/>
  </w:style>
  <w:style w:type="paragraph" w:styleId="Quote">
    <w:name w:val="Quote"/>
    <w:basedOn w:val="Heading1"/>
    <w:link w:val="QuoteChar"/>
    <w:qFormat/>
    <w:rsid w:val="00F34C7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4C7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4C7D"/>
    <w:pPr>
      <w:pageBreakBefore/>
    </w:pPr>
  </w:style>
  <w:style w:type="paragraph" w:customStyle="1" w:styleId="Border">
    <w:name w:val="Border"/>
    <w:basedOn w:val="Normal"/>
    <w:qFormat/>
    <w:rsid w:val="00F34C7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4C7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4C7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4C7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4C7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4C7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4C7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4C7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4C7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4C7D"/>
    <w:rPr>
      <w:u w:val="single"/>
    </w:rPr>
  </w:style>
  <w:style w:type="character" w:customStyle="1" w:styleId="BoldandItalics">
    <w:name w:val="Bold and Italics"/>
    <w:qFormat/>
    <w:rsid w:val="00F34C7D"/>
    <w:rPr>
      <w:b/>
      <w:i/>
      <w:u w:val="none"/>
    </w:rPr>
  </w:style>
  <w:style w:type="paragraph" w:styleId="BalloonText">
    <w:name w:val="Balloon Text"/>
    <w:basedOn w:val="Normal"/>
    <w:link w:val="BalloonTextChar"/>
    <w:rsid w:val="00F34C7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4C7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4C7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4C7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4C7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4C7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4C7D"/>
    <w:pPr>
      <w:spacing w:before="0" w:after="0"/>
    </w:pPr>
  </w:style>
  <w:style w:type="paragraph" w:customStyle="1" w:styleId="BodyTextBold">
    <w:name w:val="Body Text Bold"/>
    <w:basedOn w:val="BodyText"/>
    <w:qFormat/>
    <w:rsid w:val="00F34C7D"/>
    <w:rPr>
      <w:b/>
    </w:rPr>
  </w:style>
  <w:style w:type="character" w:styleId="Hyperlink">
    <w:name w:val="Hyperlink"/>
    <w:basedOn w:val="DefaultParagraphFont"/>
    <w:uiPriority w:val="99"/>
    <w:unhideWhenUsed/>
    <w:rsid w:val="006417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514</Words>
  <Characters>3348</Characters>
  <Application>Microsoft Office Word</Application>
  <DocSecurity>0</DocSecurity>
  <Lines>66</Lines>
  <Paragraphs>41</Paragraphs>
  <ScaleCrop>false</ScaleCrop>
  <Company>Author-it Software Corporation Ltd.</Company>
  <LinksUpToDate>false</LinksUpToDate>
  <CharactersWithSpaces>3821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MEM18003 Use tools for precision work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2024-09-27T00:53:00Z</dcterms:created>
  <dcterms:modified xsi:type="dcterms:W3CDTF">2024-09-27T00:53:00Z</dcterms:modified>
</cp:coreProperties>
</file>