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29E" w:rsidP="00A85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MEM18002 Use power tools/hand held operations</w:t>
      </w:r>
      <w:r>
        <w:fldChar w:fldCharType="end"/>
      </w:r>
    </w:p>
    <w:p w:rsidR="00A8529E" w:rsidP="00A8529E">
      <w:pPr>
        <w:pStyle w:val="Version"/>
        <w:sectPr w:rsidSect="001A3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59A" w:rsidP="001A359A">
      <w:pPr>
        <w:pStyle w:val="SuperHeading"/>
      </w:pPr>
      <w:r w:rsidRPr="001A359A">
        <w:t>MEM18002 Use power tools/hand held operations</w:t>
      </w:r>
    </w:p>
    <w:p w:rsidR="00000000" w:rsidRPr="001A359A" w:rsidP="001A359A">
      <w:pPr>
        <w:pStyle w:val="Heading1"/>
      </w:pPr>
      <w:bookmarkStart w:id="1" w:name="O_940667"/>
      <w:bookmarkEnd w:id="1"/>
      <w:r w:rsidRPr="001A359A">
        <w:t>Modification History</w:t>
      </w:r>
    </w:p>
    <w:p w:rsidR="00000000" w:rsidRPr="001A359A" w:rsidP="00A8529E">
      <w:pPr>
        <w:pStyle w:val="BodyText"/>
      </w:pPr>
      <w:r w:rsidRPr="001A359A">
        <w:t xml:space="preserve">Release 1. Supersedes and is equivalent to MEM18002B Use power tools/hand held operations </w:t>
      </w:r>
    </w:p>
    <w:p w:rsidR="00000000" w:rsidRPr="001A359A" w:rsidP="001A359A">
      <w:pPr>
        <w:pStyle w:val="Heading1"/>
      </w:pPr>
      <w:bookmarkStart w:id="2" w:name="O_940675"/>
      <w:bookmarkEnd w:id="2"/>
      <w:r w:rsidRPr="001A359A">
        <w:t>Application</w:t>
      </w:r>
    </w:p>
    <w:p w:rsidR="00000000" w:rsidRPr="001A359A" w:rsidP="00A8529E">
      <w:pPr>
        <w:pStyle w:val="BodyText"/>
      </w:pPr>
      <w:r w:rsidRPr="001A359A">
        <w:t>This unit of competency defines the skills and knowledge required to use a range of hand held power tools a</w:t>
      </w:r>
      <w:r w:rsidRPr="001A359A">
        <w:t>nd fixed power tools for hand held operations used in a variety of general engineering applications.</w:t>
      </w:r>
    </w:p>
    <w:p w:rsidR="00000000" w:rsidRPr="001A359A" w:rsidP="00A8529E">
      <w:pPr>
        <w:pStyle w:val="BodyText"/>
      </w:pPr>
      <w:r w:rsidRPr="001A359A">
        <w:t>This unit should not be selected if the power tools used are dedicated to an operation or machine, e.g. nut-runner, air drill and power driver.</w:t>
      </w:r>
    </w:p>
    <w:p w:rsidR="00000000" w:rsidRPr="001A359A" w:rsidP="00A8529E">
      <w:pPr>
        <w:pStyle w:val="BodyText"/>
      </w:pPr>
      <w:r w:rsidRPr="001A359A">
        <w:t>Where the</w:t>
      </w:r>
      <w:r w:rsidRPr="001A359A">
        <w:t xml:space="preserve"> interpretation of technical drawings is required unit MEM09002 Interpret technical drawing should also be selected.</w:t>
      </w:r>
    </w:p>
    <w:p w:rsidR="00000000" w:rsidRPr="001A359A" w:rsidP="00A8529E">
      <w:pPr>
        <w:pStyle w:val="BodyText"/>
      </w:pPr>
      <w:r w:rsidRPr="001A359A">
        <w:t>Where the selection and use of engineering measuring equipment is required unit MEM12023 Perform engineering measurements should also be s</w:t>
      </w:r>
      <w:r w:rsidRPr="001A359A">
        <w:t>elected.</w:t>
      </w:r>
    </w:p>
    <w:p w:rsidR="00000000" w:rsidRPr="001A359A" w:rsidP="00A8529E">
      <w:pPr>
        <w:pStyle w:val="BodyText"/>
      </w:pPr>
      <w:r w:rsidRPr="001A359A">
        <w:t>Where the selection and use hand tools is required unit MEM18001 Use hand tools should also be selected.</w:t>
      </w:r>
    </w:p>
    <w:p w:rsidR="00000000" w:rsidRPr="001A359A" w:rsidP="00A8529E">
      <w:pPr>
        <w:pStyle w:val="BodyText"/>
      </w:pPr>
      <w:r w:rsidRPr="001A359A">
        <w:t>No licensing, legislative or certification requirements apply to this unit at the time of publication.</w:t>
      </w:r>
    </w:p>
    <w:p w:rsidR="00000000" w:rsidRPr="001A359A" w:rsidP="001A359A">
      <w:pPr>
        <w:pStyle w:val="BodyText"/>
      </w:pPr>
      <w:r w:rsidRPr="001A359A">
        <w:rPr>
          <w:rStyle w:val="SpecialBold"/>
        </w:rPr>
        <w:t>Band</w:t>
      </w:r>
      <w:r w:rsidRPr="001A359A">
        <w:t>:</w:t>
      </w:r>
      <w:r w:rsidRPr="001A359A">
        <w:tab/>
      </w:r>
      <w:r w:rsidRPr="001A359A">
        <w:rPr>
          <w:rStyle w:val="SpecialBold"/>
        </w:rPr>
        <w:t>A</w:t>
      </w:r>
    </w:p>
    <w:p w:rsidR="00000000" w:rsidRPr="001A359A" w:rsidP="001A359A">
      <w:pPr>
        <w:pStyle w:val="BodyText"/>
      </w:pPr>
      <w:r w:rsidRPr="001A359A">
        <w:rPr>
          <w:rStyle w:val="SpecialBold"/>
        </w:rPr>
        <w:t>Unit Weight</w:t>
      </w:r>
      <w:r w:rsidRPr="001A359A">
        <w:t>:</w:t>
      </w:r>
      <w:r w:rsidRPr="001A359A">
        <w:tab/>
      </w:r>
      <w:r w:rsidRPr="001A359A">
        <w:rPr>
          <w:rStyle w:val="SpecialBold"/>
        </w:rPr>
        <w:t>2</w:t>
      </w:r>
    </w:p>
    <w:p w:rsidR="00000000" w:rsidRPr="001A359A" w:rsidP="001A359A">
      <w:pPr>
        <w:pStyle w:val="AllowPageBreak"/>
      </w:pPr>
    </w:p>
    <w:p w:rsidR="00000000" w:rsidRPr="001A359A" w:rsidP="001A359A">
      <w:pPr>
        <w:pStyle w:val="Heading1"/>
      </w:pPr>
      <w:bookmarkStart w:id="3" w:name="O_940674"/>
      <w:bookmarkEnd w:id="3"/>
      <w:r w:rsidRPr="001A359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8"/>
        <w:gridCol w:w="6202"/>
      </w:tblGrid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MEM11011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Undertake manual handling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MEM13015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Work safely and effectively in manufacturing and engineering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MEM16006</w:t>
            </w:r>
          </w:p>
        </w:tc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BodyText"/>
            </w:pPr>
            <w:r w:rsidRPr="001A359A">
              <w:t>Organise and communicate information</w:t>
            </w:r>
          </w:p>
        </w:tc>
      </w:tr>
    </w:tbl>
    <w:p w:rsidR="00000000" w:rsidRPr="001A359A" w:rsidP="001A359A">
      <w:pPr>
        <w:pStyle w:val="BodyText"/>
      </w:pPr>
    </w:p>
    <w:p w:rsidR="00000000" w:rsidRPr="001A359A" w:rsidP="001A359A">
      <w:pPr>
        <w:pStyle w:val="AllowPageBreak"/>
      </w:pPr>
    </w:p>
    <w:p w:rsidR="00000000" w:rsidRPr="001A359A" w:rsidP="001A359A">
      <w:pPr>
        <w:pStyle w:val="Heading1"/>
      </w:pPr>
      <w:bookmarkStart w:id="4" w:name="O_940673"/>
      <w:bookmarkEnd w:id="4"/>
      <w:r w:rsidRPr="001A359A">
        <w:t>Competency Field</w:t>
      </w:r>
    </w:p>
    <w:p w:rsidR="00000000" w:rsidRPr="001A359A" w:rsidP="00A8529E">
      <w:pPr>
        <w:pStyle w:val="BodyText"/>
      </w:pPr>
      <w:r w:rsidRPr="001A359A">
        <w:t>Maintenance and diagnostics</w:t>
      </w:r>
    </w:p>
    <w:p w:rsidR="00000000" w:rsidRPr="001A359A" w:rsidP="001A359A">
      <w:pPr>
        <w:pStyle w:val="Heading1"/>
      </w:pPr>
      <w:bookmarkStart w:id="5" w:name="O_940671"/>
      <w:bookmarkEnd w:id="5"/>
      <w:r w:rsidRPr="001A35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Performance criteria describe the performance needed to demonstrate achievement of the element.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BodyText"/>
            </w:pPr>
            <w:r w:rsidRPr="001A359A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Follow standard operating procedures (SOPs)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Comply with work health and safety (WHS) requirements at all times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Use appropriate personal protective equipment (PPE) in accordance with SOPs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Identify job requirements from specifications, d</w:t>
            </w:r>
            <w:r w:rsidRPr="001A359A">
              <w:t>rawings, job sheets or work instructions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BodyText"/>
            </w:pPr>
            <w:r w:rsidRPr="001A359A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Use power tools for general engineering applications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Select power tools appropriate to the task requirements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 xml:space="preserve">Use power tools for a determined sequence of operations to produce desired outcomes to job specifications 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Identify unsafe or faulty tools and mark for repair before, during and after use according to SOPs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Undertake operational maintenance of tools according to principles, techniques and SOPs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BodyText"/>
            </w:pPr>
            <w:r w:rsidRPr="001A359A">
              <w:t>Store power tools safely in appropriate location according to manufacturers</w:t>
            </w:r>
            <w:r>
              <w:t>’</w:t>
            </w:r>
            <w:r w:rsidRPr="001A359A">
              <w:t xml:space="preserve"> recommendations and SOPs</w:t>
            </w:r>
          </w:p>
        </w:tc>
      </w:tr>
    </w:tbl>
    <w:p w:rsidR="00000000" w:rsidRPr="001A359A" w:rsidP="001A359A">
      <w:pPr>
        <w:pStyle w:val="BodyText"/>
      </w:pPr>
    </w:p>
    <w:p w:rsidR="00000000" w:rsidRPr="001A359A" w:rsidP="001A359A">
      <w:pPr>
        <w:pStyle w:val="AllowPageBreak"/>
      </w:pPr>
    </w:p>
    <w:p w:rsidR="00000000" w:rsidRPr="001A359A" w:rsidP="001A359A">
      <w:pPr>
        <w:pStyle w:val="Heading1"/>
      </w:pPr>
      <w:bookmarkStart w:id="6" w:name="O_940670"/>
      <w:bookmarkEnd w:id="6"/>
      <w:r w:rsidRPr="001A359A">
        <w:t>Foundation Skills</w:t>
      </w:r>
    </w:p>
    <w:p w:rsidR="00000000" w:rsidRPr="001A359A" w:rsidP="00A8529E">
      <w:pPr>
        <w:pStyle w:val="BodyText"/>
      </w:pPr>
      <w:r w:rsidRPr="001A359A">
        <w:t>This section describes</w:t>
      </w:r>
      <w:r w:rsidRPr="001A359A">
        <w:t xml:space="preserve"> those required skills (reading, writing, oral communication and numeracy) that are essential to workplace performance in this unit of competency.  </w:t>
      </w:r>
    </w:p>
    <w:p w:rsidR="00000000" w:rsidRPr="001A359A" w:rsidP="00A8529E">
      <w:pPr>
        <w:pStyle w:val="BodyText"/>
      </w:pPr>
      <w:r w:rsidRPr="001A359A">
        <w:t>Foundation skills essential to performance are explicit in the performance criteria of this unit of compet</w:t>
      </w:r>
      <w:r w:rsidRPr="001A359A">
        <w:t>ency.</w:t>
      </w:r>
    </w:p>
    <w:p w:rsidR="00000000" w:rsidRPr="001A359A" w:rsidP="001A359A">
      <w:pPr>
        <w:pStyle w:val="Heading1"/>
      </w:pPr>
      <w:bookmarkStart w:id="7" w:name="O_940669"/>
      <w:bookmarkEnd w:id="7"/>
      <w:r w:rsidRPr="001A359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92"/>
      </w:tblGrid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1A359A">
              <w:t>ity of the item, and local industry and regional contexts) are included.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3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Power tools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ListBullet"/>
            </w:pPr>
            <w:r w:rsidRPr="001A359A">
              <w:t>electric or pneumatic/hydraulic drills</w:t>
            </w:r>
          </w:p>
          <w:p w:rsidR="00000000" w:rsidRPr="001A359A" w:rsidP="001A359A">
            <w:pPr>
              <w:pStyle w:val="ListBullet"/>
            </w:pPr>
            <w:r w:rsidRPr="001A359A">
              <w:t>grinders</w:t>
            </w:r>
          </w:p>
          <w:p w:rsidR="00000000" w:rsidRPr="001A359A" w:rsidP="001A359A">
            <w:pPr>
              <w:pStyle w:val="ListBullet"/>
            </w:pPr>
            <w:r w:rsidRPr="001A359A">
              <w:t>jigsaws</w:t>
            </w:r>
          </w:p>
          <w:p w:rsidR="00000000" w:rsidRPr="001A359A" w:rsidP="001A359A">
            <w:pPr>
              <w:pStyle w:val="ListBullet"/>
            </w:pPr>
            <w:r w:rsidRPr="001A359A">
              <w:t>nibblers</w:t>
            </w:r>
          </w:p>
          <w:p w:rsidR="00000000" w:rsidRPr="001A359A" w:rsidP="001A359A">
            <w:pPr>
              <w:pStyle w:val="ListBullet"/>
            </w:pPr>
            <w:r w:rsidRPr="001A359A">
              <w:t>cutting saws</w:t>
            </w:r>
          </w:p>
          <w:p w:rsidR="00000000" w:rsidRPr="001A359A" w:rsidP="001A359A">
            <w:pPr>
              <w:pStyle w:val="ListBullet"/>
            </w:pPr>
            <w:r w:rsidRPr="001A359A">
              <w:t>sanders</w:t>
            </w:r>
          </w:p>
          <w:p w:rsidR="00000000" w:rsidRPr="001A359A" w:rsidP="001A359A">
            <w:pPr>
              <w:pStyle w:val="ListBullet"/>
            </w:pPr>
            <w:r w:rsidRPr="001A359A">
              <w:t>planers</w:t>
            </w:r>
          </w:p>
          <w:p w:rsidR="00000000" w:rsidRPr="001A359A" w:rsidP="001A359A">
            <w:pPr>
              <w:pStyle w:val="ListBullet"/>
            </w:pPr>
            <w:r w:rsidRPr="001A359A">
              <w:t>routers</w:t>
            </w:r>
          </w:p>
          <w:p w:rsidR="00000000" w:rsidRPr="001A359A" w:rsidP="001A359A">
            <w:pPr>
              <w:pStyle w:val="ListBullet"/>
            </w:pPr>
            <w:r w:rsidRPr="001A359A">
              <w:t xml:space="preserve">pedestal drills </w:t>
            </w:r>
          </w:p>
          <w:p w:rsidR="00000000" w:rsidP="001A359A">
            <w:pPr>
              <w:pStyle w:val="ListBullet"/>
              <w:rPr>
                <w:lang w:val="en-NZ"/>
              </w:rPr>
            </w:pPr>
            <w:r w:rsidRPr="001A359A">
              <w:t>pedestal grinders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Power tool operations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ListBullet"/>
            </w:pPr>
            <w:r w:rsidRPr="001A359A">
              <w:t>clamping</w:t>
            </w:r>
          </w:p>
          <w:p w:rsidR="00000000" w:rsidRPr="001A359A" w:rsidP="001A359A">
            <w:pPr>
              <w:pStyle w:val="ListBullet"/>
            </w:pPr>
            <w:r w:rsidRPr="001A359A">
              <w:t>alignments</w:t>
            </w:r>
          </w:p>
          <w:p w:rsidR="00000000" w:rsidP="001A359A">
            <w:pPr>
              <w:pStyle w:val="ListBullet"/>
              <w:rPr>
                <w:lang w:val="en-NZ"/>
              </w:rPr>
            </w:pPr>
            <w:r w:rsidRPr="001A359A">
              <w:t>adjustments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Applications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ListBullet"/>
            </w:pPr>
            <w:r w:rsidRPr="001A359A">
              <w:t>loosening and fastening items or components</w:t>
            </w:r>
          </w:p>
          <w:p w:rsidR="00000000" w:rsidP="001A359A">
            <w:pPr>
              <w:pStyle w:val="ListBullet"/>
              <w:rPr>
                <w:lang w:val="en-NZ"/>
              </w:rPr>
            </w:pPr>
            <w:r w:rsidRPr="001A359A">
              <w:t>shaping, finishing, cutting, grinding of metallic and non-metallic materials and/or tool bits to size and shape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Drawings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ListBullet"/>
            </w:pPr>
            <w:r w:rsidRPr="001A359A">
              <w:t>drawings and sketches not covered by AS 1100 Technical drawing or AS 1102 Graphical symbols for electrotechnical documentation, and their equivalents</w:t>
            </w:r>
          </w:p>
          <w:p w:rsidR="00000000" w:rsidP="001A359A">
            <w:pPr>
              <w:pStyle w:val="ListBullet"/>
              <w:rPr>
                <w:lang w:val="en-NZ"/>
              </w:rPr>
            </w:pPr>
            <w:r w:rsidRPr="001A359A">
              <w:t>work specifications that include graphic representations that do not require interpretation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3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Clamping incl</w:t>
            </w:r>
            <w:r w:rsidRPr="001A359A">
              <w:rPr>
                <w:rStyle w:val="SpecialBold"/>
              </w:rPr>
              <w:t>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ListBullet"/>
            </w:pPr>
            <w:r w:rsidRPr="001A359A">
              <w:t>multigrips</w:t>
            </w:r>
          </w:p>
          <w:p w:rsidR="00000000" w:rsidRPr="001A359A" w:rsidP="001A359A">
            <w:pPr>
              <w:pStyle w:val="ListBullet"/>
            </w:pPr>
            <w:r w:rsidRPr="001A359A">
              <w:t>vices</w:t>
            </w:r>
          </w:p>
          <w:p w:rsidR="00000000" w:rsidRPr="001A359A" w:rsidP="001A359A">
            <w:pPr>
              <w:pStyle w:val="ListBullet"/>
            </w:pPr>
            <w:r w:rsidRPr="001A359A">
              <w:t>jigs and fixtures</w:t>
            </w:r>
          </w:p>
          <w:p w:rsidR="00000000" w:rsidP="001A359A">
            <w:pPr>
              <w:pStyle w:val="ListBullet"/>
              <w:rPr>
                <w:lang w:val="en-NZ"/>
              </w:rPr>
            </w:pPr>
            <w:r w:rsidRPr="001A359A">
              <w:t xml:space="preserve">clamps 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Job specifications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ListBullet"/>
            </w:pPr>
            <w:r w:rsidRPr="001A359A">
              <w:t>finish</w:t>
            </w:r>
          </w:p>
          <w:p w:rsidR="00000000" w:rsidRPr="001A359A" w:rsidP="001A359A">
            <w:pPr>
              <w:pStyle w:val="ListBullet"/>
            </w:pPr>
            <w:r w:rsidRPr="001A359A">
              <w:t xml:space="preserve">size </w:t>
            </w:r>
          </w:p>
          <w:p w:rsidR="00000000" w:rsidP="001A359A">
            <w:pPr>
              <w:pStyle w:val="ListBullet"/>
              <w:rPr>
                <w:lang w:val="en-NZ"/>
              </w:rPr>
            </w:pPr>
            <w:r w:rsidRPr="001A359A">
              <w:t xml:space="preserve">shape </w:t>
            </w:r>
          </w:p>
        </w:tc>
      </w:tr>
      <w:tr w:rsidTr="001A3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59A">
            <w:pPr>
              <w:pStyle w:val="BodyText"/>
              <w:rPr>
                <w:lang w:val="en-NZ"/>
              </w:rPr>
            </w:pPr>
            <w:r w:rsidRPr="001A359A">
              <w:rPr>
                <w:rStyle w:val="SpecialBold"/>
              </w:rPr>
              <w:t>Operational maintenance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59A" w:rsidP="001A359A">
            <w:pPr>
              <w:pStyle w:val="ListBullet"/>
            </w:pPr>
            <w:r w:rsidRPr="001A359A">
              <w:t>cleaning</w:t>
            </w:r>
          </w:p>
          <w:p w:rsidR="00000000" w:rsidRPr="001A359A" w:rsidP="001A359A">
            <w:pPr>
              <w:pStyle w:val="ListBullet"/>
            </w:pPr>
            <w:r w:rsidRPr="001A359A">
              <w:t>lubricating</w:t>
            </w:r>
          </w:p>
          <w:p w:rsidR="00000000" w:rsidRPr="001A359A" w:rsidP="001A359A">
            <w:pPr>
              <w:pStyle w:val="ListBullet"/>
            </w:pPr>
            <w:r w:rsidRPr="001A359A">
              <w:t>tightening</w:t>
            </w:r>
          </w:p>
        </w:tc>
      </w:tr>
    </w:tbl>
    <w:p w:rsidR="00A8529E" w:rsidP="001A359A">
      <w:pPr>
        <w:pStyle w:val="BodyText"/>
      </w:pPr>
    </w:p>
    <w:p w:rsidR="00A8529E" w:rsidP="001A359A">
      <w:pPr>
        <w:pStyle w:val="BodyText"/>
      </w:pPr>
    </w:p>
    <w:p w:rsidR="00000000" w:rsidRPr="001A359A" w:rsidP="001A359A">
      <w:pPr>
        <w:pStyle w:val="Heading1"/>
      </w:pPr>
      <w:bookmarkStart w:id="8" w:name="O_940668"/>
      <w:bookmarkEnd w:id="8"/>
      <w:r w:rsidRPr="001A359A">
        <w:t>Unit Mapping Information</w:t>
      </w:r>
    </w:p>
    <w:p w:rsidR="00000000" w:rsidRPr="001A359A" w:rsidP="00A8529E">
      <w:pPr>
        <w:pStyle w:val="BodyText"/>
      </w:pPr>
      <w:r w:rsidRPr="001A359A">
        <w:t xml:space="preserve">Release 1. Supersedes and is equivalent to MEM18002B Use power tools/hand held operations </w:t>
      </w:r>
    </w:p>
    <w:p w:rsidR="00000000" w:rsidRPr="001A359A" w:rsidP="001A359A">
      <w:pPr>
        <w:pStyle w:val="Heading1"/>
      </w:pPr>
      <w:bookmarkStart w:id="9" w:name="O_940661"/>
      <w:bookmarkEnd w:id="9"/>
      <w:r w:rsidRPr="001A359A">
        <w:t>Links</w:t>
      </w:r>
    </w:p>
    <w:p w:rsidR="00000000" w:rsidRPr="001A359A" w:rsidP="00A8529E">
      <w:pPr>
        <w:pStyle w:val="BodyText"/>
      </w:pPr>
      <w:r w:rsidRPr="001A35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70F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359A" w:rsidP="00A8529E">
      <w:pPr>
        <w:pStyle w:val="BodyText"/>
        <w:sectPr w:rsidSect="001A35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359A" w:rsidP="001A359A">
      <w:pPr>
        <w:pStyle w:val="SuperHeading"/>
      </w:pPr>
      <w:r w:rsidRPr="001A359A">
        <w:t xml:space="preserve">Assessment </w:t>
      </w:r>
      <w:r w:rsidRPr="001A359A">
        <w:t>Requirements for MEM18002 Use power tools/hand held operations</w:t>
      </w:r>
    </w:p>
    <w:p w:rsidR="00000000" w:rsidRPr="001A359A" w:rsidP="001A359A">
      <w:pPr>
        <w:pStyle w:val="Heading1"/>
      </w:pPr>
      <w:bookmarkStart w:id="10" w:name="O_940663"/>
      <w:bookmarkEnd w:id="10"/>
      <w:r w:rsidRPr="001A359A">
        <w:t>Modification History</w:t>
      </w:r>
    </w:p>
    <w:p w:rsidR="00000000" w:rsidRPr="001A359A" w:rsidP="00A8529E">
      <w:pPr>
        <w:pStyle w:val="BodyText"/>
      </w:pPr>
      <w:r w:rsidRPr="001A359A">
        <w:t xml:space="preserve">Release 1. Supersedes and is equivalent to MEM18002B Use power tools/hand held operations </w:t>
      </w:r>
    </w:p>
    <w:p w:rsidR="00000000" w:rsidRPr="001A359A" w:rsidP="001A359A">
      <w:pPr>
        <w:pStyle w:val="Heading1"/>
      </w:pPr>
      <w:bookmarkStart w:id="11" w:name="O_940666"/>
      <w:bookmarkEnd w:id="11"/>
      <w:r w:rsidRPr="001A359A">
        <w:t>Performance Evidence</w:t>
      </w:r>
    </w:p>
    <w:p w:rsidR="00000000" w:rsidRPr="001A359A" w:rsidP="00A8529E">
      <w:pPr>
        <w:pStyle w:val="BodyText"/>
      </w:pPr>
      <w:r w:rsidRPr="001A359A">
        <w:t>Evidence required to demons</w:t>
      </w:r>
      <w:r w:rsidRPr="001A359A">
        <w:t>trate competence in this unit must be relevant to and satisfy the requirements of the elements and performance criteria on at least two (2) occasions and include:</w:t>
      </w:r>
    </w:p>
    <w:p w:rsidR="00000000" w:rsidRPr="001A359A" w:rsidP="001A359A">
      <w:pPr>
        <w:pStyle w:val="ListBullet"/>
      </w:pPr>
      <w:r w:rsidRPr="001A359A">
        <w:t xml:space="preserve">following work instructions, standard operating procedures (SOPs) and safe work practices </w:t>
      </w:r>
    </w:p>
    <w:p w:rsidR="00000000" w:rsidRPr="001A359A" w:rsidP="001A359A">
      <w:pPr>
        <w:pStyle w:val="ListBullet"/>
      </w:pPr>
      <w:r w:rsidRPr="001A359A">
        <w:t>s</w:t>
      </w:r>
      <w:r w:rsidRPr="001A359A">
        <w:t xml:space="preserve">electing and using a range of hand held and fixed power tools for a variety of general engineering applications </w:t>
      </w:r>
    </w:p>
    <w:p w:rsidR="00000000" w:rsidRPr="001A359A" w:rsidP="001A359A">
      <w:pPr>
        <w:pStyle w:val="ListBullet"/>
      </w:pPr>
      <w:r w:rsidRPr="001A359A">
        <w:t xml:space="preserve">following designated procedures for dealing with unsafe or faulty power tools </w:t>
      </w:r>
    </w:p>
    <w:p w:rsidR="00000000" w:rsidRPr="001A359A" w:rsidP="001A359A">
      <w:pPr>
        <w:pStyle w:val="ListBullet"/>
      </w:pPr>
      <w:r w:rsidRPr="001A359A">
        <w:t>undertaking routine maintenance and cleaning of power tools, inc</w:t>
      </w:r>
      <w:r w:rsidRPr="001A359A">
        <w:t>luding storage.</w:t>
      </w:r>
    </w:p>
    <w:p w:rsidR="00000000" w:rsidRPr="001A359A" w:rsidP="001A359A">
      <w:pPr>
        <w:pStyle w:val="AllowPageBreak"/>
      </w:pPr>
    </w:p>
    <w:p w:rsidR="00000000" w:rsidRPr="001A359A" w:rsidP="001A359A">
      <w:pPr>
        <w:pStyle w:val="Heading1"/>
      </w:pPr>
      <w:bookmarkStart w:id="12" w:name="O_940665"/>
      <w:bookmarkEnd w:id="12"/>
      <w:r w:rsidRPr="001A359A">
        <w:t>Knowledge Evidence</w:t>
      </w:r>
    </w:p>
    <w:p w:rsidR="00000000" w:rsidRPr="001A359A" w:rsidP="00A8529E">
      <w:pPr>
        <w:pStyle w:val="BodyText"/>
      </w:pPr>
      <w:r w:rsidRPr="001A359A">
        <w:t>Evidence required to demonstrate the required knowledge for this unit must be relevant to and satisfy the requirements of the elements and performance criteria and include knowledge of:</w:t>
      </w:r>
    </w:p>
    <w:p w:rsidR="00000000" w:rsidRPr="001A359A" w:rsidP="001A359A">
      <w:pPr>
        <w:pStyle w:val="ListBullet"/>
      </w:pPr>
      <w:r w:rsidRPr="001A359A">
        <w:t>safe work practices and procedures and use of personal protective equipment (PPE)</w:t>
      </w:r>
    </w:p>
    <w:p w:rsidR="00000000" w:rsidRPr="001A359A" w:rsidP="001A359A">
      <w:pPr>
        <w:pStyle w:val="ListBullet"/>
      </w:pPr>
      <w:r w:rsidRPr="001A359A">
        <w:t xml:space="preserve">features and application of different power tools </w:t>
      </w:r>
    </w:p>
    <w:p w:rsidR="00000000" w:rsidRPr="001A359A" w:rsidP="001A359A">
      <w:pPr>
        <w:pStyle w:val="ListBullet"/>
      </w:pPr>
      <w:r w:rsidRPr="001A359A">
        <w:t xml:space="preserve">clamping/securing methods </w:t>
      </w:r>
    </w:p>
    <w:p w:rsidR="00000000" w:rsidRPr="001A359A" w:rsidP="001A359A">
      <w:pPr>
        <w:pStyle w:val="ListBullet"/>
      </w:pPr>
      <w:r w:rsidRPr="001A359A">
        <w:t>adjustments/alignments to a range of power tools</w:t>
      </w:r>
    </w:p>
    <w:p w:rsidR="00000000" w:rsidRPr="001A359A" w:rsidP="001A359A">
      <w:pPr>
        <w:pStyle w:val="ListBullet"/>
      </w:pPr>
      <w:r w:rsidRPr="001A359A">
        <w:t>common faults and/or defects in power tools</w:t>
      </w:r>
    </w:p>
    <w:p w:rsidR="00000000" w:rsidRPr="001A359A" w:rsidP="001A359A">
      <w:pPr>
        <w:pStyle w:val="ListBullet"/>
      </w:pPr>
      <w:r w:rsidRPr="001A359A">
        <w:t>pro</w:t>
      </w:r>
      <w:r w:rsidRPr="001A359A">
        <w:t>cedures for marking unsafe or faulty power tools for repair</w:t>
      </w:r>
    </w:p>
    <w:p w:rsidR="00000000" w:rsidRPr="001A359A" w:rsidP="001A359A">
      <w:pPr>
        <w:pStyle w:val="ListBullet"/>
      </w:pPr>
      <w:r w:rsidRPr="001A359A">
        <w:t xml:space="preserve">routine maintenance requirements and cleaning of a range of power tools </w:t>
      </w:r>
    </w:p>
    <w:p w:rsidR="00000000" w:rsidRPr="001A359A" w:rsidP="001A359A">
      <w:pPr>
        <w:pStyle w:val="ListBullet"/>
      </w:pPr>
      <w:r w:rsidRPr="001A359A">
        <w:t>storage location and procedures of a range of power tools.</w:t>
      </w:r>
    </w:p>
    <w:p w:rsidR="00000000" w:rsidRPr="001A359A" w:rsidP="001A359A">
      <w:pPr>
        <w:pStyle w:val="AllowPageBreak"/>
      </w:pPr>
    </w:p>
    <w:p w:rsidR="00000000" w:rsidRPr="001A359A" w:rsidP="001A359A">
      <w:pPr>
        <w:pStyle w:val="Heading1"/>
      </w:pPr>
      <w:bookmarkStart w:id="13" w:name="O_940664"/>
      <w:bookmarkEnd w:id="13"/>
      <w:r w:rsidRPr="001A359A">
        <w:t>Assessment Conditions</w:t>
      </w:r>
    </w:p>
    <w:p w:rsidR="00000000" w:rsidRPr="001A359A" w:rsidP="001A359A">
      <w:pPr>
        <w:pStyle w:val="ListBullet"/>
      </w:pPr>
      <w:r w:rsidRPr="001A359A">
        <w:t>Assessors must:</w:t>
      </w:r>
    </w:p>
    <w:p w:rsidR="00000000" w:rsidRPr="001A359A" w:rsidP="001A359A">
      <w:pPr>
        <w:pStyle w:val="ListBullet2"/>
      </w:pPr>
      <w:r w:rsidRPr="001A359A">
        <w:t>have vo</w:t>
      </w:r>
      <w:r w:rsidRPr="001A359A">
        <w:t>cational competency in using power tools/hand held operations at least to the level being assessed with relevant industry knowledge and experience</w:t>
      </w:r>
    </w:p>
    <w:p w:rsidR="00000000" w:rsidRPr="001A359A" w:rsidP="001A359A">
      <w:pPr>
        <w:pStyle w:val="ListBullet2"/>
      </w:pPr>
      <w:r w:rsidRPr="001A359A">
        <w:t xml:space="preserve">satisfy the assessor requirements in the </w:t>
      </w:r>
      <w:r w:rsidRPr="001A359A">
        <w:rPr>
          <w:rStyle w:val="Emphasis"/>
        </w:rPr>
        <w:t xml:space="preserve">Standards for Registered Training Organisations 2015 </w:t>
      </w:r>
      <w:r w:rsidRPr="001A359A">
        <w:t>or its replacement</w:t>
      </w:r>
      <w:r w:rsidRPr="001A359A">
        <w:rPr>
          <w:rStyle w:val="Emphasis"/>
        </w:rPr>
        <w:t xml:space="preserve"> </w:t>
      </w:r>
      <w:r w:rsidRPr="001A359A">
        <w:t xml:space="preserve">and comply with the </w:t>
      </w:r>
      <w:r w:rsidRPr="001A359A">
        <w:rPr>
          <w:rStyle w:val="Emphasis"/>
        </w:rPr>
        <w:t xml:space="preserve">National Vocational Education and Training Regulator Act 2011, </w:t>
      </w:r>
      <w:r w:rsidRPr="001A359A">
        <w:t>its replacement</w:t>
      </w:r>
      <w:r w:rsidRPr="001A359A">
        <w:rPr>
          <w:rStyle w:val="Emphasis"/>
        </w:rPr>
        <w:t xml:space="preserve"> </w:t>
      </w:r>
      <w:r w:rsidRPr="001A359A">
        <w:t>or equivalent legislation covering VET regulation in a non-referring state/territory as the case requires</w:t>
      </w:r>
    </w:p>
    <w:p w:rsidR="00000000" w:rsidRPr="001A359A" w:rsidP="001A359A">
      <w:pPr>
        <w:pStyle w:val="ListBullet"/>
      </w:pPr>
      <w:r w:rsidRPr="001A359A">
        <w:t xml:space="preserve">Where possible assessment must </w:t>
      </w:r>
      <w:r w:rsidRPr="001A359A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1A359A">
        <w:t>e conditions. This must cover all aspects of workplace performance, including environment, task skills, task management skills, contingency management skills and job role environment skills</w:t>
      </w:r>
    </w:p>
    <w:p w:rsidR="00000000" w:rsidRPr="001A359A" w:rsidP="001A359A">
      <w:pPr>
        <w:pStyle w:val="ListBullet"/>
      </w:pPr>
      <w:r w:rsidRPr="001A359A">
        <w:t>Conditions for assessment must include access to all tools, equipm</w:t>
      </w:r>
      <w:r w:rsidRPr="001A359A">
        <w:t>ent, materials and documentation required, including relevant workplace procedures, product and manufacturing specifications</w:t>
      </w:r>
    </w:p>
    <w:p w:rsidR="00000000" w:rsidRPr="001A359A" w:rsidP="001A359A">
      <w:pPr>
        <w:pStyle w:val="ListBullet"/>
      </w:pPr>
      <w:r w:rsidRPr="001A359A">
        <w:t xml:space="preserve">Assessment processes and techniques must be appropriate to the language, literacy and numeracy </w:t>
      </w:r>
      <w:r w:rsidRPr="001A359A">
        <w:t>requirements of the work being perfo</w:t>
      </w:r>
      <w:r w:rsidRPr="001A359A">
        <w:t>rmed and the needs of the candidate.</w:t>
      </w:r>
    </w:p>
    <w:p w:rsidR="00000000" w:rsidRPr="001A359A" w:rsidP="001A359A">
      <w:pPr>
        <w:pStyle w:val="AllowPageBreak"/>
      </w:pPr>
    </w:p>
    <w:p w:rsidR="00000000" w:rsidRPr="001A359A" w:rsidP="001A359A">
      <w:pPr>
        <w:pStyle w:val="Heading1"/>
      </w:pPr>
      <w:bookmarkStart w:id="14" w:name="O_940662"/>
      <w:bookmarkEnd w:id="14"/>
      <w:r w:rsidRPr="001A359A">
        <w:t>Links</w:t>
      </w:r>
    </w:p>
    <w:p w:rsidR="00000000" w:rsidRPr="001A359A" w:rsidP="00A8529E">
      <w:pPr>
        <w:pStyle w:val="BodyText"/>
      </w:pPr>
      <w:r w:rsidRPr="001A35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70F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359A" w:rsidP="001A359A"/>
    <w:sectPr w:rsidSect="001A35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9A" w:rsidRPr="00A8529E" w:rsidP="00A85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9E" w:rsidP="001A3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529E" w:rsidP="001A3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8529E" w:rsidP="001A35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9A" w:rsidP="001A3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529E">
      <w:t>Approved</w:t>
    </w:r>
    <w:r w:rsidR="00A852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52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529E">
      <w:rPr>
        <w:noProof/>
      </w:rPr>
      <w:t>5</w:t>
    </w:r>
    <w:r>
      <w:rPr>
        <w:noProof/>
      </w:rPr>
      <w:fldChar w:fldCharType="end"/>
    </w:r>
  </w:p>
  <w:p w:rsidR="001A359A" w:rsidP="001A3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52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529E">
      <w:t>Manufacturing Industry Skills Alliance</w:t>
    </w:r>
    <w:r w:rsidR="00A8529E">
      <w:fldChar w:fldCharType="end"/>
    </w:r>
  </w:p>
  <w:p w:rsidR="001A359A" w:rsidP="001A3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59A" w:rsidRPr="00A8529E" w:rsidP="00A85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9E" w:rsidRPr="002D2AF8" w:rsidP="001A3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MEM18002 Use power tools/hand held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529E" w:rsidP="001A35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9A" w:rsidRPr="002D2AF8" w:rsidP="001A3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529E">
      <w:t>MEM18002 Use power tools/hand held operations</w:t>
    </w:r>
    <w:r w:rsidR="00A852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529E">
      <w:rPr>
        <w:noProof/>
      </w:rPr>
      <w:t>1 March 2025</w:t>
    </w:r>
    <w:r>
      <w:fldChar w:fldCharType="end"/>
    </w:r>
  </w:p>
  <w:p w:rsidR="001A359A" w:rsidP="001A3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46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88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4B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59A"/>
  </w:style>
  <w:style w:type="character" w:customStyle="1" w:styleId="Heading1Char">
    <w:name w:val="Heading 1 Char"/>
    <w:basedOn w:val="DefaultParagraphFont"/>
    <w:link w:val="Heading1"/>
    <w:rsid w:val="001A3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5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5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59A"/>
    <w:rPr>
      <w:b/>
      <w:spacing w:val="0"/>
    </w:rPr>
  </w:style>
  <w:style w:type="paragraph" w:styleId="ListBullet2">
    <w:name w:val="List Bullet 2"/>
    <w:basedOn w:val="List2"/>
    <w:rsid w:val="001A35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59A"/>
    <w:rPr>
      <w:i/>
    </w:rPr>
  </w:style>
  <w:style w:type="paragraph" w:customStyle="1" w:styleId="SuperHeading">
    <w:name w:val="SuperHeading"/>
    <w:basedOn w:val="Normal"/>
    <w:rsid w:val="001A3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5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5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59A"/>
  </w:style>
  <w:style w:type="paragraph" w:styleId="TableofFigures">
    <w:name w:val="table of figures"/>
    <w:basedOn w:val="Normal"/>
    <w:next w:val="Normal"/>
    <w:semiHidden/>
    <w:rsid w:val="001A3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5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59A"/>
    <w:rPr>
      <w:rFonts w:ascii="Wingdings" w:hAnsi="Wingdings"/>
    </w:rPr>
  </w:style>
  <w:style w:type="paragraph" w:customStyle="1" w:styleId="TableHeading">
    <w:name w:val="Table Heading"/>
    <w:basedOn w:val="HeadingBase"/>
    <w:rsid w:val="001A3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59A"/>
    <w:rPr>
      <w:color w:val="0033CC"/>
      <w:u w:val="none"/>
    </w:rPr>
  </w:style>
  <w:style w:type="paragraph" w:customStyle="1" w:styleId="BodyTextRight">
    <w:name w:val="Body Text Right"/>
    <w:basedOn w:val="BodyText"/>
    <w:rsid w:val="001A3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5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59A"/>
    <w:rPr>
      <w:sz w:val="32"/>
    </w:rPr>
  </w:style>
  <w:style w:type="paragraph" w:customStyle="1" w:styleId="HeadingProcedure">
    <w:name w:val="Heading Procedure"/>
    <w:basedOn w:val="HeadingBase"/>
    <w:next w:val="Normal"/>
    <w:rsid w:val="001A3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59A"/>
    <w:pPr>
      <w:spacing w:before="60" w:after="60"/>
    </w:pPr>
  </w:style>
  <w:style w:type="paragraph" w:styleId="ListContinue">
    <w:name w:val="List Continue"/>
    <w:basedOn w:val="List"/>
    <w:rsid w:val="001A359A"/>
    <w:pPr>
      <w:ind w:firstLine="0"/>
    </w:pPr>
  </w:style>
  <w:style w:type="paragraph" w:customStyle="1" w:styleId="ListNote">
    <w:name w:val="List Note"/>
    <w:basedOn w:val="List"/>
    <w:rsid w:val="001A3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59A"/>
    <w:rPr>
      <w:rFonts w:ascii="Courier New" w:hAnsi="Courier New"/>
    </w:rPr>
  </w:style>
  <w:style w:type="paragraph" w:customStyle="1" w:styleId="NoteBullet">
    <w:name w:val="Note Bullet"/>
    <w:basedOn w:val="Note"/>
    <w:rsid w:val="001A3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5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59A"/>
    <w:rPr>
      <w:b/>
      <w:smallCaps/>
    </w:rPr>
  </w:style>
  <w:style w:type="paragraph" w:customStyle="1" w:styleId="TableListNumber">
    <w:name w:val="Table List Number"/>
    <w:basedOn w:val="ListNumber"/>
    <w:rsid w:val="001A3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59A"/>
    <w:pPr>
      <w:numPr>
        <w:numId w:val="9"/>
      </w:numPr>
    </w:pPr>
  </w:style>
  <w:style w:type="paragraph" w:customStyle="1" w:styleId="ListAlpha2">
    <w:name w:val="List Alpha 2"/>
    <w:basedOn w:val="List2"/>
    <w:rsid w:val="001A359A"/>
    <w:pPr>
      <w:numPr>
        <w:numId w:val="8"/>
      </w:numPr>
    </w:pPr>
  </w:style>
  <w:style w:type="paragraph" w:styleId="List2">
    <w:name w:val="List 2"/>
    <w:basedOn w:val="BodyText"/>
    <w:rsid w:val="001A3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5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5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59A"/>
    <w:pPr>
      <w:numPr>
        <w:numId w:val="4"/>
      </w:numPr>
    </w:pPr>
  </w:style>
  <w:style w:type="paragraph" w:styleId="ListContinue2">
    <w:name w:val="List Continue 2"/>
    <w:basedOn w:val="List2"/>
    <w:rsid w:val="001A359A"/>
    <w:pPr>
      <w:ind w:firstLine="0"/>
    </w:pPr>
  </w:style>
  <w:style w:type="paragraph" w:styleId="ListContinue3">
    <w:name w:val="List Continue 3"/>
    <w:basedOn w:val="List3"/>
    <w:rsid w:val="001A359A"/>
    <w:pPr>
      <w:ind w:left="1021" w:firstLine="0"/>
    </w:pPr>
  </w:style>
  <w:style w:type="paragraph" w:styleId="ListContinue4">
    <w:name w:val="List Continue 4"/>
    <w:basedOn w:val="List4"/>
    <w:rsid w:val="001A359A"/>
    <w:pPr>
      <w:ind w:firstLine="0"/>
    </w:pPr>
  </w:style>
  <w:style w:type="paragraph" w:styleId="ListContinue5">
    <w:name w:val="List Continue 5"/>
    <w:basedOn w:val="List5"/>
    <w:rsid w:val="001A359A"/>
    <w:pPr>
      <w:ind w:firstLine="0"/>
    </w:pPr>
  </w:style>
  <w:style w:type="paragraph" w:styleId="ListNumber3">
    <w:name w:val="List Number 3"/>
    <w:basedOn w:val="List3"/>
    <w:rsid w:val="001A359A"/>
    <w:pPr>
      <w:numPr>
        <w:numId w:val="5"/>
      </w:numPr>
    </w:pPr>
  </w:style>
  <w:style w:type="paragraph" w:styleId="ListNumber4">
    <w:name w:val="List Number 4"/>
    <w:basedOn w:val="List4"/>
    <w:rsid w:val="001A359A"/>
    <w:pPr>
      <w:numPr>
        <w:numId w:val="6"/>
      </w:numPr>
    </w:pPr>
  </w:style>
  <w:style w:type="paragraph" w:styleId="ListNumber5">
    <w:name w:val="List Number 5"/>
    <w:basedOn w:val="List5"/>
    <w:rsid w:val="001A359A"/>
    <w:pPr>
      <w:numPr>
        <w:numId w:val="7"/>
      </w:numPr>
    </w:pPr>
  </w:style>
  <w:style w:type="paragraph" w:styleId="BlockText">
    <w:name w:val="Block Text"/>
    <w:basedOn w:val="Normal"/>
    <w:rsid w:val="001A3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59A"/>
    <w:rPr>
      <w:sz w:val="16"/>
      <w:vertAlign w:val="superscript"/>
    </w:rPr>
  </w:style>
  <w:style w:type="character" w:customStyle="1" w:styleId="Symbols">
    <w:name w:val="Symbols"/>
    <w:basedOn w:val="DefaultParagraphFont"/>
    <w:rsid w:val="001A359A"/>
    <w:rPr>
      <w:rFonts w:ascii="Symbol" w:hAnsi="Symbol"/>
    </w:rPr>
  </w:style>
  <w:style w:type="character" w:customStyle="1" w:styleId="MenuOptions">
    <w:name w:val="Menu Options"/>
    <w:basedOn w:val="DefaultParagraphFont"/>
    <w:rsid w:val="001A3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59A"/>
    <w:rPr>
      <w:b/>
    </w:rPr>
  </w:style>
  <w:style w:type="character" w:customStyle="1" w:styleId="Underlined">
    <w:name w:val="Underlined"/>
    <w:basedOn w:val="DefaultParagraphFont"/>
    <w:rsid w:val="001A359A"/>
    <w:rPr>
      <w:u w:val="single"/>
    </w:rPr>
  </w:style>
  <w:style w:type="paragraph" w:customStyle="1" w:styleId="TableBodyTextRight">
    <w:name w:val="Table Body Text Right"/>
    <w:basedOn w:val="TableBodyText"/>
    <w:rsid w:val="001A3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59A"/>
    <w:rPr>
      <w:sz w:val="18"/>
    </w:rPr>
  </w:style>
  <w:style w:type="paragraph" w:customStyle="1" w:styleId="BodySmallRight">
    <w:name w:val="Body Small Right"/>
    <w:basedOn w:val="BodyTextRight"/>
    <w:rsid w:val="001A359A"/>
    <w:rPr>
      <w:sz w:val="18"/>
      <w:szCs w:val="18"/>
    </w:rPr>
  </w:style>
  <w:style w:type="paragraph" w:customStyle="1" w:styleId="MarginEdition">
    <w:name w:val="Margin Edition"/>
    <w:basedOn w:val="MarginNote"/>
    <w:rsid w:val="001A3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59A"/>
    <w:rPr>
      <w:sz w:val="2"/>
      <w:szCs w:val="2"/>
    </w:rPr>
  </w:style>
  <w:style w:type="character" w:customStyle="1" w:styleId="Small">
    <w:name w:val="Small"/>
    <w:basedOn w:val="DefaultParagraphFont"/>
    <w:rsid w:val="001A359A"/>
    <w:rPr>
      <w:sz w:val="16"/>
    </w:rPr>
  </w:style>
  <w:style w:type="paragraph" w:customStyle="1" w:styleId="WideTable">
    <w:name w:val="Wide Table"/>
    <w:basedOn w:val="Normal"/>
    <w:rsid w:val="001A3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59A"/>
  </w:style>
  <w:style w:type="paragraph" w:styleId="Quote">
    <w:name w:val="Quote"/>
    <w:basedOn w:val="Heading1"/>
    <w:link w:val="QuoteChar"/>
    <w:qFormat/>
    <w:rsid w:val="001A3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59A"/>
    <w:pPr>
      <w:pageBreakBefore/>
    </w:pPr>
  </w:style>
  <w:style w:type="paragraph" w:customStyle="1" w:styleId="Border">
    <w:name w:val="Border"/>
    <w:basedOn w:val="Normal"/>
    <w:qFormat/>
    <w:rsid w:val="001A3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59A"/>
    <w:rPr>
      <w:u w:val="single"/>
    </w:rPr>
  </w:style>
  <w:style w:type="character" w:customStyle="1" w:styleId="BoldandItalics">
    <w:name w:val="Bold and Italics"/>
    <w:qFormat/>
    <w:rsid w:val="001A359A"/>
    <w:rPr>
      <w:b/>
      <w:i/>
      <w:u w:val="none"/>
    </w:rPr>
  </w:style>
  <w:style w:type="paragraph" w:styleId="BalloonText">
    <w:name w:val="Balloon Text"/>
    <w:basedOn w:val="Normal"/>
    <w:link w:val="BalloonTextChar"/>
    <w:rsid w:val="001A3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59A"/>
    <w:pPr>
      <w:spacing w:before="0" w:after="0"/>
    </w:pPr>
  </w:style>
  <w:style w:type="paragraph" w:customStyle="1" w:styleId="BodyTextBold">
    <w:name w:val="Body Text Bold"/>
    <w:basedOn w:val="BodyText"/>
    <w:qFormat/>
    <w:rsid w:val="001A359A"/>
    <w:rPr>
      <w:b/>
    </w:rPr>
  </w:style>
  <w:style w:type="character" w:styleId="Hyperlink">
    <w:name w:val="Hyperlink"/>
    <w:basedOn w:val="DefaultParagraphFont"/>
    <w:uiPriority w:val="99"/>
    <w:unhideWhenUsed/>
    <w:rsid w:val="00A85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6460</Characters>
  <Application>Microsoft Office Word</Application>
  <DocSecurity>0</DocSecurity>
  <Lines>239</Lines>
  <Paragraphs>141</Paragraphs>
  <ScaleCrop>false</ScaleCrop>
  <Company>Author-it Software Corporation Ltd.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MEM18002 Use power tools/hand held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2025-03-01T09:43:00Z</dcterms:created>
  <dcterms:modified xsi:type="dcterms:W3CDTF">2025-03-01T09:43:00Z</dcterms:modified>
</cp:coreProperties>
</file>