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432" w:rsidP="006644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MEM16014 Report technical information</w:t>
      </w:r>
      <w:r>
        <w:fldChar w:fldCharType="end"/>
      </w:r>
    </w:p>
    <w:p w:rsidR="00664432" w:rsidP="00664432">
      <w:pPr>
        <w:pStyle w:val="Version"/>
        <w:sectPr w:rsidSect="00301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13B" w:rsidP="0030113B">
      <w:pPr>
        <w:pStyle w:val="SuperHeading"/>
      </w:pPr>
      <w:r w:rsidRPr="0030113B">
        <w:t>MEM16014 Report technical information</w:t>
      </w:r>
    </w:p>
    <w:p w:rsidR="00000000" w:rsidRPr="0030113B" w:rsidP="0030113B">
      <w:pPr>
        <w:pStyle w:val="Heading1"/>
      </w:pPr>
      <w:bookmarkStart w:id="1" w:name="O_947893"/>
      <w:bookmarkEnd w:id="1"/>
      <w:r w:rsidRPr="0030113B">
        <w:t>Modification History</w:t>
      </w:r>
    </w:p>
    <w:p w:rsidR="00000000" w:rsidRPr="0030113B" w:rsidP="00664432">
      <w:pPr>
        <w:pStyle w:val="BodyText"/>
      </w:pPr>
      <w:r w:rsidRPr="0030113B">
        <w:t xml:space="preserve">Release 1. Supersedes and is equivalent to MEM16014A Report technical information </w:t>
      </w:r>
    </w:p>
    <w:p w:rsidR="00000000" w:rsidRPr="0030113B" w:rsidP="0030113B">
      <w:pPr>
        <w:pStyle w:val="Heading1"/>
      </w:pPr>
      <w:bookmarkStart w:id="2" w:name="O_947901"/>
      <w:bookmarkEnd w:id="2"/>
      <w:r w:rsidRPr="0030113B">
        <w:t>Application</w:t>
      </w:r>
    </w:p>
    <w:p w:rsidR="00000000" w:rsidRPr="0030113B" w:rsidP="00664432">
      <w:pPr>
        <w:pStyle w:val="BodyText"/>
      </w:pPr>
      <w:r w:rsidRPr="0030113B">
        <w:t>This unit of competency defines the skills and knowledge required to prepare reports of a technical nature on tasks or assi</w:t>
      </w:r>
      <w:r w:rsidRPr="0030113B">
        <w:t>gnments within the employee</w:t>
      </w:r>
      <w:r>
        <w:t>’</w:t>
      </w:r>
      <w:r w:rsidRPr="0030113B">
        <w:t>s skill and competence. The technical information being reported is based on analysis and/or research appropriate for the information being conveyed and applies to the reporting of technical and engineering information beyond si</w:t>
      </w:r>
      <w:r w:rsidRPr="0030113B">
        <w:t>mple communication of facts (including completion of a proforma shift production schedule).</w:t>
      </w:r>
    </w:p>
    <w:p w:rsidR="00000000" w:rsidRPr="0030113B" w:rsidP="00664432">
      <w:pPr>
        <w:pStyle w:val="BodyText"/>
      </w:pPr>
      <w:r w:rsidRPr="0030113B">
        <w:t xml:space="preserve">Where an individual works with others, such as within a section or department, unit MEM13015 Work safely and effectively in manufacturing and engineering should be </w:t>
      </w:r>
      <w:r w:rsidRPr="0030113B">
        <w:t xml:space="preserve">regarded as sufficient. </w:t>
      </w:r>
    </w:p>
    <w:p w:rsidR="00000000" w:rsidRPr="0030113B" w:rsidP="00664432">
      <w:pPr>
        <w:pStyle w:val="BodyText"/>
      </w:pPr>
      <w:r w:rsidRPr="0030113B">
        <w:t xml:space="preserve">No licensing, legislative or certification requirements apply to this unit at the time of publication. </w:t>
      </w:r>
    </w:p>
    <w:p w:rsidR="00000000" w:rsidRPr="0030113B" w:rsidP="0030113B">
      <w:pPr>
        <w:pStyle w:val="BodyText"/>
      </w:pPr>
      <w:r w:rsidRPr="0030113B">
        <w:rPr>
          <w:rStyle w:val="SpecialBold"/>
        </w:rPr>
        <w:t>Band</w:t>
      </w:r>
      <w:r w:rsidRPr="0030113B">
        <w:t>:</w:t>
      </w:r>
      <w:r w:rsidRPr="0030113B">
        <w:tab/>
      </w:r>
      <w:r w:rsidRPr="0030113B">
        <w:rPr>
          <w:rStyle w:val="SpecialBold"/>
        </w:rPr>
        <w:t>B</w:t>
      </w:r>
    </w:p>
    <w:p w:rsidR="00000000" w:rsidRPr="0030113B" w:rsidP="0030113B">
      <w:pPr>
        <w:pStyle w:val="BodyText"/>
      </w:pPr>
      <w:r w:rsidRPr="0030113B">
        <w:rPr>
          <w:rStyle w:val="SpecialBold"/>
        </w:rPr>
        <w:t>Unit Weight</w:t>
      </w:r>
      <w:r w:rsidRPr="0030113B">
        <w:t>:</w:t>
      </w:r>
      <w:r w:rsidRPr="0030113B">
        <w:tab/>
      </w:r>
      <w:r w:rsidRPr="0030113B">
        <w:rPr>
          <w:rStyle w:val="SpecialBold"/>
        </w:rPr>
        <w:t>2</w:t>
      </w:r>
    </w:p>
    <w:p w:rsidR="00000000" w:rsidRPr="0030113B" w:rsidP="0030113B">
      <w:pPr>
        <w:pStyle w:val="AllowPageBreak"/>
      </w:pPr>
    </w:p>
    <w:p w:rsidR="00000000" w:rsidRPr="0030113B" w:rsidP="0030113B">
      <w:pPr>
        <w:pStyle w:val="Heading1"/>
      </w:pPr>
      <w:bookmarkStart w:id="3" w:name="O_947900"/>
      <w:bookmarkEnd w:id="3"/>
      <w:r w:rsidRPr="0030113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3"/>
        <w:gridCol w:w="6754"/>
      </w:tblGrid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MEM13015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Work safely and effectively in manufacturing and engineeri</w:t>
            </w:r>
            <w:r w:rsidRPr="0030113B">
              <w:t>ng</w:t>
            </w:r>
          </w:p>
        </w:tc>
      </w:tr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MEM16006</w:t>
            </w:r>
          </w:p>
        </w:tc>
        <w:tc>
          <w:tcPr>
            <w:tcW w:w="6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13B" w:rsidP="0030113B">
            <w:pPr>
              <w:pStyle w:val="BodyText"/>
            </w:pPr>
            <w:r w:rsidRPr="0030113B">
              <w:t>Organise and communicate information</w:t>
            </w:r>
          </w:p>
        </w:tc>
      </w:tr>
    </w:tbl>
    <w:p w:rsidR="00000000" w:rsidRPr="0030113B" w:rsidP="0030113B">
      <w:pPr>
        <w:pStyle w:val="BodyText"/>
      </w:pPr>
    </w:p>
    <w:p w:rsidR="00000000" w:rsidRPr="0030113B" w:rsidP="0030113B">
      <w:pPr>
        <w:pStyle w:val="AllowPageBreak"/>
      </w:pPr>
    </w:p>
    <w:p w:rsidR="00000000" w:rsidRPr="0030113B" w:rsidP="0030113B">
      <w:pPr>
        <w:pStyle w:val="Heading1"/>
      </w:pPr>
      <w:bookmarkStart w:id="4" w:name="O_947899"/>
      <w:bookmarkEnd w:id="4"/>
      <w:r w:rsidRPr="0030113B">
        <w:t>Competency Field</w:t>
      </w:r>
    </w:p>
    <w:p w:rsidR="00000000" w:rsidRPr="0030113B" w:rsidP="00664432">
      <w:pPr>
        <w:pStyle w:val="BodyText"/>
      </w:pPr>
      <w:r w:rsidRPr="0030113B">
        <w:t>Communication</w:t>
      </w:r>
    </w:p>
    <w:p w:rsidR="00000000" w:rsidRPr="0030113B" w:rsidP="0030113B">
      <w:pPr>
        <w:pStyle w:val="Heading1"/>
      </w:pPr>
      <w:bookmarkStart w:id="5" w:name="O_947897"/>
      <w:bookmarkEnd w:id="5"/>
      <w:r w:rsidRPr="003011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Performance criteria describe the performance needed to demonstrate achievement of the element.</w:t>
            </w:r>
          </w:p>
        </w:tc>
      </w:tr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13B" w:rsidP="0030113B">
            <w:pPr>
              <w:pStyle w:val="BodyText"/>
            </w:pPr>
            <w:r w:rsidRPr="0030113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rPr>
                <w:rStyle w:val="SpecialBold"/>
              </w:rPr>
              <w:t xml:space="preserve">Identify information </w:t>
            </w:r>
            <w:r w:rsidRPr="0030113B">
              <w:rPr>
                <w:rStyle w:val="SpecialBold"/>
              </w:rPr>
              <w:t>required for report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Follow standard operating procedures and comply with work health and safety (WHS) requirements at all times</w:t>
            </w:r>
          </w:p>
        </w:tc>
      </w:tr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Identify reporting requirements according to procedures and confirm with appropriate persons, as necessary</w:t>
            </w:r>
          </w:p>
        </w:tc>
      </w:tr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 xml:space="preserve">Determine methods for investigating and justifying information to be presented </w:t>
            </w:r>
          </w:p>
        </w:tc>
      </w:tr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</w:p>
        </w:tc>
      </w:tr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13B" w:rsidP="0030113B">
            <w:pPr>
              <w:pStyle w:val="BodyText"/>
            </w:pPr>
            <w:r w:rsidRPr="0030113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rPr>
                <w:rStyle w:val="SpecialBold"/>
              </w:rPr>
              <w:t>Prepare report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Access information required for the report according to workplace procedures</w:t>
            </w:r>
          </w:p>
        </w:tc>
      </w:tr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Assess information for currency, accuracy and relevance for inclusion in report</w:t>
            </w:r>
          </w:p>
        </w:tc>
      </w:tr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Ensure the content, structure and format of information is appropriate for the information and type of report</w:t>
            </w:r>
          </w:p>
        </w:tc>
      </w:tr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Base findings and conclusions on factual analysis</w:t>
            </w:r>
          </w:p>
        </w:tc>
      </w:tr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Give recommendations and alternatives and supply supporting evidence as required</w:t>
            </w:r>
          </w:p>
        </w:tc>
      </w:tr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13B" w:rsidP="0030113B">
            <w:pPr>
              <w:pStyle w:val="BodyText"/>
            </w:pPr>
            <w:r w:rsidRPr="0030113B">
              <w:t>Copy the report, distribute and store according to instructions and workplace procedures</w:t>
            </w:r>
          </w:p>
        </w:tc>
      </w:tr>
    </w:tbl>
    <w:p w:rsidR="00000000" w:rsidRPr="0030113B" w:rsidP="0030113B">
      <w:pPr>
        <w:pStyle w:val="BodyText"/>
      </w:pPr>
    </w:p>
    <w:p w:rsidR="00000000" w:rsidRPr="0030113B" w:rsidP="0030113B">
      <w:pPr>
        <w:pStyle w:val="AllowPageBreak"/>
      </w:pPr>
    </w:p>
    <w:p w:rsidR="00000000" w:rsidRPr="0030113B" w:rsidP="0030113B">
      <w:pPr>
        <w:pStyle w:val="Heading1"/>
      </w:pPr>
      <w:bookmarkStart w:id="6" w:name="O_947896"/>
      <w:bookmarkEnd w:id="6"/>
      <w:r w:rsidRPr="0030113B">
        <w:t>Foundation Skills</w:t>
      </w:r>
    </w:p>
    <w:p w:rsidR="00000000" w:rsidRPr="0030113B" w:rsidP="00664432">
      <w:pPr>
        <w:pStyle w:val="BodyText"/>
      </w:pPr>
      <w:r w:rsidRPr="0030113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0113B" w:rsidP="00664432">
      <w:pPr>
        <w:pStyle w:val="BodyText"/>
      </w:pPr>
      <w:r w:rsidRPr="0030113B">
        <w:t xml:space="preserve">Foundation skills essential to performance are explicit in the performance criteria </w:t>
      </w:r>
      <w:r w:rsidRPr="0030113B">
        <w:t>of this unit of competency.</w:t>
      </w:r>
    </w:p>
    <w:p w:rsidR="00000000" w:rsidRPr="0030113B" w:rsidP="0030113B">
      <w:pPr>
        <w:pStyle w:val="Heading1"/>
      </w:pPr>
      <w:bookmarkStart w:id="7" w:name="O_947895"/>
      <w:bookmarkEnd w:id="7"/>
      <w:r w:rsidRPr="0030113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t>This field allows for different work environments and conditions that may affect performance. Essential operating conditions that may be present (depending on the work situation, needs of the</w:t>
            </w:r>
            <w:r w:rsidRPr="0030113B">
              <w:t xml:space="preserve"> candidate, accessibility of the item, and local industry and regional contexts) are included.</w:t>
            </w:r>
          </w:p>
        </w:tc>
      </w:tr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rPr>
                <w:rStyle w:val="SpecialBold"/>
              </w:rPr>
              <w:t xml:space="preserve">Report structure includes </w:t>
            </w:r>
            <w:r w:rsidRPr="0030113B">
              <w:rPr>
                <w:rStyle w:val="SpecialBold"/>
              </w:rPr>
              <w:t>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13B" w:rsidP="0030113B">
            <w:pPr>
              <w:pStyle w:val="ListBullet"/>
            </w:pPr>
            <w:r w:rsidRPr="0030113B">
              <w:t>reference to the scope of the report</w:t>
            </w:r>
          </w:p>
          <w:p w:rsidR="00000000" w:rsidRPr="0030113B" w:rsidP="0030113B">
            <w:pPr>
              <w:pStyle w:val="ListBullet"/>
            </w:pPr>
            <w:r w:rsidRPr="0030113B">
              <w:t>justification for any conclusions</w:t>
            </w:r>
          </w:p>
          <w:p w:rsidR="00000000" w:rsidRPr="0030113B" w:rsidP="0030113B">
            <w:pPr>
              <w:pStyle w:val="ListBullet"/>
            </w:pPr>
            <w:r w:rsidRPr="0030113B">
              <w:t>references to any authorities or persons respo</w:t>
            </w:r>
            <w:r w:rsidRPr="0030113B">
              <w:t xml:space="preserve">nsible for investigations and or conclusions </w:t>
            </w:r>
          </w:p>
          <w:p w:rsidR="00000000" w:rsidRPr="0030113B" w:rsidP="0030113B">
            <w:pPr>
              <w:pStyle w:val="ListBullet"/>
            </w:pPr>
            <w:r w:rsidRPr="0030113B">
              <w:t>description of the methodology involved in preparing and analysing the technical information in the report</w:t>
            </w:r>
          </w:p>
          <w:p w:rsidR="00000000" w:rsidP="0030113B">
            <w:pPr>
              <w:pStyle w:val="BodyText"/>
              <w:rPr>
                <w:lang w:val="en-NZ"/>
              </w:rPr>
            </w:pPr>
          </w:p>
        </w:tc>
      </w:tr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rPr>
                <w:rStyle w:val="SpecialBold"/>
              </w:rPr>
              <w:t>Report types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13B" w:rsidP="0030113B">
            <w:pPr>
              <w:pStyle w:val="ListBullet"/>
            </w:pPr>
            <w:r w:rsidRPr="0030113B">
              <w:t>accident/injury report</w:t>
            </w:r>
          </w:p>
          <w:p w:rsidR="00000000" w:rsidRPr="0030113B" w:rsidP="0030113B">
            <w:pPr>
              <w:pStyle w:val="ListBullet"/>
            </w:pPr>
            <w:r w:rsidRPr="0030113B">
              <w:t>equipment purchase report</w:t>
            </w:r>
          </w:p>
          <w:p w:rsidR="00000000" w:rsidRPr="0030113B" w:rsidP="0030113B">
            <w:pPr>
              <w:pStyle w:val="ListBullet"/>
            </w:pPr>
            <w:r w:rsidRPr="0030113B">
              <w:t>condition monitoring report</w:t>
            </w:r>
          </w:p>
          <w:p w:rsidR="00000000" w:rsidRPr="0030113B" w:rsidP="0030113B">
            <w:pPr>
              <w:pStyle w:val="ListBullet"/>
            </w:pPr>
            <w:r w:rsidRPr="0030113B">
              <w:t>test results</w:t>
            </w:r>
          </w:p>
          <w:p w:rsidR="00000000" w:rsidRPr="0030113B" w:rsidP="0030113B">
            <w:pPr>
              <w:pStyle w:val="ListBullet"/>
            </w:pPr>
            <w:r w:rsidRPr="0030113B">
              <w:t xml:space="preserve">production data </w:t>
            </w:r>
          </w:p>
          <w:p w:rsidR="00000000" w:rsidRPr="0030113B" w:rsidP="0030113B">
            <w:pPr>
              <w:pStyle w:val="ListBullet"/>
            </w:pPr>
            <w:r w:rsidRPr="0030113B">
              <w:t xml:space="preserve">a standard workplace format </w:t>
            </w:r>
          </w:p>
          <w:p w:rsidR="00000000" w:rsidRPr="0030113B" w:rsidP="0030113B">
            <w:pPr>
              <w:pStyle w:val="ListBullet"/>
            </w:pPr>
            <w:r w:rsidRPr="0030113B">
              <w:t>memoranda</w:t>
            </w:r>
          </w:p>
          <w:p w:rsidR="00000000" w:rsidRPr="0030113B" w:rsidP="0030113B">
            <w:pPr>
              <w:pStyle w:val="ListBullet"/>
            </w:pPr>
            <w:r w:rsidRPr="0030113B">
              <w:t>written short reports</w:t>
            </w:r>
          </w:p>
          <w:p w:rsidR="00000000" w:rsidP="0030113B">
            <w:pPr>
              <w:pStyle w:val="BodyText"/>
              <w:rPr>
                <w:lang w:val="en-NZ"/>
              </w:rPr>
            </w:pPr>
          </w:p>
        </w:tc>
      </w:tr>
      <w:tr w:rsidTr="00301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13B">
            <w:pPr>
              <w:pStyle w:val="BodyText"/>
              <w:rPr>
                <w:lang w:val="en-NZ"/>
              </w:rPr>
            </w:pPr>
            <w:r w:rsidRPr="0030113B">
              <w:rPr>
                <w:rStyle w:val="SpecialBold"/>
              </w:rPr>
              <w:t>Reporting requirements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13B" w:rsidP="0030113B">
            <w:pPr>
              <w:pStyle w:val="ListBullet"/>
            </w:pPr>
            <w:r w:rsidRPr="0030113B">
              <w:t>purpose</w:t>
            </w:r>
          </w:p>
          <w:p w:rsidR="00000000" w:rsidRPr="0030113B" w:rsidP="0030113B">
            <w:pPr>
              <w:pStyle w:val="ListBullet"/>
            </w:pPr>
            <w:r w:rsidRPr="0030113B">
              <w:t>expected outcomes</w:t>
            </w:r>
          </w:p>
          <w:p w:rsidR="00000000" w:rsidRPr="0030113B" w:rsidP="0030113B">
            <w:pPr>
              <w:pStyle w:val="ListBullet"/>
            </w:pPr>
            <w:r w:rsidRPr="0030113B">
              <w:t>scope and nature</w:t>
            </w:r>
          </w:p>
          <w:p w:rsidR="00000000" w:rsidRPr="0030113B" w:rsidP="0030113B">
            <w:pPr>
              <w:pStyle w:val="ListBullet"/>
            </w:pPr>
            <w:r w:rsidRPr="0030113B">
              <w:t>timeframe</w:t>
            </w:r>
          </w:p>
          <w:p w:rsidR="00000000" w:rsidRPr="0030113B" w:rsidP="0030113B">
            <w:pPr>
              <w:pStyle w:val="ListBullet"/>
            </w:pPr>
            <w:r w:rsidRPr="0030113B">
              <w:t>required resources</w:t>
            </w:r>
          </w:p>
        </w:tc>
      </w:tr>
    </w:tbl>
    <w:p w:rsidR="00000000" w:rsidRPr="0030113B" w:rsidP="0030113B">
      <w:pPr>
        <w:pStyle w:val="BodyText"/>
      </w:pPr>
    </w:p>
    <w:p w:rsidR="00000000" w:rsidRPr="0030113B" w:rsidP="0030113B">
      <w:pPr>
        <w:pStyle w:val="AllowPageBreak"/>
      </w:pPr>
    </w:p>
    <w:p w:rsidR="00000000" w:rsidRPr="0030113B" w:rsidP="0030113B">
      <w:pPr>
        <w:pStyle w:val="Heading1"/>
      </w:pPr>
      <w:bookmarkStart w:id="8" w:name="O_947894"/>
      <w:bookmarkEnd w:id="8"/>
      <w:r w:rsidRPr="0030113B">
        <w:t>Unit Mapping Information</w:t>
      </w:r>
    </w:p>
    <w:p w:rsidR="00000000" w:rsidRPr="0030113B" w:rsidP="00664432">
      <w:pPr>
        <w:pStyle w:val="BodyText"/>
      </w:pPr>
      <w:r w:rsidRPr="0030113B">
        <w:t xml:space="preserve">Release 1. Supersedes and is equivalent to MEM16014A Report technical information </w:t>
      </w:r>
    </w:p>
    <w:p w:rsidR="00000000" w:rsidRPr="0030113B" w:rsidP="0030113B">
      <w:pPr>
        <w:pStyle w:val="Heading1"/>
      </w:pPr>
      <w:bookmarkStart w:id="9" w:name="O_947887"/>
      <w:bookmarkEnd w:id="9"/>
      <w:r w:rsidRPr="0030113B">
        <w:t>Links</w:t>
      </w:r>
    </w:p>
    <w:p w:rsidR="00000000" w:rsidRPr="0030113B" w:rsidP="00664432">
      <w:pPr>
        <w:pStyle w:val="BodyText"/>
      </w:pPr>
      <w:r w:rsidRPr="003011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D429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0113B" w:rsidP="0030113B"/>
    <w:sectPr w:rsidSect="003011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13B" w:rsidRPr="00664432" w:rsidP="006644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32" w:rsidP="00301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432" w:rsidP="00301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64432" w:rsidP="003011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13B" w:rsidRPr="00664432" w:rsidP="006644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32" w:rsidRPr="002D2AF8" w:rsidP="00301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MEM16014 Report technical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64432" w:rsidP="00301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A8F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FC85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13B"/>
  </w:style>
  <w:style w:type="character" w:customStyle="1" w:styleId="Heading1Char">
    <w:name w:val="Heading 1 Char"/>
    <w:basedOn w:val="DefaultParagraphFont"/>
    <w:link w:val="Heading1"/>
    <w:rsid w:val="00301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1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1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1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113B"/>
    <w:rPr>
      <w:b/>
      <w:spacing w:val="0"/>
    </w:rPr>
  </w:style>
  <w:style w:type="paragraph" w:customStyle="1" w:styleId="SuperHeading">
    <w:name w:val="SuperHeading"/>
    <w:basedOn w:val="Normal"/>
    <w:rsid w:val="003011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1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1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1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1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1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11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1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1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113B"/>
    <w:rPr>
      <w:i/>
    </w:rPr>
  </w:style>
  <w:style w:type="paragraph" w:styleId="Caption">
    <w:name w:val="caption"/>
    <w:basedOn w:val="BodyText"/>
    <w:next w:val="Normal"/>
    <w:qFormat/>
    <w:rsid w:val="00301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13B"/>
  </w:style>
  <w:style w:type="paragraph" w:styleId="TableofFigures">
    <w:name w:val="table of figures"/>
    <w:basedOn w:val="Normal"/>
    <w:next w:val="Normal"/>
    <w:semiHidden/>
    <w:rsid w:val="00301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1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113B"/>
    <w:rPr>
      <w:rFonts w:ascii="Wingdings" w:hAnsi="Wingdings"/>
    </w:rPr>
  </w:style>
  <w:style w:type="paragraph" w:customStyle="1" w:styleId="TableHeading">
    <w:name w:val="Table Heading"/>
    <w:basedOn w:val="HeadingBase"/>
    <w:rsid w:val="00301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13B"/>
    <w:rPr>
      <w:color w:val="0033CC"/>
      <w:u w:val="none"/>
    </w:rPr>
  </w:style>
  <w:style w:type="paragraph" w:customStyle="1" w:styleId="BodyTextRight">
    <w:name w:val="Body Text Right"/>
    <w:basedOn w:val="BodyText"/>
    <w:rsid w:val="00301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1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13B"/>
    <w:rPr>
      <w:sz w:val="32"/>
    </w:rPr>
  </w:style>
  <w:style w:type="paragraph" w:customStyle="1" w:styleId="HeadingProcedure">
    <w:name w:val="Heading Procedure"/>
    <w:basedOn w:val="HeadingBase"/>
    <w:next w:val="Normal"/>
    <w:rsid w:val="00301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13B"/>
    <w:pPr>
      <w:spacing w:before="60" w:after="60"/>
    </w:pPr>
  </w:style>
  <w:style w:type="paragraph" w:styleId="ListContinue">
    <w:name w:val="List Continue"/>
    <w:basedOn w:val="List"/>
    <w:rsid w:val="0030113B"/>
    <w:pPr>
      <w:ind w:firstLine="0"/>
    </w:pPr>
  </w:style>
  <w:style w:type="paragraph" w:customStyle="1" w:styleId="ListNote">
    <w:name w:val="List Note"/>
    <w:basedOn w:val="List"/>
    <w:rsid w:val="00301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13B"/>
    <w:rPr>
      <w:rFonts w:ascii="Courier New" w:hAnsi="Courier New"/>
    </w:rPr>
  </w:style>
  <w:style w:type="paragraph" w:customStyle="1" w:styleId="NoteBullet">
    <w:name w:val="Note Bullet"/>
    <w:basedOn w:val="Note"/>
    <w:rsid w:val="00301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1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1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13B"/>
    <w:rPr>
      <w:b/>
      <w:smallCaps/>
    </w:rPr>
  </w:style>
  <w:style w:type="paragraph" w:customStyle="1" w:styleId="TableListNumber">
    <w:name w:val="Table List Number"/>
    <w:basedOn w:val="ListNumber"/>
    <w:rsid w:val="00301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13B"/>
    <w:pPr>
      <w:numPr>
        <w:numId w:val="8"/>
      </w:numPr>
    </w:pPr>
  </w:style>
  <w:style w:type="paragraph" w:customStyle="1" w:styleId="ListAlpha2">
    <w:name w:val="List Alpha 2"/>
    <w:basedOn w:val="List2"/>
    <w:rsid w:val="0030113B"/>
    <w:pPr>
      <w:numPr>
        <w:numId w:val="7"/>
      </w:numPr>
    </w:pPr>
  </w:style>
  <w:style w:type="paragraph" w:styleId="List2">
    <w:name w:val="List 2"/>
    <w:basedOn w:val="BodyText"/>
    <w:rsid w:val="00301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1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1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1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113B"/>
    <w:pPr>
      <w:numPr>
        <w:numId w:val="3"/>
      </w:numPr>
    </w:pPr>
  </w:style>
  <w:style w:type="paragraph" w:styleId="ListContinue2">
    <w:name w:val="List Continue 2"/>
    <w:basedOn w:val="List2"/>
    <w:rsid w:val="0030113B"/>
    <w:pPr>
      <w:ind w:firstLine="0"/>
    </w:pPr>
  </w:style>
  <w:style w:type="paragraph" w:styleId="ListContinue3">
    <w:name w:val="List Continue 3"/>
    <w:basedOn w:val="List3"/>
    <w:rsid w:val="0030113B"/>
    <w:pPr>
      <w:ind w:left="1021" w:firstLine="0"/>
    </w:pPr>
  </w:style>
  <w:style w:type="paragraph" w:styleId="ListContinue4">
    <w:name w:val="List Continue 4"/>
    <w:basedOn w:val="List4"/>
    <w:rsid w:val="0030113B"/>
    <w:pPr>
      <w:ind w:firstLine="0"/>
    </w:pPr>
  </w:style>
  <w:style w:type="paragraph" w:styleId="ListContinue5">
    <w:name w:val="List Continue 5"/>
    <w:basedOn w:val="List5"/>
    <w:rsid w:val="0030113B"/>
    <w:pPr>
      <w:ind w:firstLine="0"/>
    </w:pPr>
  </w:style>
  <w:style w:type="paragraph" w:styleId="ListNumber3">
    <w:name w:val="List Number 3"/>
    <w:basedOn w:val="List3"/>
    <w:rsid w:val="0030113B"/>
    <w:pPr>
      <w:numPr>
        <w:numId w:val="4"/>
      </w:numPr>
    </w:pPr>
  </w:style>
  <w:style w:type="paragraph" w:styleId="ListNumber4">
    <w:name w:val="List Number 4"/>
    <w:basedOn w:val="List4"/>
    <w:rsid w:val="0030113B"/>
    <w:pPr>
      <w:numPr>
        <w:numId w:val="5"/>
      </w:numPr>
    </w:pPr>
  </w:style>
  <w:style w:type="paragraph" w:styleId="ListNumber5">
    <w:name w:val="List Number 5"/>
    <w:basedOn w:val="List5"/>
    <w:rsid w:val="0030113B"/>
    <w:pPr>
      <w:numPr>
        <w:numId w:val="6"/>
      </w:numPr>
    </w:pPr>
  </w:style>
  <w:style w:type="paragraph" w:styleId="BlockText">
    <w:name w:val="Block Text"/>
    <w:basedOn w:val="Normal"/>
    <w:rsid w:val="00301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13B"/>
    <w:rPr>
      <w:sz w:val="16"/>
      <w:vertAlign w:val="superscript"/>
    </w:rPr>
  </w:style>
  <w:style w:type="character" w:customStyle="1" w:styleId="Symbols">
    <w:name w:val="Symbols"/>
    <w:basedOn w:val="DefaultParagraphFont"/>
    <w:rsid w:val="0030113B"/>
    <w:rPr>
      <w:rFonts w:ascii="Symbol" w:hAnsi="Symbol"/>
    </w:rPr>
  </w:style>
  <w:style w:type="character" w:customStyle="1" w:styleId="MenuOptions">
    <w:name w:val="Menu Options"/>
    <w:basedOn w:val="DefaultParagraphFont"/>
    <w:rsid w:val="00301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13B"/>
    <w:rPr>
      <w:b/>
    </w:rPr>
  </w:style>
  <w:style w:type="character" w:customStyle="1" w:styleId="Underlined">
    <w:name w:val="Underlined"/>
    <w:basedOn w:val="DefaultParagraphFont"/>
    <w:rsid w:val="0030113B"/>
    <w:rPr>
      <w:u w:val="single"/>
    </w:rPr>
  </w:style>
  <w:style w:type="paragraph" w:customStyle="1" w:styleId="TableBodyTextRight">
    <w:name w:val="Table Body Text Right"/>
    <w:basedOn w:val="TableBodyText"/>
    <w:rsid w:val="00301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13B"/>
    <w:rPr>
      <w:sz w:val="18"/>
    </w:rPr>
  </w:style>
  <w:style w:type="paragraph" w:customStyle="1" w:styleId="BodySmallRight">
    <w:name w:val="Body Small Right"/>
    <w:basedOn w:val="BodyTextRight"/>
    <w:rsid w:val="0030113B"/>
    <w:rPr>
      <w:sz w:val="18"/>
      <w:szCs w:val="18"/>
    </w:rPr>
  </w:style>
  <w:style w:type="paragraph" w:customStyle="1" w:styleId="MarginEdition">
    <w:name w:val="Margin Edition"/>
    <w:basedOn w:val="MarginNote"/>
    <w:rsid w:val="00301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13B"/>
    <w:rPr>
      <w:sz w:val="2"/>
      <w:szCs w:val="2"/>
    </w:rPr>
  </w:style>
  <w:style w:type="character" w:customStyle="1" w:styleId="Small">
    <w:name w:val="Small"/>
    <w:basedOn w:val="DefaultParagraphFont"/>
    <w:rsid w:val="0030113B"/>
    <w:rPr>
      <w:sz w:val="16"/>
    </w:rPr>
  </w:style>
  <w:style w:type="paragraph" w:customStyle="1" w:styleId="WideTable">
    <w:name w:val="Wide Table"/>
    <w:basedOn w:val="Normal"/>
    <w:rsid w:val="00301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13B"/>
  </w:style>
  <w:style w:type="paragraph" w:styleId="Quote">
    <w:name w:val="Quote"/>
    <w:basedOn w:val="Heading1"/>
    <w:link w:val="QuoteChar"/>
    <w:qFormat/>
    <w:rsid w:val="00301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13B"/>
    <w:pPr>
      <w:pageBreakBefore/>
    </w:pPr>
  </w:style>
  <w:style w:type="paragraph" w:customStyle="1" w:styleId="Border">
    <w:name w:val="Border"/>
    <w:basedOn w:val="Normal"/>
    <w:qFormat/>
    <w:rsid w:val="00301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13B"/>
    <w:rPr>
      <w:u w:val="single"/>
    </w:rPr>
  </w:style>
  <w:style w:type="character" w:customStyle="1" w:styleId="BoldandItalics">
    <w:name w:val="Bold and Italics"/>
    <w:qFormat/>
    <w:rsid w:val="0030113B"/>
    <w:rPr>
      <w:b/>
      <w:i/>
      <w:u w:val="none"/>
    </w:rPr>
  </w:style>
  <w:style w:type="paragraph" w:styleId="BalloonText">
    <w:name w:val="Balloon Text"/>
    <w:basedOn w:val="Normal"/>
    <w:link w:val="BalloonTextChar"/>
    <w:rsid w:val="00301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1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1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13B"/>
    <w:pPr>
      <w:spacing w:before="0" w:after="0"/>
    </w:pPr>
  </w:style>
  <w:style w:type="paragraph" w:customStyle="1" w:styleId="BodyTextBold">
    <w:name w:val="Body Text Bold"/>
    <w:basedOn w:val="BodyText"/>
    <w:qFormat/>
    <w:rsid w:val="0030113B"/>
    <w:rPr>
      <w:b/>
    </w:rPr>
  </w:style>
  <w:style w:type="character" w:styleId="Hyperlink">
    <w:name w:val="Hyperlink"/>
    <w:basedOn w:val="DefaultParagraphFont"/>
    <w:uiPriority w:val="99"/>
    <w:unhideWhenUsed/>
    <w:rsid w:val="00664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3423</Characters>
  <Application>Microsoft Office Word</Application>
  <DocSecurity>0</DocSecurity>
  <Lines>148</Lines>
  <Paragraphs>85</Paragraphs>
  <ScaleCrop>false</ScaleCrop>
  <Company>Author-it Software Corporation Ltd.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MEM16014 Report technical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