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485" w:rsidP="00E55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MEM16013 Operate in a self-directed team</w:t>
      </w:r>
      <w:r>
        <w:fldChar w:fldCharType="end"/>
      </w:r>
    </w:p>
    <w:p w:rsidR="00E55485" w:rsidP="00E55485">
      <w:pPr>
        <w:pStyle w:val="Version"/>
        <w:sectPr w:rsidSect="00C729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98D" w:rsidP="00C7298D">
      <w:pPr>
        <w:pStyle w:val="SuperHeading"/>
      </w:pPr>
      <w:r w:rsidRPr="00C7298D">
        <w:t>MEM16013 Operate in a self-directed team</w:t>
      </w:r>
    </w:p>
    <w:p w:rsidR="00000000" w:rsidRPr="00C7298D" w:rsidP="00C7298D">
      <w:pPr>
        <w:pStyle w:val="Heading1"/>
      </w:pPr>
      <w:bookmarkStart w:id="1" w:name="O_947874"/>
      <w:bookmarkEnd w:id="1"/>
      <w:r w:rsidRPr="00C7298D">
        <w:t>Modification History</w:t>
      </w:r>
    </w:p>
    <w:p w:rsidR="00000000" w:rsidRPr="00C7298D" w:rsidP="00E55485">
      <w:pPr>
        <w:pStyle w:val="BodyText"/>
      </w:pPr>
      <w:r w:rsidRPr="00C7298D">
        <w:t xml:space="preserve">Release 1. Supersedes and is equivalent to MEM16013A Operate in a self-directed team </w:t>
      </w:r>
    </w:p>
    <w:p w:rsidR="00000000" w:rsidRPr="00C7298D" w:rsidP="00C7298D">
      <w:pPr>
        <w:pStyle w:val="Heading1"/>
      </w:pPr>
      <w:bookmarkStart w:id="2" w:name="O_947882"/>
      <w:bookmarkEnd w:id="2"/>
      <w:r w:rsidRPr="00C7298D">
        <w:t>Application</w:t>
      </w:r>
    </w:p>
    <w:p w:rsidR="00000000" w:rsidRPr="00C7298D" w:rsidP="00E55485">
      <w:pPr>
        <w:pStyle w:val="BodyText"/>
      </w:pPr>
      <w:r w:rsidRPr="00C7298D">
        <w:t xml:space="preserve">This unit of competency defines the skills and knowledge required to effectively participate in a formally established, </w:t>
      </w:r>
      <w:r w:rsidRPr="00C7298D">
        <w:t>highly developed and self-directed team in which the individuals have a common aim, and the jobs and skills of each member fit in with those of others.</w:t>
      </w:r>
    </w:p>
    <w:p w:rsidR="00000000" w:rsidRPr="00C7298D" w:rsidP="00E55485">
      <w:pPr>
        <w:pStyle w:val="BodyText"/>
      </w:pPr>
      <w:r w:rsidRPr="00C7298D">
        <w:t>The team may have a single leader or shared leadership and would be responsible for all aspects of its d</w:t>
      </w:r>
      <w:r w:rsidRPr="00C7298D">
        <w:t>esignated function within operating parameters and constraints, and members would have day-to-day responsibility for managing themselves and the technical aspects of their work.</w:t>
      </w:r>
    </w:p>
    <w:p w:rsidR="00000000" w:rsidRPr="00C7298D" w:rsidP="00E55485">
      <w:pPr>
        <w:pStyle w:val="BodyText"/>
      </w:pPr>
      <w:r w:rsidRPr="00C7298D">
        <w:t>Where an individual works with others, such as within a section or department,</w:t>
      </w:r>
      <w:r w:rsidRPr="00C7298D">
        <w:t xml:space="preserve"> unit MEM13015 Work safely and effectively in manufacturing and engineering should be regarded as sufficient. </w:t>
      </w:r>
    </w:p>
    <w:p w:rsidR="00000000" w:rsidRPr="00C7298D" w:rsidP="00E55485">
      <w:pPr>
        <w:pStyle w:val="BodyText"/>
      </w:pPr>
      <w:r w:rsidRPr="00C7298D">
        <w:t xml:space="preserve">No licensing, legislative or certification requirements apply to this unit at the time of publication. </w:t>
      </w:r>
    </w:p>
    <w:p w:rsidR="00000000" w:rsidRPr="00C7298D" w:rsidP="00C7298D">
      <w:pPr>
        <w:pStyle w:val="BodyText"/>
      </w:pPr>
      <w:r w:rsidRPr="00C7298D">
        <w:rPr>
          <w:rStyle w:val="SpecialBold"/>
        </w:rPr>
        <w:t>Band:</w:t>
      </w:r>
      <w:r w:rsidRPr="00C7298D">
        <w:rPr>
          <w:rStyle w:val="SpecialBold"/>
        </w:rPr>
        <w:tab/>
        <w:t>B</w:t>
      </w:r>
    </w:p>
    <w:p w:rsidR="00000000" w:rsidRPr="00C7298D" w:rsidP="00C7298D">
      <w:pPr>
        <w:pStyle w:val="BodyText"/>
      </w:pPr>
      <w:r w:rsidRPr="00C7298D">
        <w:rPr>
          <w:rStyle w:val="SpecialBold"/>
        </w:rPr>
        <w:t>Unit Weight:</w:t>
      </w:r>
      <w:r w:rsidRPr="00C7298D">
        <w:rPr>
          <w:rStyle w:val="SpecialBold"/>
        </w:rPr>
        <w:tab/>
        <w:t>2</w:t>
      </w:r>
    </w:p>
    <w:p w:rsidR="00000000" w:rsidRPr="00C7298D" w:rsidP="00C7298D">
      <w:pPr>
        <w:pStyle w:val="AllowPageBreak"/>
      </w:pPr>
    </w:p>
    <w:p w:rsidR="00000000" w:rsidRPr="00C7298D" w:rsidP="00C7298D">
      <w:pPr>
        <w:pStyle w:val="Heading1"/>
      </w:pPr>
      <w:bookmarkStart w:id="3" w:name="O_947881"/>
      <w:bookmarkEnd w:id="3"/>
      <w:r w:rsidRPr="00C7298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8"/>
        <w:gridCol w:w="6861"/>
      </w:tblGrid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MEM13015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 xml:space="preserve">Work safely and effectively in manufacturing and engineering 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MEM16006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Organise and communicate information</w:t>
            </w:r>
          </w:p>
        </w:tc>
      </w:tr>
    </w:tbl>
    <w:p w:rsidR="00000000" w:rsidRPr="00C7298D" w:rsidP="00C7298D">
      <w:pPr>
        <w:pStyle w:val="BodyText"/>
      </w:pPr>
    </w:p>
    <w:p w:rsidR="00000000" w:rsidRPr="00C7298D" w:rsidP="00C7298D">
      <w:pPr>
        <w:pStyle w:val="AllowPageBreak"/>
      </w:pPr>
    </w:p>
    <w:p w:rsidR="00000000" w:rsidRPr="00C7298D" w:rsidP="00C7298D">
      <w:pPr>
        <w:pStyle w:val="Heading1"/>
      </w:pPr>
      <w:bookmarkStart w:id="4" w:name="O_947880"/>
      <w:bookmarkEnd w:id="4"/>
      <w:r w:rsidRPr="00C7298D">
        <w:t>Competency Field</w:t>
      </w:r>
    </w:p>
    <w:p w:rsidR="00000000" w:rsidRPr="00C7298D" w:rsidP="00E55485">
      <w:pPr>
        <w:pStyle w:val="BodyText"/>
      </w:pPr>
      <w:r w:rsidRPr="00C7298D">
        <w:t>Communication</w:t>
      </w:r>
    </w:p>
    <w:p w:rsidR="00000000" w:rsidRPr="00C7298D" w:rsidP="00C7298D">
      <w:pPr>
        <w:pStyle w:val="Heading1"/>
      </w:pPr>
      <w:bookmarkStart w:id="5" w:name="O_947878"/>
      <w:bookmarkEnd w:id="5"/>
      <w:r w:rsidRPr="00C729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Performance criteria describe the performance needed to demonstrate achievement of the element.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Identify team function and composition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Follow standard operating procedures and comply with work health and s</w:t>
            </w:r>
            <w:r w:rsidRPr="00C7298D">
              <w:t>afety (WHS) requirements at all times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Identify and understand team purpose and scope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Identify team composition, including role of self and team members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Identify and understand established parameters, rules and team norms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Participate in team planning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Make significant contribution to planning the team activities, based on the individual</w:t>
            </w:r>
            <w:r>
              <w:t>’</w:t>
            </w:r>
            <w:r w:rsidRPr="00C7298D">
              <w:t>s technical skills, knowledge and competence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Make contribution to the allocation and performance of team tasks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Function effectively as a team member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Respect and consider individual differences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Ensure interaction with team members is in accordance with established rules, conventions and procedures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Perform tasks and responsibilities effectively and in accordance with team objectives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 xml:space="preserve">Contribute to resolution of real or perceived team issues 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Make significant contribution to team performance, based on own technical skills and application of established principles and practices for effective teamwork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Monitor and review team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Participate effectively in the planning and deve</w:t>
            </w:r>
            <w:r w:rsidRPr="00C7298D">
              <w:t>lopment of team review processes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Collect relevant performance data and analyse on an individual and team basis using standard enterprise procedures and methodology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Use results to eva</w:t>
            </w:r>
            <w:r w:rsidRPr="00C7298D">
              <w:t xml:space="preserve">luate own and team performance </w:t>
            </w:r>
            <w:r w:rsidRPr="00C7298D">
              <w:t>against established performance indicators and to assist determination of improvement requirements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Use principles/techniques for effective team development to identify own/team improvement strategies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Implement team performance improvements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Implement performance improvement processes and strategies on an individual and collective basis using standard enterprise procedures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Evaluate individual and team performance improvements using standard en</w:t>
            </w:r>
            <w:r w:rsidRPr="00C7298D">
              <w:t>terprise procedures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BodyText"/>
            </w:pPr>
            <w:r w:rsidRPr="00C7298D">
              <w:t>Make adjustments to improvement strategies in accordance with team requirements and standard enterprise procedures</w:t>
            </w:r>
          </w:p>
        </w:tc>
      </w:tr>
    </w:tbl>
    <w:p w:rsidR="00000000" w:rsidRPr="00C7298D" w:rsidP="00C7298D">
      <w:pPr>
        <w:pStyle w:val="BodyText"/>
      </w:pPr>
    </w:p>
    <w:p w:rsidR="00000000" w:rsidRPr="00C7298D" w:rsidP="00C7298D">
      <w:pPr>
        <w:pStyle w:val="AllowPageBreak"/>
      </w:pPr>
    </w:p>
    <w:p w:rsidR="00000000" w:rsidRPr="00C7298D" w:rsidP="00C7298D">
      <w:pPr>
        <w:pStyle w:val="Heading1"/>
      </w:pPr>
      <w:bookmarkStart w:id="6" w:name="O_947877"/>
      <w:bookmarkEnd w:id="6"/>
      <w:r w:rsidRPr="00C7298D">
        <w:t>Foundation Skills</w:t>
      </w:r>
    </w:p>
    <w:p w:rsidR="00000000" w:rsidRPr="00C7298D" w:rsidP="00E55485">
      <w:pPr>
        <w:pStyle w:val="BodyText"/>
      </w:pPr>
      <w:r w:rsidRPr="00C7298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7298D" w:rsidP="00E55485">
      <w:pPr>
        <w:pStyle w:val="BodyText"/>
      </w:pPr>
      <w:r w:rsidRPr="00C7298D">
        <w:t xml:space="preserve">Foundation skills essential to performance are explicit in the performance criteria </w:t>
      </w:r>
      <w:r w:rsidRPr="00C7298D">
        <w:t>of this unit of competency.</w:t>
      </w:r>
    </w:p>
    <w:p w:rsidR="00000000" w:rsidRPr="00C7298D" w:rsidP="00C7298D">
      <w:pPr>
        <w:pStyle w:val="Heading1"/>
      </w:pPr>
      <w:bookmarkStart w:id="7" w:name="O_947876"/>
      <w:bookmarkEnd w:id="7"/>
      <w:r w:rsidRPr="00C7298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t>This field allows for different work environments and conditions that may affect performance. Essential operating conditions that may be present (depending on the work situation, needs of the</w:t>
            </w:r>
            <w:r w:rsidRPr="00C7298D">
              <w:t xml:space="preserve"> candidate, accessibility of the item, and local industry and regional contexts) are included.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Teams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ListBullet"/>
            </w:pPr>
            <w:r w:rsidRPr="00C7298D">
              <w:t>engineering production teams responsible for a product or process</w:t>
            </w:r>
          </w:p>
          <w:p w:rsidR="00000000" w:rsidRPr="00C7298D" w:rsidP="00C7298D">
            <w:pPr>
              <w:pStyle w:val="ListBullet"/>
            </w:pPr>
            <w:r w:rsidRPr="00C7298D">
              <w:t xml:space="preserve">maintenance teams </w:t>
            </w:r>
          </w:p>
          <w:p w:rsidR="00000000" w:rsidRPr="00C7298D" w:rsidP="00C7298D">
            <w:pPr>
              <w:pStyle w:val="ListBullet"/>
            </w:pPr>
            <w:r w:rsidRPr="00C7298D">
              <w:t xml:space="preserve">special-purpose </w:t>
            </w:r>
          </w:p>
          <w:p w:rsidR="00000000" w:rsidP="00C7298D">
            <w:pPr>
              <w:pStyle w:val="ListBullet"/>
              <w:rPr>
                <w:lang w:val="en-NZ"/>
              </w:rPr>
            </w:pPr>
            <w:r w:rsidRPr="00C7298D">
              <w:t xml:space="preserve">project teams 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Team tasks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ListBullet"/>
            </w:pPr>
            <w:r w:rsidRPr="00C7298D">
              <w:t>planning and scheduling activities</w:t>
            </w:r>
          </w:p>
          <w:p w:rsidR="00000000" w:rsidRPr="00C7298D" w:rsidP="00C7298D">
            <w:pPr>
              <w:pStyle w:val="ListBullet"/>
            </w:pPr>
            <w:r w:rsidRPr="00C7298D">
              <w:t>implementing plans or work programs</w:t>
            </w:r>
          </w:p>
          <w:p w:rsidR="00000000" w:rsidRPr="00C7298D" w:rsidP="00C7298D">
            <w:pPr>
              <w:pStyle w:val="ListBullet"/>
            </w:pPr>
            <w:r w:rsidRPr="00C7298D">
              <w:t xml:space="preserve">making production-related decisions </w:t>
            </w:r>
          </w:p>
          <w:p w:rsidR="00000000" w:rsidRPr="00C7298D" w:rsidP="00C7298D">
            <w:pPr>
              <w:pStyle w:val="ListBullet"/>
            </w:pPr>
            <w:r w:rsidRPr="00C7298D">
              <w:t>acting on problems</w:t>
            </w:r>
          </w:p>
          <w:p w:rsidR="00000000" w:rsidRPr="00C7298D" w:rsidP="00C7298D">
            <w:pPr>
              <w:pStyle w:val="ListBullet"/>
            </w:pPr>
            <w:r w:rsidRPr="00C7298D">
              <w:t>focusing on continuous improvement</w:t>
            </w:r>
          </w:p>
          <w:p w:rsidR="00000000" w:rsidP="00C7298D">
            <w:pPr>
              <w:pStyle w:val="ListBullet"/>
              <w:rPr>
                <w:lang w:val="en-NZ"/>
              </w:rPr>
            </w:pPr>
            <w:r w:rsidRPr="00C7298D">
              <w:t>effective use of resources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Principles and practices for effective teamwork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ListBullet"/>
            </w:pPr>
            <w:r w:rsidRPr="00C7298D">
              <w:t>goals</w:t>
            </w:r>
          </w:p>
          <w:p w:rsidR="00000000" w:rsidRPr="00C7298D" w:rsidP="00C7298D">
            <w:pPr>
              <w:pStyle w:val="ListBullet"/>
            </w:pPr>
            <w:r w:rsidRPr="00C7298D">
              <w:t>problem solving</w:t>
            </w:r>
          </w:p>
          <w:p w:rsidR="00000000" w:rsidRPr="00C7298D" w:rsidP="00C7298D">
            <w:pPr>
              <w:pStyle w:val="ListBullet"/>
            </w:pPr>
            <w:r w:rsidRPr="00C7298D">
              <w:t>resolving conflict</w:t>
            </w:r>
          </w:p>
          <w:p w:rsidR="00000000" w:rsidRPr="00C7298D" w:rsidP="00C7298D">
            <w:pPr>
              <w:pStyle w:val="ListBullet"/>
            </w:pPr>
            <w:r w:rsidRPr="00C7298D">
              <w:t>team leadership</w:t>
            </w:r>
          </w:p>
          <w:p w:rsidR="00000000" w:rsidRPr="00C7298D" w:rsidP="00C7298D">
            <w:pPr>
              <w:pStyle w:val="ListBullet"/>
            </w:pPr>
            <w:r w:rsidRPr="00C7298D">
              <w:t>team decision making</w:t>
            </w:r>
          </w:p>
          <w:p w:rsidR="00000000" w:rsidRPr="00C7298D" w:rsidP="00C7298D">
            <w:pPr>
              <w:pStyle w:val="ListBullet"/>
            </w:pPr>
            <w:r w:rsidRPr="00C7298D">
              <w:t>team rules and norms</w:t>
            </w:r>
          </w:p>
          <w:p w:rsidR="00000000" w:rsidRPr="00C7298D" w:rsidP="00C7298D">
            <w:pPr>
              <w:pStyle w:val="ListBullet"/>
            </w:pPr>
            <w:r w:rsidRPr="00C7298D">
              <w:t>team roles and behaviours</w:t>
            </w:r>
          </w:p>
          <w:p w:rsidR="00000000" w:rsidP="00C7298D">
            <w:pPr>
              <w:pStyle w:val="ListBullet"/>
              <w:rPr>
                <w:lang w:val="en-NZ"/>
              </w:rPr>
            </w:pPr>
            <w:r w:rsidRPr="00C7298D">
              <w:t>team mainten</w:t>
            </w:r>
            <w:r w:rsidRPr="00C7298D">
              <w:t>ance</w:t>
            </w:r>
          </w:p>
        </w:tc>
      </w:tr>
      <w:tr w:rsidTr="00C729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98D">
            <w:pPr>
              <w:pStyle w:val="BodyText"/>
              <w:rPr>
                <w:lang w:val="en-NZ"/>
              </w:rPr>
            </w:pPr>
            <w:r w:rsidRPr="00C7298D">
              <w:rPr>
                <w:rStyle w:val="SpecialBold"/>
              </w:rPr>
              <w:t>Individual differences</w:t>
            </w:r>
            <w:r w:rsidRPr="00C7298D">
              <w:t xml:space="preserve"> </w:t>
            </w:r>
            <w:r w:rsidRPr="00C7298D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98D" w:rsidP="00C7298D">
            <w:pPr>
              <w:pStyle w:val="ListBullet"/>
            </w:pPr>
            <w:r w:rsidRPr="00C7298D">
              <w:t>ethnicity</w:t>
            </w:r>
          </w:p>
          <w:p w:rsidR="00000000" w:rsidRPr="00C7298D" w:rsidP="00C7298D">
            <w:pPr>
              <w:pStyle w:val="ListBullet"/>
            </w:pPr>
            <w:r w:rsidRPr="00C7298D">
              <w:t>age</w:t>
            </w:r>
          </w:p>
          <w:p w:rsidR="00000000" w:rsidRPr="00C7298D" w:rsidP="00C7298D">
            <w:pPr>
              <w:pStyle w:val="ListBullet"/>
            </w:pPr>
            <w:r w:rsidRPr="00C7298D">
              <w:t>gender</w:t>
            </w:r>
          </w:p>
          <w:p w:rsidR="00000000" w:rsidRPr="00C7298D" w:rsidP="00C7298D">
            <w:pPr>
              <w:pStyle w:val="ListBullet"/>
            </w:pPr>
            <w:r w:rsidRPr="00C7298D">
              <w:t>ability / disability</w:t>
            </w:r>
          </w:p>
          <w:p w:rsidR="00000000" w:rsidRPr="00C7298D" w:rsidP="00C7298D">
            <w:pPr>
              <w:pStyle w:val="ListBullet"/>
            </w:pPr>
            <w:r w:rsidRPr="00C7298D">
              <w:t>opinions / beliefs</w:t>
            </w:r>
          </w:p>
          <w:p w:rsidR="00000000" w:rsidRPr="00C7298D" w:rsidP="00C7298D">
            <w:pPr>
              <w:pStyle w:val="ListBullet"/>
            </w:pPr>
            <w:r w:rsidRPr="00C7298D">
              <w:t>sexual orientation</w:t>
            </w:r>
          </w:p>
          <w:p w:rsidR="00000000" w:rsidRPr="00C7298D" w:rsidP="00C7298D">
            <w:pPr>
              <w:pStyle w:val="ListBullet"/>
            </w:pPr>
            <w:r w:rsidRPr="00C7298D">
              <w:t>language</w:t>
            </w:r>
          </w:p>
          <w:p w:rsidR="00000000" w:rsidRPr="00C7298D" w:rsidP="00C7298D">
            <w:pPr>
              <w:pStyle w:val="ListBullet"/>
            </w:pPr>
            <w:r w:rsidRPr="00C7298D">
              <w:t>status in the organisation</w:t>
            </w:r>
          </w:p>
          <w:p w:rsidR="00000000" w:rsidRPr="00C7298D" w:rsidP="00C7298D">
            <w:pPr>
              <w:pStyle w:val="ListBullet"/>
            </w:pPr>
            <w:r w:rsidRPr="00C7298D">
              <w:t>level of expertise</w:t>
            </w:r>
          </w:p>
        </w:tc>
      </w:tr>
    </w:tbl>
    <w:p w:rsidR="00000000" w:rsidRPr="00C7298D" w:rsidP="00C7298D">
      <w:pPr>
        <w:pStyle w:val="BodyText"/>
      </w:pPr>
    </w:p>
    <w:p w:rsidR="00000000" w:rsidRPr="00C7298D" w:rsidP="00C7298D">
      <w:pPr>
        <w:pStyle w:val="AllowPageBreak"/>
      </w:pPr>
    </w:p>
    <w:p w:rsidR="00000000" w:rsidRPr="00C7298D" w:rsidP="00C7298D">
      <w:pPr>
        <w:pStyle w:val="Heading1"/>
      </w:pPr>
      <w:bookmarkStart w:id="8" w:name="O_947875"/>
      <w:bookmarkEnd w:id="8"/>
      <w:r w:rsidRPr="00C7298D">
        <w:t>Unit Mapping Information</w:t>
      </w:r>
    </w:p>
    <w:p w:rsidR="00000000" w:rsidRPr="00C7298D" w:rsidP="00E55485">
      <w:pPr>
        <w:pStyle w:val="BodyText"/>
      </w:pPr>
      <w:r w:rsidRPr="00C7298D">
        <w:t xml:space="preserve">Release 1. Supersedes and is equivalent to MEM16013A Operate in a self-directed team </w:t>
      </w:r>
    </w:p>
    <w:p w:rsidR="00000000" w:rsidRPr="00C7298D" w:rsidP="00C7298D">
      <w:pPr>
        <w:pStyle w:val="Heading1"/>
      </w:pPr>
      <w:bookmarkStart w:id="9" w:name="O_947868"/>
      <w:bookmarkEnd w:id="9"/>
      <w:r w:rsidRPr="00C7298D">
        <w:t>Links</w:t>
      </w:r>
    </w:p>
    <w:p w:rsidR="00000000" w:rsidRPr="00C7298D" w:rsidP="00E55485">
      <w:pPr>
        <w:pStyle w:val="BodyText"/>
      </w:pPr>
      <w:r w:rsidRPr="00C729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24E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298D" w:rsidP="00C7298D"/>
    <w:sectPr w:rsidSect="00C729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D" w:rsidRPr="00E55485" w:rsidP="00E55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85" w:rsidP="00C72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485" w:rsidP="00C72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5485" w:rsidP="00C729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98D" w:rsidRPr="00E55485" w:rsidP="00E55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85" w:rsidRPr="002D2AF8" w:rsidP="00C72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MEM16013 Operate in a self-directed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55485" w:rsidP="00C729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85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E2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9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9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9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9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9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9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9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9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9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9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98D"/>
  </w:style>
  <w:style w:type="character" w:customStyle="1" w:styleId="Heading1Char">
    <w:name w:val="Heading 1 Char"/>
    <w:basedOn w:val="DefaultParagraphFont"/>
    <w:link w:val="Heading1"/>
    <w:rsid w:val="00C729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9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9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9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98D"/>
    <w:rPr>
      <w:b/>
      <w:spacing w:val="0"/>
    </w:rPr>
  </w:style>
  <w:style w:type="paragraph" w:customStyle="1" w:styleId="SuperHeading">
    <w:name w:val="SuperHeading"/>
    <w:basedOn w:val="Normal"/>
    <w:rsid w:val="00C729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9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9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9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9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9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9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9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9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9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9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9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9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9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9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9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9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9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9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9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9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9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9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9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9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9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9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9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9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9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9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98D"/>
    <w:rPr>
      <w:i/>
    </w:rPr>
  </w:style>
  <w:style w:type="paragraph" w:styleId="Caption">
    <w:name w:val="caption"/>
    <w:basedOn w:val="BodyText"/>
    <w:next w:val="Normal"/>
    <w:qFormat/>
    <w:rsid w:val="00C729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9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9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98D"/>
  </w:style>
  <w:style w:type="paragraph" w:styleId="TableofFigures">
    <w:name w:val="table of figures"/>
    <w:basedOn w:val="Normal"/>
    <w:next w:val="Normal"/>
    <w:semiHidden/>
    <w:rsid w:val="00C729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9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98D"/>
    <w:rPr>
      <w:rFonts w:ascii="Wingdings" w:hAnsi="Wingdings"/>
    </w:rPr>
  </w:style>
  <w:style w:type="paragraph" w:customStyle="1" w:styleId="TableHeading">
    <w:name w:val="Table Heading"/>
    <w:basedOn w:val="HeadingBase"/>
    <w:rsid w:val="00C729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98D"/>
    <w:rPr>
      <w:color w:val="0033CC"/>
      <w:u w:val="none"/>
    </w:rPr>
  </w:style>
  <w:style w:type="paragraph" w:customStyle="1" w:styleId="BodyTextRight">
    <w:name w:val="Body Text Right"/>
    <w:basedOn w:val="BodyText"/>
    <w:rsid w:val="00C729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9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9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9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9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9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98D"/>
    <w:rPr>
      <w:sz w:val="32"/>
    </w:rPr>
  </w:style>
  <w:style w:type="paragraph" w:customStyle="1" w:styleId="HeadingProcedure">
    <w:name w:val="Heading Procedure"/>
    <w:basedOn w:val="HeadingBase"/>
    <w:next w:val="Normal"/>
    <w:rsid w:val="00C729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98D"/>
    <w:pPr>
      <w:spacing w:before="60" w:after="60"/>
    </w:pPr>
  </w:style>
  <w:style w:type="paragraph" w:styleId="ListContinue">
    <w:name w:val="List Continue"/>
    <w:basedOn w:val="List"/>
    <w:rsid w:val="00C7298D"/>
    <w:pPr>
      <w:ind w:firstLine="0"/>
    </w:pPr>
  </w:style>
  <w:style w:type="paragraph" w:customStyle="1" w:styleId="ListNote">
    <w:name w:val="List Note"/>
    <w:basedOn w:val="List"/>
    <w:rsid w:val="00C729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9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9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98D"/>
    <w:rPr>
      <w:rFonts w:ascii="Courier New" w:hAnsi="Courier New"/>
    </w:rPr>
  </w:style>
  <w:style w:type="paragraph" w:customStyle="1" w:styleId="NoteBullet">
    <w:name w:val="Note Bullet"/>
    <w:basedOn w:val="Note"/>
    <w:rsid w:val="00C729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9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9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9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9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9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9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98D"/>
    <w:rPr>
      <w:b/>
      <w:smallCaps/>
    </w:rPr>
  </w:style>
  <w:style w:type="paragraph" w:customStyle="1" w:styleId="TableListNumber">
    <w:name w:val="Table List Number"/>
    <w:basedOn w:val="ListNumber"/>
    <w:rsid w:val="00C729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9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98D"/>
    <w:pPr>
      <w:numPr>
        <w:numId w:val="8"/>
      </w:numPr>
    </w:pPr>
  </w:style>
  <w:style w:type="paragraph" w:customStyle="1" w:styleId="ListAlpha2">
    <w:name w:val="List Alpha 2"/>
    <w:basedOn w:val="List2"/>
    <w:rsid w:val="00C7298D"/>
    <w:pPr>
      <w:numPr>
        <w:numId w:val="7"/>
      </w:numPr>
    </w:pPr>
  </w:style>
  <w:style w:type="paragraph" w:styleId="List2">
    <w:name w:val="List 2"/>
    <w:basedOn w:val="BodyText"/>
    <w:rsid w:val="00C729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9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9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9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9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9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98D"/>
    <w:pPr>
      <w:numPr>
        <w:numId w:val="3"/>
      </w:numPr>
    </w:pPr>
  </w:style>
  <w:style w:type="paragraph" w:styleId="ListContinue2">
    <w:name w:val="List Continue 2"/>
    <w:basedOn w:val="List2"/>
    <w:rsid w:val="00C7298D"/>
    <w:pPr>
      <w:ind w:firstLine="0"/>
    </w:pPr>
  </w:style>
  <w:style w:type="paragraph" w:styleId="ListContinue3">
    <w:name w:val="List Continue 3"/>
    <w:basedOn w:val="List3"/>
    <w:rsid w:val="00C7298D"/>
    <w:pPr>
      <w:ind w:left="1021" w:firstLine="0"/>
    </w:pPr>
  </w:style>
  <w:style w:type="paragraph" w:styleId="ListContinue4">
    <w:name w:val="List Continue 4"/>
    <w:basedOn w:val="List4"/>
    <w:rsid w:val="00C7298D"/>
    <w:pPr>
      <w:ind w:firstLine="0"/>
    </w:pPr>
  </w:style>
  <w:style w:type="paragraph" w:styleId="ListContinue5">
    <w:name w:val="List Continue 5"/>
    <w:basedOn w:val="List5"/>
    <w:rsid w:val="00C7298D"/>
    <w:pPr>
      <w:ind w:firstLine="0"/>
    </w:pPr>
  </w:style>
  <w:style w:type="paragraph" w:styleId="ListNumber3">
    <w:name w:val="List Number 3"/>
    <w:basedOn w:val="List3"/>
    <w:rsid w:val="00C7298D"/>
    <w:pPr>
      <w:numPr>
        <w:numId w:val="4"/>
      </w:numPr>
    </w:pPr>
  </w:style>
  <w:style w:type="paragraph" w:styleId="ListNumber4">
    <w:name w:val="List Number 4"/>
    <w:basedOn w:val="List4"/>
    <w:rsid w:val="00C7298D"/>
    <w:pPr>
      <w:numPr>
        <w:numId w:val="5"/>
      </w:numPr>
    </w:pPr>
  </w:style>
  <w:style w:type="paragraph" w:styleId="ListNumber5">
    <w:name w:val="List Number 5"/>
    <w:basedOn w:val="List5"/>
    <w:rsid w:val="00C7298D"/>
    <w:pPr>
      <w:numPr>
        <w:numId w:val="6"/>
      </w:numPr>
    </w:pPr>
  </w:style>
  <w:style w:type="paragraph" w:styleId="BlockText">
    <w:name w:val="Block Text"/>
    <w:basedOn w:val="Normal"/>
    <w:rsid w:val="00C729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9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98D"/>
    <w:rPr>
      <w:sz w:val="16"/>
      <w:vertAlign w:val="superscript"/>
    </w:rPr>
  </w:style>
  <w:style w:type="character" w:customStyle="1" w:styleId="Symbols">
    <w:name w:val="Symbols"/>
    <w:basedOn w:val="DefaultParagraphFont"/>
    <w:rsid w:val="00C7298D"/>
    <w:rPr>
      <w:rFonts w:ascii="Symbol" w:hAnsi="Symbol"/>
    </w:rPr>
  </w:style>
  <w:style w:type="character" w:customStyle="1" w:styleId="MenuOptions">
    <w:name w:val="Menu Options"/>
    <w:basedOn w:val="DefaultParagraphFont"/>
    <w:rsid w:val="00C729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98D"/>
    <w:rPr>
      <w:b/>
    </w:rPr>
  </w:style>
  <w:style w:type="character" w:customStyle="1" w:styleId="Underlined">
    <w:name w:val="Underlined"/>
    <w:basedOn w:val="DefaultParagraphFont"/>
    <w:rsid w:val="00C7298D"/>
    <w:rPr>
      <w:u w:val="single"/>
    </w:rPr>
  </w:style>
  <w:style w:type="paragraph" w:customStyle="1" w:styleId="TableBodyTextRight">
    <w:name w:val="Table Body Text Right"/>
    <w:basedOn w:val="TableBodyText"/>
    <w:rsid w:val="00C729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98D"/>
    <w:rPr>
      <w:sz w:val="18"/>
    </w:rPr>
  </w:style>
  <w:style w:type="paragraph" w:customStyle="1" w:styleId="BodySmallRight">
    <w:name w:val="Body Small Right"/>
    <w:basedOn w:val="BodyTextRight"/>
    <w:rsid w:val="00C7298D"/>
    <w:rPr>
      <w:sz w:val="18"/>
      <w:szCs w:val="18"/>
    </w:rPr>
  </w:style>
  <w:style w:type="paragraph" w:customStyle="1" w:styleId="MarginEdition">
    <w:name w:val="Margin Edition"/>
    <w:basedOn w:val="MarginNote"/>
    <w:rsid w:val="00C729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98D"/>
    <w:rPr>
      <w:sz w:val="2"/>
      <w:szCs w:val="2"/>
    </w:rPr>
  </w:style>
  <w:style w:type="character" w:customStyle="1" w:styleId="Small">
    <w:name w:val="Small"/>
    <w:basedOn w:val="DefaultParagraphFont"/>
    <w:rsid w:val="00C7298D"/>
    <w:rPr>
      <w:sz w:val="16"/>
    </w:rPr>
  </w:style>
  <w:style w:type="paragraph" w:customStyle="1" w:styleId="WideTable">
    <w:name w:val="Wide Table"/>
    <w:basedOn w:val="Normal"/>
    <w:rsid w:val="00C729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98D"/>
  </w:style>
  <w:style w:type="paragraph" w:styleId="Quote">
    <w:name w:val="Quote"/>
    <w:basedOn w:val="Heading1"/>
    <w:link w:val="QuoteChar"/>
    <w:qFormat/>
    <w:rsid w:val="00C729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9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98D"/>
    <w:pPr>
      <w:pageBreakBefore/>
    </w:pPr>
  </w:style>
  <w:style w:type="paragraph" w:customStyle="1" w:styleId="Border">
    <w:name w:val="Border"/>
    <w:basedOn w:val="Normal"/>
    <w:qFormat/>
    <w:rsid w:val="00C729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9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9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9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9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9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9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9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9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98D"/>
    <w:rPr>
      <w:u w:val="single"/>
    </w:rPr>
  </w:style>
  <w:style w:type="character" w:customStyle="1" w:styleId="BoldandItalics">
    <w:name w:val="Bold and Italics"/>
    <w:qFormat/>
    <w:rsid w:val="00C7298D"/>
    <w:rPr>
      <w:b/>
      <w:i/>
      <w:u w:val="none"/>
    </w:rPr>
  </w:style>
  <w:style w:type="paragraph" w:styleId="BalloonText">
    <w:name w:val="Balloon Text"/>
    <w:basedOn w:val="Normal"/>
    <w:link w:val="BalloonTextChar"/>
    <w:rsid w:val="00C72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9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9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9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9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9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98D"/>
    <w:pPr>
      <w:spacing w:before="0" w:after="0"/>
    </w:pPr>
  </w:style>
  <w:style w:type="paragraph" w:customStyle="1" w:styleId="BodyTextBold">
    <w:name w:val="Body Text Bold"/>
    <w:basedOn w:val="BodyText"/>
    <w:qFormat/>
    <w:rsid w:val="00C7298D"/>
    <w:rPr>
      <w:b/>
    </w:rPr>
  </w:style>
  <w:style w:type="character" w:styleId="Hyperlink">
    <w:name w:val="Hyperlink"/>
    <w:basedOn w:val="DefaultParagraphFont"/>
    <w:uiPriority w:val="99"/>
    <w:unhideWhenUsed/>
    <w:rsid w:val="00E55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4635</Characters>
  <Application>Microsoft Office Word</Application>
  <DocSecurity>0</DocSecurity>
  <Lines>220</Lines>
  <Paragraphs>127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MEM16013 Operate in a self-directed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