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487A" w:rsidP="000748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MEM16012 Interpret technical specifications and manuals</w:t>
      </w:r>
      <w:r>
        <w:fldChar w:fldCharType="end"/>
      </w:r>
    </w:p>
    <w:p w:rsidR="0007487A" w:rsidP="0007487A">
      <w:pPr>
        <w:pStyle w:val="Version"/>
        <w:sectPr w:rsidSect="008818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18DF" w:rsidP="008818DF">
      <w:pPr>
        <w:pStyle w:val="SuperHeading"/>
      </w:pPr>
      <w:r w:rsidRPr="008818DF">
        <w:t>MEM16012 Interpret technical specifications and manuals</w:t>
      </w:r>
    </w:p>
    <w:p w:rsidR="00000000" w:rsidRPr="008818DF" w:rsidP="008818DF">
      <w:pPr>
        <w:pStyle w:val="Heading1"/>
      </w:pPr>
      <w:bookmarkStart w:id="1" w:name="O_947855"/>
      <w:bookmarkEnd w:id="1"/>
      <w:r w:rsidRPr="008818DF">
        <w:t>Modification History</w:t>
      </w:r>
    </w:p>
    <w:p w:rsidR="00000000" w:rsidRPr="008818DF" w:rsidP="0007487A">
      <w:pPr>
        <w:pStyle w:val="BodyText"/>
      </w:pPr>
      <w:r w:rsidRPr="008818DF">
        <w:t xml:space="preserve">Release 1. Supersedes and is equivalent to MEM16012A Interpret technical specifications and manuals </w:t>
      </w:r>
    </w:p>
    <w:p w:rsidR="00000000" w:rsidRPr="008818DF" w:rsidP="008818DF">
      <w:pPr>
        <w:pStyle w:val="Heading1"/>
      </w:pPr>
      <w:bookmarkStart w:id="2" w:name="O_947863"/>
      <w:bookmarkEnd w:id="2"/>
      <w:r w:rsidRPr="008818DF">
        <w:t>Application</w:t>
      </w:r>
    </w:p>
    <w:p w:rsidR="00000000" w:rsidRPr="008818DF" w:rsidP="0007487A">
      <w:pPr>
        <w:pStyle w:val="BodyText"/>
      </w:pPr>
      <w:r w:rsidRPr="008818DF">
        <w:t>This unit of competency defines the skills and knowledge required to identify, access, in</w:t>
      </w:r>
      <w:r w:rsidRPr="008818DF">
        <w:t>terpret and analyse technical information in an enterprise. It covers explaining and using the information, and identifying implications of information changes on engineering or manufacturing work activities.</w:t>
      </w:r>
    </w:p>
    <w:p w:rsidR="00000000" w:rsidRPr="008818DF" w:rsidP="0007487A">
      <w:pPr>
        <w:pStyle w:val="BodyText"/>
      </w:pPr>
      <w:r w:rsidRPr="008818DF">
        <w:t>Where routine accessing, organising and communi</w:t>
      </w:r>
      <w:r w:rsidRPr="008818DF">
        <w:t>cating of information related to processes or tasks is required, MEM16006 Organise and communicate information should be selected.</w:t>
      </w:r>
    </w:p>
    <w:p w:rsidR="00000000" w:rsidRPr="008818DF" w:rsidP="0007487A">
      <w:pPr>
        <w:pStyle w:val="BodyText"/>
      </w:pPr>
      <w:r w:rsidRPr="008818DF">
        <w:t xml:space="preserve">No licensing, legislative or certification requirements apply to this unit at the time of publication. </w:t>
      </w:r>
    </w:p>
    <w:p w:rsidR="00000000" w:rsidRPr="008818DF" w:rsidP="008818DF">
      <w:pPr>
        <w:pStyle w:val="BodyText"/>
      </w:pPr>
      <w:r w:rsidRPr="008818DF">
        <w:rPr>
          <w:rStyle w:val="SpecialBold"/>
        </w:rPr>
        <w:t>Band</w:t>
      </w:r>
      <w:r w:rsidRPr="008818DF">
        <w:t>:</w:t>
      </w:r>
      <w:r w:rsidRPr="008818DF">
        <w:tab/>
      </w:r>
      <w:r w:rsidRPr="008818DF">
        <w:rPr>
          <w:rStyle w:val="SpecialBold"/>
        </w:rPr>
        <w:t>B</w:t>
      </w:r>
    </w:p>
    <w:p w:rsidR="00000000" w:rsidRPr="008818DF" w:rsidP="008818DF">
      <w:pPr>
        <w:pStyle w:val="BodyText"/>
      </w:pPr>
      <w:r w:rsidRPr="008818DF">
        <w:rPr>
          <w:rStyle w:val="SpecialBold"/>
        </w:rPr>
        <w:t>Unit Weight</w:t>
      </w:r>
      <w:r w:rsidRPr="008818DF">
        <w:t>:</w:t>
      </w:r>
      <w:r w:rsidRPr="008818DF">
        <w:tab/>
      </w:r>
      <w:r w:rsidRPr="008818DF">
        <w:rPr>
          <w:rStyle w:val="SpecialBold"/>
        </w:rPr>
        <w:t>4</w:t>
      </w:r>
    </w:p>
    <w:p w:rsidR="00000000" w:rsidRPr="008818DF" w:rsidP="008818DF">
      <w:pPr>
        <w:pStyle w:val="AllowPageBreak"/>
      </w:pPr>
    </w:p>
    <w:p w:rsidR="00000000" w:rsidRPr="008818DF" w:rsidP="008818DF">
      <w:pPr>
        <w:pStyle w:val="Heading1"/>
      </w:pPr>
      <w:bookmarkStart w:id="3" w:name="O_947862"/>
      <w:bookmarkEnd w:id="3"/>
      <w:r w:rsidRPr="008818DF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13"/>
        <w:gridCol w:w="6967"/>
      </w:tblGrid>
      <w:tr w:rsidTr="00881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8DF">
            <w:pPr>
              <w:pStyle w:val="BodyText"/>
              <w:rPr>
                <w:lang w:val="en-NZ"/>
              </w:rPr>
            </w:pPr>
            <w:r w:rsidRPr="008818DF">
              <w:t>MEM13015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8DF">
            <w:pPr>
              <w:pStyle w:val="BodyText"/>
              <w:rPr>
                <w:lang w:val="en-NZ"/>
              </w:rPr>
            </w:pPr>
            <w:r w:rsidRPr="008818DF">
              <w:t>Work safely and effectively in manufacturing and engineering</w:t>
            </w:r>
          </w:p>
        </w:tc>
      </w:tr>
      <w:tr w:rsidTr="00881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8DF">
            <w:pPr>
              <w:pStyle w:val="BodyText"/>
              <w:rPr>
                <w:lang w:val="en-NZ"/>
              </w:rPr>
            </w:pPr>
            <w:r w:rsidRPr="008818DF">
              <w:t>MEM16006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8DF" w:rsidP="008818DF">
            <w:pPr>
              <w:pStyle w:val="BodyText"/>
            </w:pPr>
            <w:r w:rsidRPr="008818DF">
              <w:t>Organise and communicate information</w:t>
            </w:r>
          </w:p>
        </w:tc>
      </w:tr>
    </w:tbl>
    <w:p w:rsidR="00000000" w:rsidRPr="008818DF" w:rsidP="008818DF">
      <w:pPr>
        <w:pStyle w:val="BodyText"/>
      </w:pPr>
    </w:p>
    <w:p w:rsidR="00000000" w:rsidRPr="008818DF" w:rsidP="008818DF">
      <w:pPr>
        <w:pStyle w:val="AllowPageBreak"/>
      </w:pPr>
    </w:p>
    <w:p w:rsidR="00000000" w:rsidRPr="008818DF" w:rsidP="008818DF">
      <w:pPr>
        <w:pStyle w:val="Heading1"/>
      </w:pPr>
      <w:bookmarkStart w:id="4" w:name="O_947861"/>
      <w:bookmarkEnd w:id="4"/>
      <w:r w:rsidRPr="008818DF">
        <w:t>Competency Field</w:t>
      </w:r>
    </w:p>
    <w:p w:rsidR="00000000" w:rsidRPr="008818DF" w:rsidP="0007487A">
      <w:pPr>
        <w:pStyle w:val="BodyText"/>
      </w:pPr>
      <w:r w:rsidRPr="008818DF">
        <w:t>Communication</w:t>
      </w:r>
    </w:p>
    <w:p w:rsidR="00000000" w:rsidRPr="008818DF" w:rsidP="008818DF">
      <w:pPr>
        <w:pStyle w:val="Heading1"/>
      </w:pPr>
      <w:bookmarkStart w:id="5" w:name="O_947859"/>
      <w:bookmarkEnd w:id="5"/>
      <w:r w:rsidRPr="008818D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881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8DF">
            <w:pPr>
              <w:pStyle w:val="BodyText"/>
              <w:rPr>
                <w:lang w:val="en-NZ"/>
              </w:rPr>
            </w:pPr>
            <w:r w:rsidRPr="008818DF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8DF">
            <w:pPr>
              <w:pStyle w:val="BodyText"/>
              <w:rPr>
                <w:lang w:val="en-NZ"/>
              </w:rPr>
            </w:pPr>
            <w:r w:rsidRPr="008818DF">
              <w:t>Performance criteria describe the performance needed to demonstrate achievement of the element.</w:t>
            </w:r>
          </w:p>
        </w:tc>
      </w:tr>
      <w:tr w:rsidTr="00881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8DF" w:rsidP="008818DF">
            <w:pPr>
              <w:pStyle w:val="BodyText"/>
            </w:pPr>
            <w:r w:rsidRPr="008818DF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8DF">
            <w:pPr>
              <w:pStyle w:val="BodyText"/>
              <w:rPr>
                <w:lang w:val="en-NZ"/>
              </w:rPr>
            </w:pPr>
            <w:r w:rsidRPr="008818DF">
              <w:rPr>
                <w:rStyle w:val="SpecialBold"/>
              </w:rPr>
              <w:t xml:space="preserve">Identify and locate technical information </w:t>
            </w:r>
            <w:r w:rsidRPr="008818DF">
              <w:rPr>
                <w:rStyle w:val="SpecialBold"/>
              </w:rPr>
              <w:t>resources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8DF">
            <w:pPr>
              <w:pStyle w:val="BodyText"/>
              <w:rPr>
                <w:lang w:val="en-NZ"/>
              </w:rPr>
            </w:pPr>
            <w:r w:rsidRPr="008818DF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8DF">
            <w:pPr>
              <w:pStyle w:val="BodyText"/>
              <w:rPr>
                <w:lang w:val="en-NZ"/>
              </w:rPr>
            </w:pPr>
            <w:r w:rsidRPr="008818DF">
              <w:t>Follow standard operating procedures and comply with wor</w:t>
            </w:r>
            <w:r w:rsidRPr="008818DF">
              <w:t>k health and safety (WHS) requirements at all times</w:t>
            </w:r>
          </w:p>
        </w:tc>
      </w:tr>
      <w:tr w:rsidTr="00881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8DF">
            <w:pPr>
              <w:pStyle w:val="BodyText"/>
              <w:rPr>
                <w:lang w:val="en-NZ"/>
              </w:rPr>
            </w:pPr>
            <w:r w:rsidRPr="008818DF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8DF">
            <w:pPr>
              <w:pStyle w:val="BodyText"/>
              <w:rPr>
                <w:lang w:val="en-NZ"/>
              </w:rPr>
            </w:pPr>
            <w:r w:rsidRPr="008818DF">
              <w:t xml:space="preserve">Identify information needs and confirm with appropriate </w:t>
            </w:r>
            <w:r w:rsidRPr="008818DF">
              <w:t>persons</w:t>
            </w:r>
          </w:p>
        </w:tc>
      </w:tr>
      <w:tr w:rsidTr="00881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8DF">
            <w:pPr>
              <w:pStyle w:val="BodyText"/>
              <w:rPr>
                <w:lang w:val="en-NZ"/>
              </w:rPr>
            </w:pPr>
            <w:r w:rsidRPr="008818DF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8DF">
            <w:pPr>
              <w:pStyle w:val="BodyText"/>
              <w:rPr>
                <w:lang w:val="en-NZ"/>
              </w:rPr>
            </w:pPr>
            <w:r w:rsidRPr="008818DF">
              <w:t>Identify workplace information resources and determine their location in the information system</w:t>
            </w:r>
          </w:p>
        </w:tc>
      </w:tr>
      <w:tr w:rsidTr="00881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8DF">
            <w:pPr>
              <w:pStyle w:val="BodyText"/>
              <w:rPr>
                <w:lang w:val="en-NZ"/>
              </w:rPr>
            </w:pPr>
            <w:r w:rsidRPr="008818DF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8DF">
            <w:pPr>
              <w:pStyle w:val="BodyText"/>
              <w:rPr>
                <w:lang w:val="en-NZ"/>
              </w:rPr>
            </w:pPr>
            <w:r w:rsidRPr="008818DF">
              <w:t>Obtain appropriate technical information</w:t>
            </w:r>
          </w:p>
        </w:tc>
      </w:tr>
      <w:tr w:rsidTr="00881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8DF">
            <w:pPr>
              <w:pStyle w:val="BodyText"/>
              <w:rPr>
                <w:lang w:val="en-NZ"/>
              </w:rPr>
            </w:pPr>
          </w:p>
        </w:tc>
      </w:tr>
      <w:tr w:rsidTr="00881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8DF" w:rsidP="008818DF">
            <w:pPr>
              <w:pStyle w:val="BodyText"/>
            </w:pPr>
            <w:r w:rsidRPr="008818DF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8DF">
            <w:pPr>
              <w:pStyle w:val="BodyText"/>
              <w:rPr>
                <w:lang w:val="en-NZ"/>
              </w:rPr>
            </w:pPr>
            <w:r w:rsidRPr="008818DF">
              <w:rPr>
                <w:rStyle w:val="SpecialBold"/>
              </w:rPr>
              <w:t>Access technical information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8DF">
            <w:pPr>
              <w:pStyle w:val="BodyText"/>
              <w:rPr>
                <w:lang w:val="en-NZ"/>
              </w:rPr>
            </w:pPr>
            <w:r w:rsidRPr="008818DF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8DF">
            <w:pPr>
              <w:pStyle w:val="BodyText"/>
              <w:rPr>
                <w:lang w:val="en-NZ"/>
              </w:rPr>
            </w:pPr>
            <w:r w:rsidRPr="008818DF">
              <w:t>Locate relevant technical information using search techniques appropriate to the resource and information requirements</w:t>
            </w:r>
          </w:p>
        </w:tc>
      </w:tr>
      <w:tr w:rsidTr="00881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8DF">
            <w:pPr>
              <w:pStyle w:val="BodyText"/>
              <w:rPr>
                <w:lang w:val="en-NZ"/>
              </w:rPr>
            </w:pPr>
            <w:r w:rsidRPr="008818DF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8DF">
            <w:pPr>
              <w:pStyle w:val="BodyText"/>
              <w:rPr>
                <w:lang w:val="en-NZ"/>
              </w:rPr>
            </w:pPr>
            <w:r w:rsidRPr="008818DF">
              <w:t>Interpret symbols, codes, legends and abbreviations</w:t>
            </w:r>
          </w:p>
        </w:tc>
      </w:tr>
      <w:tr w:rsidTr="00881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8DF">
            <w:pPr>
              <w:pStyle w:val="BodyText"/>
              <w:rPr>
                <w:lang w:val="en-NZ"/>
              </w:rPr>
            </w:pPr>
            <w:r w:rsidRPr="008818DF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8DF">
            <w:pPr>
              <w:pStyle w:val="BodyText"/>
              <w:rPr>
                <w:lang w:val="en-NZ"/>
              </w:rPr>
            </w:pPr>
            <w:r w:rsidRPr="008818DF">
              <w:t>Obtain clarification or further explanation of technical information, as required</w:t>
            </w:r>
          </w:p>
        </w:tc>
      </w:tr>
      <w:tr w:rsidTr="00881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8DF">
            <w:pPr>
              <w:pStyle w:val="BodyText"/>
              <w:rPr>
                <w:lang w:val="en-NZ"/>
              </w:rPr>
            </w:pPr>
            <w:r w:rsidRPr="008818DF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8DF">
            <w:pPr>
              <w:pStyle w:val="BodyText"/>
              <w:rPr>
                <w:lang w:val="en-NZ"/>
              </w:rPr>
            </w:pPr>
            <w:r w:rsidRPr="008818DF">
              <w:t xml:space="preserve">Verify the revision status of the technical information to ensure currency and authenticity </w:t>
            </w:r>
          </w:p>
        </w:tc>
      </w:tr>
      <w:tr w:rsidTr="00881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8DF">
            <w:pPr>
              <w:pStyle w:val="BodyText"/>
              <w:rPr>
                <w:lang w:val="en-NZ"/>
              </w:rPr>
            </w:pPr>
          </w:p>
        </w:tc>
      </w:tr>
      <w:tr w:rsidTr="00881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8DF" w:rsidP="008818DF">
            <w:pPr>
              <w:pStyle w:val="BodyText"/>
            </w:pPr>
            <w:r w:rsidRPr="008818DF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8DF">
            <w:pPr>
              <w:pStyle w:val="BodyText"/>
              <w:rPr>
                <w:lang w:val="en-NZ"/>
              </w:rPr>
            </w:pPr>
            <w:r w:rsidRPr="008818DF">
              <w:rPr>
                <w:rStyle w:val="SpecialBold"/>
              </w:rPr>
              <w:t>Interpret and analyse technical information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8DF">
            <w:pPr>
              <w:pStyle w:val="BodyText"/>
              <w:rPr>
                <w:lang w:val="en-NZ"/>
              </w:rPr>
            </w:pPr>
            <w:r w:rsidRPr="008818DF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8DF">
            <w:pPr>
              <w:pStyle w:val="BodyText"/>
              <w:rPr>
                <w:lang w:val="en-NZ"/>
              </w:rPr>
            </w:pPr>
            <w:r w:rsidRPr="008818DF">
              <w:t xml:space="preserve">Check technical information/data is appropriate to work requirements </w:t>
            </w:r>
          </w:p>
        </w:tc>
      </w:tr>
      <w:tr w:rsidTr="00881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8DF">
            <w:pPr>
              <w:pStyle w:val="BodyText"/>
              <w:rPr>
                <w:lang w:val="en-NZ"/>
              </w:rPr>
            </w:pPr>
            <w:r w:rsidRPr="008818DF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8DF">
            <w:pPr>
              <w:pStyle w:val="BodyText"/>
              <w:rPr>
                <w:lang w:val="en-NZ"/>
              </w:rPr>
            </w:pPr>
            <w:r w:rsidRPr="008818DF">
              <w:t>Interpret technical information and analyse for use in given engineering or manufacturing applications</w:t>
            </w:r>
          </w:p>
        </w:tc>
      </w:tr>
      <w:tr w:rsidTr="00881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8DF">
            <w:pPr>
              <w:pStyle w:val="BodyText"/>
              <w:rPr>
                <w:lang w:val="en-NZ"/>
              </w:rPr>
            </w:pPr>
            <w:r w:rsidRPr="008818DF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8DF">
            <w:pPr>
              <w:pStyle w:val="BodyText"/>
              <w:rPr>
                <w:lang w:val="en-NZ"/>
              </w:rPr>
            </w:pPr>
            <w:r w:rsidRPr="008818DF">
              <w:t>Use technical information according to the specific engineering or manufacturing application</w:t>
            </w:r>
          </w:p>
        </w:tc>
      </w:tr>
      <w:tr w:rsidTr="00881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8DF">
            <w:pPr>
              <w:pStyle w:val="BodyText"/>
              <w:rPr>
                <w:lang w:val="en-NZ"/>
              </w:rPr>
            </w:pPr>
          </w:p>
        </w:tc>
      </w:tr>
      <w:tr w:rsidTr="00881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8DF" w:rsidP="008818DF">
            <w:pPr>
              <w:pStyle w:val="BodyText"/>
            </w:pPr>
            <w:r w:rsidRPr="008818DF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8DF">
            <w:pPr>
              <w:pStyle w:val="BodyText"/>
              <w:rPr>
                <w:lang w:val="en-NZ"/>
              </w:rPr>
            </w:pPr>
            <w:r w:rsidRPr="008818DF">
              <w:rPr>
                <w:rStyle w:val="SpecialBold"/>
              </w:rPr>
              <w:t>Explain and use information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8DF">
            <w:pPr>
              <w:pStyle w:val="BodyText"/>
              <w:rPr>
                <w:lang w:val="en-NZ"/>
              </w:rPr>
            </w:pPr>
            <w:r w:rsidRPr="008818DF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8DF">
            <w:pPr>
              <w:pStyle w:val="BodyText"/>
              <w:rPr>
                <w:lang w:val="en-NZ"/>
              </w:rPr>
            </w:pPr>
            <w:r w:rsidRPr="008818DF">
              <w:t>Explain information and analyses and distribute to appropriate personnel</w:t>
            </w:r>
          </w:p>
        </w:tc>
      </w:tr>
      <w:tr w:rsidTr="00881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8DF">
            <w:pPr>
              <w:pStyle w:val="BodyText"/>
              <w:rPr>
                <w:lang w:val="en-NZ"/>
              </w:rPr>
            </w:pPr>
            <w:r w:rsidRPr="008818DF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8DF">
            <w:pPr>
              <w:pStyle w:val="BodyText"/>
              <w:rPr>
                <w:lang w:val="en-NZ"/>
              </w:rPr>
            </w:pPr>
            <w:r w:rsidRPr="008818DF">
              <w:t>Use information resources according to work requirements</w:t>
            </w:r>
          </w:p>
        </w:tc>
      </w:tr>
      <w:tr w:rsidTr="00881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8DF">
            <w:pPr>
              <w:pStyle w:val="BodyText"/>
              <w:rPr>
                <w:lang w:val="en-NZ"/>
              </w:rPr>
            </w:pPr>
            <w:r w:rsidRPr="008818DF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8DF">
            <w:pPr>
              <w:pStyle w:val="BodyText"/>
              <w:rPr>
                <w:lang w:val="en-NZ"/>
              </w:rPr>
            </w:pPr>
            <w:r w:rsidRPr="008818DF">
              <w:t>Undertake work in accordance with acquired technical information</w:t>
            </w:r>
          </w:p>
        </w:tc>
      </w:tr>
      <w:tr w:rsidTr="00881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8DF">
            <w:pPr>
              <w:pStyle w:val="BodyText"/>
              <w:rPr>
                <w:lang w:val="en-NZ"/>
              </w:rPr>
            </w:pPr>
          </w:p>
        </w:tc>
      </w:tr>
      <w:tr w:rsidTr="00881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8DF" w:rsidP="008818DF">
            <w:pPr>
              <w:pStyle w:val="BodyText"/>
            </w:pPr>
            <w:r w:rsidRPr="008818DF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8DF">
            <w:pPr>
              <w:pStyle w:val="BodyText"/>
              <w:rPr>
                <w:lang w:val="en-NZ"/>
              </w:rPr>
            </w:pPr>
            <w:r w:rsidRPr="008818DF">
              <w:rPr>
                <w:rStyle w:val="SpecialBold"/>
              </w:rPr>
              <w:t xml:space="preserve">Identify </w:t>
            </w:r>
            <w:r w:rsidRPr="008818DF">
              <w:rPr>
                <w:rStyle w:val="SpecialBold"/>
              </w:rPr>
              <w:t>implications of changes to technical information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8DF">
            <w:pPr>
              <w:pStyle w:val="BodyText"/>
              <w:rPr>
                <w:lang w:val="en-NZ"/>
              </w:rPr>
            </w:pPr>
            <w:r w:rsidRPr="008818DF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8DF">
            <w:pPr>
              <w:pStyle w:val="BodyText"/>
              <w:rPr>
                <w:lang w:val="en-NZ"/>
              </w:rPr>
            </w:pPr>
            <w:r w:rsidRPr="008818DF">
              <w:t>Monitor technical information systems for changes</w:t>
            </w:r>
          </w:p>
        </w:tc>
      </w:tr>
      <w:tr w:rsidTr="00881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8DF">
            <w:pPr>
              <w:pStyle w:val="BodyText"/>
              <w:rPr>
                <w:lang w:val="en-NZ"/>
              </w:rPr>
            </w:pPr>
            <w:r w:rsidRPr="008818DF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8DF">
            <w:pPr>
              <w:pStyle w:val="BodyText"/>
              <w:rPr>
                <w:lang w:val="en-NZ"/>
              </w:rPr>
            </w:pPr>
            <w:r w:rsidRPr="008818DF">
              <w:t>Identify personnel affected by changes to internal or external specifications or other technical information</w:t>
            </w:r>
          </w:p>
        </w:tc>
      </w:tr>
      <w:tr w:rsidTr="00881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8DF">
            <w:pPr>
              <w:pStyle w:val="BodyText"/>
              <w:rPr>
                <w:lang w:val="en-NZ"/>
              </w:rPr>
            </w:pPr>
            <w:r w:rsidRPr="008818DF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8DF">
            <w:pPr>
              <w:pStyle w:val="BodyText"/>
              <w:rPr>
                <w:lang w:val="en-NZ"/>
              </w:rPr>
            </w:pPr>
            <w:r w:rsidRPr="008818DF">
              <w:t>Establish means of distributing changed information</w:t>
            </w:r>
          </w:p>
        </w:tc>
      </w:tr>
      <w:tr w:rsidTr="00881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8DF">
            <w:pPr>
              <w:pStyle w:val="BodyText"/>
              <w:rPr>
                <w:lang w:val="en-NZ"/>
              </w:rPr>
            </w:pPr>
            <w:r w:rsidRPr="008818DF">
              <w:t>5.4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8DF" w:rsidP="008818DF">
            <w:pPr>
              <w:pStyle w:val="BodyText"/>
            </w:pPr>
            <w:r w:rsidRPr="008818DF">
              <w:t>Document changes to technical information according to enterprise procedures</w:t>
            </w:r>
          </w:p>
        </w:tc>
      </w:tr>
    </w:tbl>
    <w:p w:rsidR="00000000" w:rsidRPr="008818DF" w:rsidP="008818DF">
      <w:pPr>
        <w:pStyle w:val="BodyText"/>
      </w:pPr>
    </w:p>
    <w:p w:rsidR="00000000" w:rsidRPr="008818DF" w:rsidP="008818DF">
      <w:pPr>
        <w:pStyle w:val="AllowPageBreak"/>
      </w:pPr>
    </w:p>
    <w:p w:rsidR="00000000" w:rsidRPr="008818DF" w:rsidP="008818DF">
      <w:pPr>
        <w:pStyle w:val="Heading1"/>
      </w:pPr>
      <w:bookmarkStart w:id="6" w:name="O_947858"/>
      <w:bookmarkEnd w:id="6"/>
      <w:r w:rsidRPr="008818DF">
        <w:t>Foundation Skills</w:t>
      </w:r>
    </w:p>
    <w:p w:rsidR="00000000" w:rsidRPr="008818DF" w:rsidP="0007487A">
      <w:pPr>
        <w:pStyle w:val="BodyText"/>
      </w:pPr>
      <w:r w:rsidRPr="008818DF">
        <w:t xml:space="preserve">This section describes those required skills (reading, writing, oral communication and numeracy) that are essential to workplace performance in this unit of competency.  </w:t>
      </w:r>
    </w:p>
    <w:p w:rsidR="00000000" w:rsidRPr="008818DF" w:rsidP="0007487A">
      <w:pPr>
        <w:pStyle w:val="BodyText"/>
      </w:pPr>
      <w:r w:rsidRPr="008818DF">
        <w:t>Foundation skills essential to performance are exp</w:t>
      </w:r>
      <w:r w:rsidRPr="008818DF">
        <w:t>licit in the performance criteria of this unit of competency.</w:t>
      </w:r>
    </w:p>
    <w:p w:rsidR="00000000" w:rsidRPr="008818DF" w:rsidP="008818DF">
      <w:pPr>
        <w:pStyle w:val="Heading1"/>
      </w:pPr>
      <w:bookmarkStart w:id="7" w:name="O_947857"/>
      <w:bookmarkEnd w:id="7"/>
      <w:r w:rsidRPr="008818DF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12"/>
      </w:tblGrid>
      <w:tr w:rsidTr="00881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8DF">
            <w:pPr>
              <w:pStyle w:val="BodyText"/>
              <w:rPr>
                <w:lang w:val="en-NZ"/>
              </w:rPr>
            </w:pPr>
            <w:r w:rsidRPr="008818DF">
              <w:t>This field allows for different work environments and conditions that may affect performance. Essential operating conditions that may be present (depending o</w:t>
            </w:r>
            <w:r w:rsidRPr="008818DF">
              <w:t>n the work situation, needs of the candidate, accessibility of the item, and local industry and regional contexts) are included.</w:t>
            </w:r>
          </w:p>
        </w:tc>
      </w:tr>
      <w:tr w:rsidTr="00881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72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8DF">
            <w:pPr>
              <w:pStyle w:val="BodyText"/>
              <w:rPr>
                <w:lang w:val="en-NZ"/>
              </w:rPr>
            </w:pPr>
            <w:r w:rsidRPr="008818DF">
              <w:rPr>
                <w:rStyle w:val="SpecialBold"/>
              </w:rPr>
              <w:t>Information resources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8DF" w:rsidP="008818DF">
            <w:pPr>
              <w:pStyle w:val="ListBullet"/>
            </w:pPr>
            <w:r w:rsidRPr="008818DF">
              <w:t>documented management system (manufacturing, quality, enviro</w:t>
            </w:r>
            <w:r w:rsidRPr="008818DF">
              <w:t>nmental and WHS)</w:t>
            </w:r>
          </w:p>
          <w:p w:rsidR="00000000" w:rsidRPr="008818DF" w:rsidP="008818DF">
            <w:pPr>
              <w:pStyle w:val="ListBullet"/>
            </w:pPr>
            <w:r w:rsidRPr="008818DF">
              <w:t>manufacturers</w:t>
            </w:r>
            <w:r>
              <w:t>’</w:t>
            </w:r>
            <w:r w:rsidRPr="008818DF">
              <w:t xml:space="preserve"> manuals</w:t>
            </w:r>
          </w:p>
          <w:p w:rsidR="00000000" w:rsidRPr="008818DF" w:rsidP="008818DF">
            <w:pPr>
              <w:pStyle w:val="ListBullet"/>
            </w:pPr>
            <w:r w:rsidRPr="008818DF">
              <w:t>specifications</w:t>
            </w:r>
          </w:p>
          <w:p w:rsidR="00000000" w:rsidRPr="008818DF" w:rsidP="008818DF">
            <w:pPr>
              <w:pStyle w:val="ListBullet"/>
            </w:pPr>
            <w:r w:rsidRPr="008818DF">
              <w:t>Australian Standards</w:t>
            </w:r>
          </w:p>
          <w:p w:rsidR="00000000" w:rsidRPr="008818DF" w:rsidP="008818DF">
            <w:pPr>
              <w:pStyle w:val="ListBullet"/>
            </w:pPr>
            <w:r w:rsidRPr="008818DF">
              <w:t>international standards</w:t>
            </w:r>
          </w:p>
          <w:p w:rsidR="00000000" w:rsidRPr="008818DF" w:rsidP="008818DF">
            <w:pPr>
              <w:pStyle w:val="ListBullet"/>
            </w:pPr>
            <w:r w:rsidRPr="008818DF">
              <w:t>customer requirements</w:t>
            </w:r>
          </w:p>
          <w:p w:rsidR="00000000" w:rsidRPr="008818DF" w:rsidP="008818DF">
            <w:pPr>
              <w:pStyle w:val="ListBullet"/>
            </w:pPr>
            <w:r w:rsidRPr="008818DF">
              <w:t>industry manuals</w:t>
            </w:r>
          </w:p>
          <w:p w:rsidR="00000000" w:rsidRPr="008818DF" w:rsidP="008818DF">
            <w:pPr>
              <w:pStyle w:val="ListBullet"/>
            </w:pPr>
            <w:r w:rsidRPr="008818DF">
              <w:t>codes of practice</w:t>
            </w:r>
          </w:p>
          <w:p w:rsidR="00000000" w:rsidRPr="008818DF" w:rsidP="008818DF">
            <w:pPr>
              <w:pStyle w:val="ListBullet"/>
            </w:pPr>
            <w:r w:rsidRPr="008818DF">
              <w:t xml:space="preserve">legislation </w:t>
            </w:r>
          </w:p>
          <w:p w:rsidR="00000000" w:rsidRPr="008818DF" w:rsidP="008818DF">
            <w:pPr>
              <w:pStyle w:val="ListBullet"/>
            </w:pPr>
            <w:r w:rsidRPr="008818DF">
              <w:t>quality documentation</w:t>
            </w:r>
          </w:p>
          <w:p w:rsidR="00000000" w:rsidRPr="008818DF" w:rsidP="008818DF">
            <w:pPr>
              <w:pStyle w:val="ListBullet"/>
            </w:pPr>
            <w:r w:rsidRPr="008818DF">
              <w:t>equipment manufacturer specifications</w:t>
            </w:r>
          </w:p>
          <w:p w:rsidR="00000000" w:rsidP="008818DF">
            <w:pPr>
              <w:pStyle w:val="ListBullet"/>
              <w:rPr>
                <w:lang w:val="en-NZ"/>
              </w:rPr>
            </w:pPr>
            <w:r w:rsidRPr="008818DF">
              <w:t xml:space="preserve">engineering data sheets </w:t>
            </w:r>
          </w:p>
        </w:tc>
      </w:tr>
      <w:tr w:rsidTr="00881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9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8DF">
            <w:pPr>
              <w:pStyle w:val="BodyText"/>
              <w:rPr>
                <w:lang w:val="en-NZ"/>
              </w:rPr>
            </w:pPr>
            <w:r w:rsidRPr="008818DF">
              <w:rPr>
                <w:rStyle w:val="SpecialBold"/>
              </w:rPr>
              <w:t>Location</w:t>
            </w:r>
            <w:r w:rsidRPr="008818DF">
              <w:t xml:space="preserve"> </w:t>
            </w:r>
            <w:r w:rsidRPr="008818DF">
              <w:rPr>
                <w:rStyle w:val="SpecialBold"/>
              </w:rPr>
              <w:t>includes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8DF" w:rsidP="008818DF">
            <w:pPr>
              <w:pStyle w:val="ListBullet"/>
            </w:pPr>
            <w:r w:rsidRPr="008818DF">
              <w:t>reference libraries</w:t>
            </w:r>
          </w:p>
          <w:p w:rsidR="00000000" w:rsidRPr="008818DF" w:rsidP="008818DF">
            <w:pPr>
              <w:pStyle w:val="ListBullet"/>
            </w:pPr>
            <w:r w:rsidRPr="008818DF">
              <w:t>workplace storage areas</w:t>
            </w:r>
          </w:p>
          <w:p w:rsidR="00000000" w:rsidRPr="008818DF" w:rsidP="008818DF">
            <w:pPr>
              <w:pStyle w:val="ListBullet"/>
            </w:pPr>
            <w:r w:rsidRPr="008818DF">
              <w:t>internet</w:t>
            </w:r>
          </w:p>
          <w:p w:rsidR="00000000" w:rsidP="008818DF">
            <w:pPr>
              <w:pStyle w:val="ListBullet"/>
              <w:rPr>
                <w:lang w:val="en-NZ"/>
              </w:rPr>
            </w:pPr>
            <w:r w:rsidRPr="008818DF">
              <w:t>site</w:t>
            </w:r>
          </w:p>
        </w:tc>
      </w:tr>
      <w:tr w:rsidTr="00881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8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8DF">
            <w:pPr>
              <w:pStyle w:val="BodyText"/>
              <w:rPr>
                <w:lang w:val="en-NZ"/>
              </w:rPr>
            </w:pPr>
            <w:r w:rsidRPr="008818DF">
              <w:rPr>
                <w:rStyle w:val="SpecialBold"/>
              </w:rPr>
              <w:t>Information system includes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8DF" w:rsidP="008818DF">
            <w:pPr>
              <w:pStyle w:val="ListBullet"/>
            </w:pPr>
            <w:r w:rsidRPr="008818DF">
              <w:t xml:space="preserve">internal </w:t>
            </w:r>
          </w:p>
          <w:p w:rsidR="00000000" w:rsidP="008818DF">
            <w:pPr>
              <w:pStyle w:val="ListBullet"/>
              <w:rPr>
                <w:lang w:val="en-NZ"/>
              </w:rPr>
            </w:pPr>
            <w:r w:rsidRPr="008818DF">
              <w:t>external</w:t>
            </w:r>
          </w:p>
        </w:tc>
      </w:tr>
      <w:tr w:rsidTr="008818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8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8DF">
            <w:pPr>
              <w:pStyle w:val="BodyText"/>
              <w:rPr>
                <w:lang w:val="en-NZ"/>
              </w:rPr>
            </w:pPr>
            <w:r w:rsidRPr="008818DF">
              <w:rPr>
                <w:rStyle w:val="SpecialBold"/>
              </w:rPr>
              <w:t>Search techniques include one (1) or more of the following:</w:t>
            </w:r>
          </w:p>
        </w:tc>
        <w:tc>
          <w:tcPr>
            <w:tcW w:w="6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8DF" w:rsidP="008818DF">
            <w:pPr>
              <w:pStyle w:val="ListBullet"/>
            </w:pPr>
            <w:r w:rsidRPr="008818DF">
              <w:t xml:space="preserve">computer database </w:t>
            </w:r>
          </w:p>
          <w:p w:rsidR="00000000" w:rsidRPr="008818DF" w:rsidP="008818DF">
            <w:pPr>
              <w:pStyle w:val="ListBullet"/>
            </w:pPr>
            <w:r w:rsidRPr="008818DF">
              <w:t>internet search</w:t>
            </w:r>
          </w:p>
          <w:p w:rsidR="00000000" w:rsidRPr="008818DF" w:rsidP="008818DF">
            <w:pPr>
              <w:pStyle w:val="ListBullet"/>
            </w:pPr>
            <w:r w:rsidRPr="008818DF">
              <w:t>standard techniques to identify relevant information:</w:t>
            </w:r>
          </w:p>
          <w:p w:rsidR="00000000" w:rsidRPr="008818DF" w:rsidP="008818DF">
            <w:pPr>
              <w:pStyle w:val="ListBullet2"/>
            </w:pPr>
            <w:r w:rsidRPr="008818DF">
              <w:t>skimming and scanning</w:t>
            </w:r>
          </w:p>
          <w:p w:rsidR="00000000" w:rsidRPr="008818DF" w:rsidP="008818DF">
            <w:pPr>
              <w:pStyle w:val="ListBullet2"/>
            </w:pPr>
            <w:r w:rsidRPr="008818DF">
              <w:t>identifying key words/ideas</w:t>
            </w:r>
          </w:p>
          <w:p w:rsidR="00000000" w:rsidRPr="008818DF" w:rsidP="008818DF">
            <w:pPr>
              <w:pStyle w:val="ListBullet2"/>
            </w:pPr>
            <w:r w:rsidRPr="008818DF">
              <w:t>using index</w:t>
            </w:r>
          </w:p>
          <w:p w:rsidR="00000000" w:rsidRPr="008818DF" w:rsidP="008818DF">
            <w:pPr>
              <w:pStyle w:val="ListBullet2"/>
            </w:pPr>
            <w:r w:rsidRPr="008818DF">
              <w:t>table of contents</w:t>
            </w:r>
          </w:p>
          <w:p w:rsidR="00000000" w:rsidRPr="008818DF" w:rsidP="008818DF">
            <w:pPr>
              <w:pStyle w:val="ListBullet2"/>
            </w:pPr>
            <w:r w:rsidRPr="008818DF">
              <w:t xml:space="preserve">numbering </w:t>
            </w:r>
          </w:p>
          <w:p w:rsidR="00000000" w:rsidRPr="008818DF" w:rsidP="008818DF">
            <w:pPr>
              <w:pStyle w:val="ListBullet2"/>
            </w:pPr>
            <w:r w:rsidRPr="008818DF">
              <w:t xml:space="preserve">classification systems </w:t>
            </w:r>
          </w:p>
        </w:tc>
      </w:tr>
    </w:tbl>
    <w:p w:rsidR="00000000" w:rsidRPr="008818DF" w:rsidP="008818DF">
      <w:pPr>
        <w:pStyle w:val="BodyText"/>
      </w:pPr>
    </w:p>
    <w:p w:rsidR="00000000" w:rsidRPr="008818DF" w:rsidP="008818DF">
      <w:pPr>
        <w:pStyle w:val="AllowPageBreak"/>
      </w:pPr>
    </w:p>
    <w:p w:rsidR="00000000" w:rsidRPr="008818DF" w:rsidP="008818DF">
      <w:pPr>
        <w:pStyle w:val="Heading1"/>
      </w:pPr>
      <w:bookmarkStart w:id="8" w:name="O_947856"/>
      <w:bookmarkEnd w:id="8"/>
      <w:r w:rsidRPr="008818DF">
        <w:t>Unit Mapping Information</w:t>
      </w:r>
    </w:p>
    <w:p w:rsidR="00000000" w:rsidRPr="008818DF" w:rsidP="0007487A">
      <w:pPr>
        <w:pStyle w:val="BodyText"/>
      </w:pPr>
      <w:r w:rsidRPr="008818DF">
        <w:t xml:space="preserve">Release 1. Supersedes and is equivalent to MEM16012A Interpret technical specifications and manuals </w:t>
      </w:r>
    </w:p>
    <w:p w:rsidR="00000000" w:rsidRPr="008818DF" w:rsidP="008818DF">
      <w:pPr>
        <w:pStyle w:val="Heading1"/>
      </w:pPr>
      <w:bookmarkStart w:id="9" w:name="O_947849"/>
      <w:bookmarkEnd w:id="9"/>
      <w:r w:rsidRPr="008818DF">
        <w:t>Links</w:t>
      </w:r>
    </w:p>
    <w:p w:rsidR="00000000" w:rsidRPr="008818DF" w:rsidP="0007487A">
      <w:pPr>
        <w:pStyle w:val="BodyText"/>
      </w:pPr>
      <w:r w:rsidRPr="008818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F77E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818DF" w:rsidP="008818DF"/>
    <w:sectPr w:rsidSect="008818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8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8DF" w:rsidRPr="0007487A" w:rsidP="000748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8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87A" w:rsidP="008818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487A" w:rsidP="008818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7487A" w:rsidP="008818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8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8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18DF" w:rsidRPr="0007487A" w:rsidP="000748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8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487A" w:rsidRPr="002D2AF8" w:rsidP="008818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MEM16012 Interpret technical specifications and manuals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7487A" w:rsidP="008818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DA06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0A4F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1048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8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18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18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18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18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18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18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18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18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18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18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18DF"/>
  </w:style>
  <w:style w:type="character" w:customStyle="1" w:styleId="Heading1Char">
    <w:name w:val="Heading 1 Char"/>
    <w:basedOn w:val="DefaultParagraphFont"/>
    <w:link w:val="Heading1"/>
    <w:rsid w:val="008818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18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18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18D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18DF"/>
    <w:rPr>
      <w:b/>
      <w:spacing w:val="0"/>
    </w:rPr>
  </w:style>
  <w:style w:type="paragraph" w:styleId="ListBullet2">
    <w:name w:val="List Bullet 2"/>
    <w:basedOn w:val="List2"/>
    <w:rsid w:val="008818D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18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18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18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18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18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18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18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18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18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18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18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18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18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18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18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18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18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18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18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18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18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18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18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18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18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18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18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18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18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18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18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18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18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18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18DF"/>
    <w:rPr>
      <w:i/>
    </w:rPr>
  </w:style>
  <w:style w:type="paragraph" w:styleId="Caption">
    <w:name w:val="caption"/>
    <w:basedOn w:val="BodyText"/>
    <w:next w:val="Normal"/>
    <w:qFormat/>
    <w:rsid w:val="008818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18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18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18DF"/>
  </w:style>
  <w:style w:type="paragraph" w:styleId="TableofFigures">
    <w:name w:val="table of figures"/>
    <w:basedOn w:val="Normal"/>
    <w:next w:val="Normal"/>
    <w:semiHidden/>
    <w:rsid w:val="008818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18D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18DF"/>
    <w:rPr>
      <w:rFonts w:ascii="Wingdings" w:hAnsi="Wingdings"/>
    </w:rPr>
  </w:style>
  <w:style w:type="paragraph" w:customStyle="1" w:styleId="TableHeading">
    <w:name w:val="Table Heading"/>
    <w:basedOn w:val="HeadingBase"/>
    <w:rsid w:val="008818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18DF"/>
    <w:rPr>
      <w:color w:val="0033CC"/>
      <w:u w:val="none"/>
    </w:rPr>
  </w:style>
  <w:style w:type="paragraph" w:customStyle="1" w:styleId="BodyTextRight">
    <w:name w:val="Body Text Right"/>
    <w:basedOn w:val="BodyText"/>
    <w:rsid w:val="008818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18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18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18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18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18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18DF"/>
    <w:rPr>
      <w:sz w:val="32"/>
    </w:rPr>
  </w:style>
  <w:style w:type="paragraph" w:customStyle="1" w:styleId="HeadingProcedure">
    <w:name w:val="Heading Procedure"/>
    <w:basedOn w:val="HeadingBase"/>
    <w:next w:val="Normal"/>
    <w:rsid w:val="008818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18DF"/>
    <w:pPr>
      <w:spacing w:before="60" w:after="60"/>
    </w:pPr>
  </w:style>
  <w:style w:type="paragraph" w:styleId="ListContinue">
    <w:name w:val="List Continue"/>
    <w:basedOn w:val="List"/>
    <w:rsid w:val="008818DF"/>
    <w:pPr>
      <w:ind w:firstLine="0"/>
    </w:pPr>
  </w:style>
  <w:style w:type="paragraph" w:customStyle="1" w:styleId="ListNote">
    <w:name w:val="List Note"/>
    <w:basedOn w:val="List"/>
    <w:rsid w:val="008818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18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18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18DF"/>
    <w:rPr>
      <w:rFonts w:ascii="Courier New" w:hAnsi="Courier New"/>
    </w:rPr>
  </w:style>
  <w:style w:type="paragraph" w:customStyle="1" w:styleId="NoteBullet">
    <w:name w:val="Note Bullet"/>
    <w:basedOn w:val="Note"/>
    <w:rsid w:val="008818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18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18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18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18D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18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18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18DF"/>
    <w:rPr>
      <w:b/>
      <w:smallCaps/>
    </w:rPr>
  </w:style>
  <w:style w:type="paragraph" w:customStyle="1" w:styleId="TableListNumber">
    <w:name w:val="Table List Number"/>
    <w:basedOn w:val="ListNumber"/>
    <w:rsid w:val="008818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18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18DF"/>
    <w:pPr>
      <w:numPr>
        <w:numId w:val="9"/>
      </w:numPr>
    </w:pPr>
  </w:style>
  <w:style w:type="paragraph" w:customStyle="1" w:styleId="ListAlpha2">
    <w:name w:val="List Alpha 2"/>
    <w:basedOn w:val="List2"/>
    <w:rsid w:val="008818DF"/>
    <w:pPr>
      <w:numPr>
        <w:numId w:val="8"/>
      </w:numPr>
    </w:pPr>
  </w:style>
  <w:style w:type="paragraph" w:styleId="List2">
    <w:name w:val="List 2"/>
    <w:basedOn w:val="BodyText"/>
    <w:rsid w:val="008818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18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18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18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18D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18D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18DF"/>
    <w:pPr>
      <w:numPr>
        <w:numId w:val="4"/>
      </w:numPr>
    </w:pPr>
  </w:style>
  <w:style w:type="paragraph" w:styleId="ListContinue2">
    <w:name w:val="List Continue 2"/>
    <w:basedOn w:val="List2"/>
    <w:rsid w:val="008818DF"/>
    <w:pPr>
      <w:ind w:firstLine="0"/>
    </w:pPr>
  </w:style>
  <w:style w:type="paragraph" w:styleId="ListContinue3">
    <w:name w:val="List Continue 3"/>
    <w:basedOn w:val="List3"/>
    <w:rsid w:val="008818DF"/>
    <w:pPr>
      <w:ind w:left="1021" w:firstLine="0"/>
    </w:pPr>
  </w:style>
  <w:style w:type="paragraph" w:styleId="ListContinue4">
    <w:name w:val="List Continue 4"/>
    <w:basedOn w:val="List4"/>
    <w:rsid w:val="008818DF"/>
    <w:pPr>
      <w:ind w:firstLine="0"/>
    </w:pPr>
  </w:style>
  <w:style w:type="paragraph" w:styleId="ListContinue5">
    <w:name w:val="List Continue 5"/>
    <w:basedOn w:val="List5"/>
    <w:rsid w:val="008818DF"/>
    <w:pPr>
      <w:ind w:firstLine="0"/>
    </w:pPr>
  </w:style>
  <w:style w:type="paragraph" w:styleId="ListNumber3">
    <w:name w:val="List Number 3"/>
    <w:basedOn w:val="List3"/>
    <w:rsid w:val="008818DF"/>
    <w:pPr>
      <w:numPr>
        <w:numId w:val="5"/>
      </w:numPr>
    </w:pPr>
  </w:style>
  <w:style w:type="paragraph" w:styleId="ListNumber4">
    <w:name w:val="List Number 4"/>
    <w:basedOn w:val="List4"/>
    <w:rsid w:val="008818DF"/>
    <w:pPr>
      <w:numPr>
        <w:numId w:val="6"/>
      </w:numPr>
    </w:pPr>
  </w:style>
  <w:style w:type="paragraph" w:styleId="ListNumber5">
    <w:name w:val="List Number 5"/>
    <w:basedOn w:val="List5"/>
    <w:rsid w:val="008818DF"/>
    <w:pPr>
      <w:numPr>
        <w:numId w:val="7"/>
      </w:numPr>
    </w:pPr>
  </w:style>
  <w:style w:type="paragraph" w:styleId="BlockText">
    <w:name w:val="Block Text"/>
    <w:basedOn w:val="Normal"/>
    <w:rsid w:val="008818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18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18DF"/>
    <w:rPr>
      <w:sz w:val="16"/>
      <w:vertAlign w:val="superscript"/>
    </w:rPr>
  </w:style>
  <w:style w:type="character" w:customStyle="1" w:styleId="Symbols">
    <w:name w:val="Symbols"/>
    <w:basedOn w:val="DefaultParagraphFont"/>
    <w:rsid w:val="008818DF"/>
    <w:rPr>
      <w:rFonts w:ascii="Symbol" w:hAnsi="Symbol"/>
    </w:rPr>
  </w:style>
  <w:style w:type="character" w:customStyle="1" w:styleId="MenuOptions">
    <w:name w:val="Menu Options"/>
    <w:basedOn w:val="DefaultParagraphFont"/>
    <w:rsid w:val="008818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18DF"/>
    <w:rPr>
      <w:b/>
    </w:rPr>
  </w:style>
  <w:style w:type="character" w:customStyle="1" w:styleId="Underlined">
    <w:name w:val="Underlined"/>
    <w:basedOn w:val="DefaultParagraphFont"/>
    <w:rsid w:val="008818DF"/>
    <w:rPr>
      <w:u w:val="single"/>
    </w:rPr>
  </w:style>
  <w:style w:type="paragraph" w:customStyle="1" w:styleId="TableBodyTextRight">
    <w:name w:val="Table Body Text Right"/>
    <w:basedOn w:val="TableBodyText"/>
    <w:rsid w:val="008818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18DF"/>
    <w:rPr>
      <w:sz w:val="18"/>
    </w:rPr>
  </w:style>
  <w:style w:type="paragraph" w:customStyle="1" w:styleId="BodySmallRight">
    <w:name w:val="Body Small Right"/>
    <w:basedOn w:val="BodyTextRight"/>
    <w:rsid w:val="008818DF"/>
    <w:rPr>
      <w:sz w:val="18"/>
      <w:szCs w:val="18"/>
    </w:rPr>
  </w:style>
  <w:style w:type="paragraph" w:customStyle="1" w:styleId="MarginEdition">
    <w:name w:val="Margin Edition"/>
    <w:basedOn w:val="MarginNote"/>
    <w:rsid w:val="008818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18DF"/>
    <w:rPr>
      <w:sz w:val="2"/>
      <w:szCs w:val="2"/>
    </w:rPr>
  </w:style>
  <w:style w:type="character" w:customStyle="1" w:styleId="Small">
    <w:name w:val="Small"/>
    <w:basedOn w:val="DefaultParagraphFont"/>
    <w:rsid w:val="008818DF"/>
    <w:rPr>
      <w:sz w:val="16"/>
    </w:rPr>
  </w:style>
  <w:style w:type="paragraph" w:customStyle="1" w:styleId="WideTable">
    <w:name w:val="Wide Table"/>
    <w:basedOn w:val="Normal"/>
    <w:rsid w:val="008818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18DF"/>
  </w:style>
  <w:style w:type="paragraph" w:styleId="Quote">
    <w:name w:val="Quote"/>
    <w:basedOn w:val="Heading1"/>
    <w:link w:val="QuoteChar"/>
    <w:qFormat/>
    <w:rsid w:val="008818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18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18DF"/>
    <w:pPr>
      <w:pageBreakBefore/>
    </w:pPr>
  </w:style>
  <w:style w:type="paragraph" w:customStyle="1" w:styleId="Border">
    <w:name w:val="Border"/>
    <w:basedOn w:val="Normal"/>
    <w:qFormat/>
    <w:rsid w:val="008818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18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18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18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18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18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18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18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18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18DF"/>
    <w:rPr>
      <w:u w:val="single"/>
    </w:rPr>
  </w:style>
  <w:style w:type="character" w:customStyle="1" w:styleId="BoldandItalics">
    <w:name w:val="Bold and Italics"/>
    <w:qFormat/>
    <w:rsid w:val="008818DF"/>
    <w:rPr>
      <w:b/>
      <w:i/>
      <w:u w:val="none"/>
    </w:rPr>
  </w:style>
  <w:style w:type="paragraph" w:styleId="BalloonText">
    <w:name w:val="Balloon Text"/>
    <w:basedOn w:val="Normal"/>
    <w:link w:val="BalloonTextChar"/>
    <w:rsid w:val="008818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18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18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18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18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18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18DF"/>
    <w:pPr>
      <w:spacing w:before="0" w:after="0"/>
    </w:pPr>
  </w:style>
  <w:style w:type="paragraph" w:customStyle="1" w:styleId="BodyTextBold">
    <w:name w:val="Body Text Bold"/>
    <w:basedOn w:val="BodyText"/>
    <w:qFormat/>
    <w:rsid w:val="008818DF"/>
    <w:rPr>
      <w:b/>
    </w:rPr>
  </w:style>
  <w:style w:type="character" w:styleId="Hyperlink">
    <w:name w:val="Hyperlink"/>
    <w:basedOn w:val="DefaultParagraphFont"/>
    <w:uiPriority w:val="99"/>
    <w:unhideWhenUsed/>
    <w:rsid w:val="000748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618</Words>
  <Characters>4234</Characters>
  <Application>Microsoft Office Word</Application>
  <DocSecurity>0</DocSecurity>
  <Lines>211</Lines>
  <Paragraphs>127</Paragraphs>
  <ScaleCrop>false</ScaleCrop>
  <Company>Author-it Software Corporation Ltd.</Company>
  <LinksUpToDate>false</LinksUpToDate>
  <CharactersWithSpaces>4725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MEM16012 Interpret technical specifications and manuals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2023-02-03T06:58:00Z</dcterms:created>
  <dcterms:modified xsi:type="dcterms:W3CDTF">2023-02-03T06:58:00Z</dcterms:modified>
</cp:coreProperties>
</file>