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3F4" w:rsidP="00222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MEM16010 Write reports</w:t>
      </w:r>
      <w:r>
        <w:fldChar w:fldCharType="end"/>
      </w:r>
    </w:p>
    <w:p w:rsidR="002223F4" w:rsidP="002223F4">
      <w:pPr>
        <w:pStyle w:val="Version"/>
        <w:sectPr w:rsidSect="00990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8F9" w:rsidP="009908F9">
      <w:pPr>
        <w:pStyle w:val="SuperHeading"/>
      </w:pPr>
      <w:r w:rsidRPr="009908F9">
        <w:t>Assessment Requirements for MEM16010 Write reports</w:t>
      </w:r>
    </w:p>
    <w:p w:rsidR="00000000" w:rsidRPr="009908F9" w:rsidP="009908F9">
      <w:pPr>
        <w:pStyle w:val="Heading1"/>
      </w:pPr>
      <w:bookmarkStart w:id="1" w:name="O_947813"/>
      <w:bookmarkEnd w:id="1"/>
      <w:r w:rsidRPr="009908F9">
        <w:t>Modification History</w:t>
      </w:r>
    </w:p>
    <w:p w:rsidR="00000000" w:rsidRPr="009908F9" w:rsidP="002223F4">
      <w:pPr>
        <w:pStyle w:val="BodyText"/>
      </w:pPr>
      <w:r w:rsidRPr="009908F9">
        <w:t xml:space="preserve">Release 1. Supersedes and is equivalent to MEM16010A Write reports </w:t>
      </w:r>
    </w:p>
    <w:p w:rsidR="00000000" w:rsidRPr="009908F9" w:rsidP="009908F9">
      <w:pPr>
        <w:pStyle w:val="Heading1"/>
      </w:pPr>
      <w:bookmarkStart w:id="2" w:name="O_947816"/>
      <w:bookmarkEnd w:id="2"/>
      <w:r w:rsidRPr="009908F9">
        <w:t>Performance Evidence</w:t>
      </w:r>
    </w:p>
    <w:p w:rsidR="00000000" w:rsidRPr="009908F9" w:rsidP="002223F4">
      <w:pPr>
        <w:pStyle w:val="BodyText"/>
      </w:pPr>
      <w:r w:rsidRPr="009908F9">
        <w:t>Evidence required to demonstrate competence in this unit must be relevant to and satisfy the requirements of the elements</w:t>
      </w:r>
      <w:r w:rsidRPr="009908F9">
        <w:t xml:space="preserve"> and performance criteria on at least two (2) occasions and include:</w:t>
      </w:r>
    </w:p>
    <w:p w:rsidR="00000000" w:rsidRPr="009908F9" w:rsidP="009908F9">
      <w:pPr>
        <w:pStyle w:val="ListBullet"/>
      </w:pPr>
      <w:r w:rsidRPr="009908F9">
        <w:t>following work instructions, standard operating procedures (SOPs) and safe work practices</w:t>
      </w:r>
    </w:p>
    <w:p w:rsidR="00000000" w:rsidRPr="009908F9" w:rsidP="009908F9">
      <w:pPr>
        <w:pStyle w:val="ListBullet"/>
      </w:pPr>
      <w:r w:rsidRPr="009908F9">
        <w:t>identifying report requirements and required resources and confirming with appropriate personnel</w:t>
      </w:r>
    </w:p>
    <w:p w:rsidR="00000000" w:rsidRPr="009908F9" w:rsidP="009908F9">
      <w:pPr>
        <w:pStyle w:val="ListBullet"/>
      </w:pPr>
      <w:r w:rsidRPr="009908F9">
        <w:t>preparing the type of report to be written according to report requirements</w:t>
      </w:r>
    </w:p>
    <w:p w:rsidR="00000000" w:rsidRPr="009908F9" w:rsidP="009908F9">
      <w:pPr>
        <w:pStyle w:val="ListBullet"/>
      </w:pPr>
      <w:r w:rsidRPr="009908F9">
        <w:t>writing the report using principles of report writing appropriate to the reader</w:t>
      </w:r>
    </w:p>
    <w:p w:rsidR="00000000" w:rsidRPr="009908F9" w:rsidP="009908F9">
      <w:pPr>
        <w:pStyle w:val="ListBullet"/>
      </w:pPr>
      <w:r w:rsidRPr="009908F9">
        <w:t>presenting findings and conclusions based on factual analysis, making recommendations and supplying</w:t>
      </w:r>
      <w:r w:rsidRPr="009908F9">
        <w:t xml:space="preserve"> supporting evidence, as required</w:t>
      </w:r>
    </w:p>
    <w:p w:rsidR="00000000" w:rsidRPr="009908F9" w:rsidP="009908F9">
      <w:pPr>
        <w:pStyle w:val="ListBullet"/>
      </w:pPr>
      <w:r w:rsidRPr="009908F9">
        <w:t>copying and distributing report and storing according to workplace procedures.</w:t>
      </w:r>
    </w:p>
    <w:p w:rsidR="00000000" w:rsidRPr="009908F9" w:rsidP="009908F9">
      <w:pPr>
        <w:pStyle w:val="AllowPageBreak"/>
      </w:pPr>
    </w:p>
    <w:p w:rsidR="00000000" w:rsidRPr="009908F9" w:rsidP="009908F9">
      <w:pPr>
        <w:pStyle w:val="Heading1"/>
      </w:pPr>
      <w:bookmarkStart w:id="3" w:name="O_947815"/>
      <w:bookmarkEnd w:id="3"/>
      <w:r w:rsidRPr="009908F9">
        <w:t>Knowledge Evidence</w:t>
      </w:r>
    </w:p>
    <w:p w:rsidR="00000000" w:rsidRPr="009908F9" w:rsidP="002223F4">
      <w:pPr>
        <w:pStyle w:val="BodyText"/>
      </w:pPr>
      <w:r w:rsidRPr="009908F9">
        <w:t>Evidence required to demonstrate the required knowledge for this unit must be relevant to and satisfy the r</w:t>
      </w:r>
      <w:r w:rsidRPr="009908F9">
        <w:t>equirements of the elements and performance criteria and include knowledge of:</w:t>
      </w:r>
    </w:p>
    <w:p w:rsidR="00000000" w:rsidRPr="009908F9" w:rsidP="009908F9">
      <w:pPr>
        <w:pStyle w:val="ListBullet"/>
      </w:pPr>
      <w:r w:rsidRPr="009908F9">
        <w:t xml:space="preserve">safe work practices and procedures </w:t>
      </w:r>
    </w:p>
    <w:p w:rsidR="00000000" w:rsidRPr="009908F9" w:rsidP="009908F9">
      <w:pPr>
        <w:pStyle w:val="ListBullet"/>
      </w:pPr>
      <w:r w:rsidRPr="009908F9">
        <w:t>principles of report writing</w:t>
      </w:r>
    </w:p>
    <w:p w:rsidR="00000000" w:rsidRPr="009908F9" w:rsidP="009908F9">
      <w:pPr>
        <w:pStyle w:val="ListBullet"/>
      </w:pPr>
      <w:r w:rsidRPr="009908F9">
        <w:t>report types and purposes</w:t>
      </w:r>
    </w:p>
    <w:p w:rsidR="00000000" w:rsidRPr="009908F9" w:rsidP="009908F9">
      <w:pPr>
        <w:pStyle w:val="ListBullet"/>
      </w:pPr>
      <w:r w:rsidRPr="009908F9">
        <w:t>structure, style and parts of a report</w:t>
      </w:r>
    </w:p>
    <w:p w:rsidR="00000000" w:rsidRPr="009908F9" w:rsidP="009908F9">
      <w:pPr>
        <w:pStyle w:val="ListBullet"/>
      </w:pPr>
      <w:r w:rsidRPr="009908F9">
        <w:t>use of language and expression in reports</w:t>
      </w:r>
    </w:p>
    <w:p w:rsidR="00000000" w:rsidRPr="009908F9" w:rsidP="009908F9">
      <w:pPr>
        <w:pStyle w:val="ListBullet"/>
      </w:pPr>
      <w:r w:rsidRPr="009908F9">
        <w:t>comm</w:t>
      </w:r>
      <w:r w:rsidRPr="009908F9">
        <w:t>on writing pitfalls</w:t>
      </w:r>
    </w:p>
    <w:p w:rsidR="00000000" w:rsidRPr="009908F9" w:rsidP="009908F9">
      <w:pPr>
        <w:pStyle w:val="ListBullet"/>
      </w:pPr>
      <w:r w:rsidRPr="009908F9">
        <w:t>report numbering systems</w:t>
      </w:r>
    </w:p>
    <w:p w:rsidR="00000000" w:rsidRPr="009908F9" w:rsidP="009908F9">
      <w:pPr>
        <w:pStyle w:val="ListBullet"/>
      </w:pPr>
      <w:r w:rsidRPr="009908F9">
        <w:t>techniques for reviewing and editing</w:t>
      </w:r>
    </w:p>
    <w:p w:rsidR="00000000" w:rsidRPr="009908F9" w:rsidP="009908F9">
      <w:pPr>
        <w:pStyle w:val="ListBullet"/>
      </w:pPr>
      <w:r w:rsidRPr="009908F9">
        <w:t>importance and benefits of preparing reports appropriate for the intended audience</w:t>
      </w:r>
    </w:p>
    <w:p w:rsidR="00000000" w:rsidRPr="009908F9" w:rsidP="009908F9">
      <w:pPr>
        <w:pStyle w:val="ListBullet"/>
      </w:pPr>
      <w:r w:rsidRPr="009908F9">
        <w:t>referencing and the importance of acknowledging sources.</w:t>
      </w:r>
    </w:p>
    <w:p w:rsidR="00000000" w:rsidRPr="009908F9" w:rsidP="009908F9">
      <w:pPr>
        <w:pStyle w:val="AllowPageBreak"/>
      </w:pPr>
    </w:p>
    <w:p w:rsidR="00000000" w:rsidRPr="009908F9" w:rsidP="009908F9">
      <w:pPr>
        <w:pStyle w:val="Heading1"/>
      </w:pPr>
      <w:bookmarkStart w:id="4" w:name="O_947814"/>
      <w:bookmarkEnd w:id="4"/>
      <w:r w:rsidRPr="009908F9">
        <w:t>Assessment Conditions</w:t>
      </w:r>
    </w:p>
    <w:p w:rsidR="00000000" w:rsidRPr="009908F9" w:rsidP="009908F9">
      <w:pPr>
        <w:pStyle w:val="ListBullet"/>
      </w:pPr>
      <w:r w:rsidRPr="009908F9">
        <w:t>Assessors must:</w:t>
      </w:r>
    </w:p>
    <w:p w:rsidR="00000000" w:rsidRPr="009908F9" w:rsidP="009908F9">
      <w:pPr>
        <w:pStyle w:val="ListBullet2"/>
      </w:pPr>
      <w:r w:rsidRPr="009908F9">
        <w:t>have vocational competency in writing reports at least to the level being assessed with relevant industry knowledge and experience</w:t>
      </w:r>
    </w:p>
    <w:p w:rsidR="00000000" w:rsidRPr="009908F9" w:rsidP="009908F9">
      <w:pPr>
        <w:pStyle w:val="ListBullet2"/>
      </w:pPr>
      <w:r w:rsidRPr="009908F9">
        <w:t xml:space="preserve">satisfy the assessor requirements in the </w:t>
      </w:r>
      <w:r w:rsidRPr="009908F9">
        <w:rPr>
          <w:rStyle w:val="Emphasis"/>
        </w:rPr>
        <w:t>Standards for Registered Training Organisati</w:t>
      </w:r>
      <w:r w:rsidRPr="009908F9">
        <w:rPr>
          <w:rStyle w:val="Emphasis"/>
        </w:rPr>
        <w:t xml:space="preserve">ons 2015 </w:t>
      </w:r>
      <w:r w:rsidRPr="009908F9">
        <w:t>or its replacement</w:t>
      </w:r>
      <w:r w:rsidRPr="009908F9">
        <w:rPr>
          <w:rStyle w:val="Emphasis"/>
        </w:rPr>
        <w:t xml:space="preserve"> </w:t>
      </w:r>
      <w:r w:rsidRPr="009908F9">
        <w:t xml:space="preserve">and comply with the </w:t>
      </w:r>
      <w:r w:rsidRPr="009908F9">
        <w:rPr>
          <w:rStyle w:val="Emphasis"/>
        </w:rPr>
        <w:t xml:space="preserve">National Vocational Education and Training Regulator Act 2011, </w:t>
      </w:r>
      <w:r w:rsidRPr="009908F9">
        <w:t>its replacement</w:t>
      </w:r>
      <w:r w:rsidRPr="009908F9">
        <w:rPr>
          <w:rStyle w:val="Emphasis"/>
        </w:rPr>
        <w:t xml:space="preserve"> </w:t>
      </w:r>
      <w:r w:rsidRPr="009908F9">
        <w:t>or equivalent legislation covering VET regulation in a non-referring state/territory as the case requires</w:t>
      </w:r>
    </w:p>
    <w:p w:rsidR="00000000" w:rsidRPr="009908F9" w:rsidP="009908F9">
      <w:pPr>
        <w:pStyle w:val="ListBullet"/>
      </w:pPr>
      <w:r w:rsidRPr="009908F9">
        <w:t>Where possible assessm</w:t>
      </w:r>
      <w:r w:rsidRPr="009908F9">
        <w:t>ent must occur in operational workplace situations. Where this is not possible or where personal safety or environmental damage are limiting factors, assessment must occur in a sufficiently rigorous simulated environment that reflects realistic operational</w:t>
      </w:r>
      <w:r w:rsidRPr="009908F9">
        <w:t xml:space="preserve"> workplace conditions. This must cover all aspects of workplace performance, including environment, task skills, task management skills, contingency management skills and job role environment skills</w:t>
      </w:r>
    </w:p>
    <w:p w:rsidR="00000000" w:rsidRPr="009908F9" w:rsidP="009908F9">
      <w:pPr>
        <w:pStyle w:val="ListBullet"/>
      </w:pPr>
      <w:r w:rsidRPr="009908F9">
        <w:t>Conditions for assessment must include access to all tool</w:t>
      </w:r>
      <w:r w:rsidRPr="009908F9">
        <w:t>s, equipment, materials and documentation required, including relevant workplace procedures, product and manufacturing specifications</w:t>
      </w:r>
    </w:p>
    <w:p w:rsidR="00000000" w:rsidRPr="009908F9" w:rsidP="009908F9">
      <w:pPr>
        <w:pStyle w:val="ListBullet"/>
      </w:pPr>
      <w:r w:rsidRPr="009908F9">
        <w:t>Assessment processes and techniques must be appropriate to the language, literacy and numeracy requirements of the work be</w:t>
      </w:r>
      <w:r w:rsidRPr="009908F9">
        <w:t>ing performed and the needs of the candidate.</w:t>
      </w:r>
    </w:p>
    <w:p w:rsidR="00000000" w:rsidRPr="009908F9" w:rsidP="009908F9">
      <w:pPr>
        <w:pStyle w:val="AllowPageBreak"/>
      </w:pPr>
    </w:p>
    <w:p w:rsidR="00000000" w:rsidRPr="009908F9" w:rsidP="009908F9">
      <w:pPr>
        <w:pStyle w:val="Heading1"/>
      </w:pPr>
      <w:bookmarkStart w:id="5" w:name="O_947812"/>
      <w:bookmarkEnd w:id="5"/>
      <w:r w:rsidRPr="009908F9">
        <w:t>Links</w:t>
      </w:r>
    </w:p>
    <w:p w:rsidR="00000000" w:rsidRPr="009908F9" w:rsidP="002223F4">
      <w:pPr>
        <w:pStyle w:val="BodyText"/>
      </w:pPr>
      <w:r w:rsidRPr="00990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C4BC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908F9" w:rsidP="009908F9"/>
    <w:sectPr w:rsidSect="009908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F9" w:rsidRPr="002223F4" w:rsidP="00222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F4" w:rsidP="00990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23F4" w:rsidP="00990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23F4" w:rsidP="00990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8F9" w:rsidRPr="002223F4" w:rsidP="00222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F4" w:rsidRPr="002D2AF8" w:rsidP="00990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MEM16010 Write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223F4" w:rsidP="00990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A03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3EF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3E8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8F9"/>
  </w:style>
  <w:style w:type="character" w:customStyle="1" w:styleId="Heading1Char">
    <w:name w:val="Heading 1 Char"/>
    <w:basedOn w:val="DefaultParagraphFont"/>
    <w:link w:val="Heading1"/>
    <w:rsid w:val="00990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8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08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08F9"/>
    <w:rPr>
      <w:i/>
    </w:rPr>
  </w:style>
  <w:style w:type="paragraph" w:customStyle="1" w:styleId="SuperHeading">
    <w:name w:val="SuperHeading"/>
    <w:basedOn w:val="Normal"/>
    <w:rsid w:val="00990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08F9"/>
    <w:rPr>
      <w:b/>
      <w:spacing w:val="0"/>
    </w:rPr>
  </w:style>
  <w:style w:type="paragraph" w:customStyle="1" w:styleId="SuperTitle">
    <w:name w:val="SuperTitle"/>
    <w:basedOn w:val="Title"/>
    <w:rsid w:val="00990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8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8F9"/>
  </w:style>
  <w:style w:type="paragraph" w:styleId="TableofFigures">
    <w:name w:val="table of figures"/>
    <w:basedOn w:val="Normal"/>
    <w:next w:val="Normal"/>
    <w:semiHidden/>
    <w:rsid w:val="00990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8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8F9"/>
    <w:rPr>
      <w:rFonts w:ascii="Wingdings" w:hAnsi="Wingdings"/>
    </w:rPr>
  </w:style>
  <w:style w:type="paragraph" w:customStyle="1" w:styleId="TableHeading">
    <w:name w:val="Table Heading"/>
    <w:basedOn w:val="HeadingBase"/>
    <w:rsid w:val="00990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8F9"/>
    <w:rPr>
      <w:color w:val="0033CC"/>
      <w:u w:val="none"/>
    </w:rPr>
  </w:style>
  <w:style w:type="paragraph" w:customStyle="1" w:styleId="BodyTextRight">
    <w:name w:val="Body Text Right"/>
    <w:basedOn w:val="BodyText"/>
    <w:rsid w:val="00990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8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8F9"/>
    <w:rPr>
      <w:sz w:val="32"/>
    </w:rPr>
  </w:style>
  <w:style w:type="paragraph" w:customStyle="1" w:styleId="HeadingProcedure">
    <w:name w:val="Heading Procedure"/>
    <w:basedOn w:val="HeadingBase"/>
    <w:next w:val="Normal"/>
    <w:rsid w:val="00990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8F9"/>
    <w:pPr>
      <w:spacing w:before="60" w:after="60"/>
    </w:pPr>
  </w:style>
  <w:style w:type="paragraph" w:styleId="ListContinue">
    <w:name w:val="List Continue"/>
    <w:basedOn w:val="List"/>
    <w:rsid w:val="009908F9"/>
    <w:pPr>
      <w:ind w:firstLine="0"/>
    </w:pPr>
  </w:style>
  <w:style w:type="paragraph" w:customStyle="1" w:styleId="ListNote">
    <w:name w:val="List Note"/>
    <w:basedOn w:val="List"/>
    <w:rsid w:val="00990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8F9"/>
    <w:rPr>
      <w:rFonts w:ascii="Courier New" w:hAnsi="Courier New"/>
    </w:rPr>
  </w:style>
  <w:style w:type="paragraph" w:customStyle="1" w:styleId="NoteBullet">
    <w:name w:val="Note Bullet"/>
    <w:basedOn w:val="Note"/>
    <w:rsid w:val="00990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8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8F9"/>
    <w:rPr>
      <w:b/>
      <w:smallCaps/>
    </w:rPr>
  </w:style>
  <w:style w:type="paragraph" w:customStyle="1" w:styleId="TableListNumber">
    <w:name w:val="Table List Number"/>
    <w:basedOn w:val="ListNumber"/>
    <w:rsid w:val="00990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8F9"/>
    <w:pPr>
      <w:numPr>
        <w:numId w:val="9"/>
      </w:numPr>
    </w:pPr>
  </w:style>
  <w:style w:type="paragraph" w:customStyle="1" w:styleId="ListAlpha2">
    <w:name w:val="List Alpha 2"/>
    <w:basedOn w:val="List2"/>
    <w:rsid w:val="009908F9"/>
    <w:pPr>
      <w:numPr>
        <w:numId w:val="8"/>
      </w:numPr>
    </w:pPr>
  </w:style>
  <w:style w:type="paragraph" w:styleId="List2">
    <w:name w:val="List 2"/>
    <w:basedOn w:val="BodyText"/>
    <w:rsid w:val="00990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8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8F9"/>
    <w:pPr>
      <w:numPr>
        <w:numId w:val="4"/>
      </w:numPr>
    </w:pPr>
  </w:style>
  <w:style w:type="paragraph" w:styleId="ListContinue2">
    <w:name w:val="List Continue 2"/>
    <w:basedOn w:val="List2"/>
    <w:rsid w:val="009908F9"/>
    <w:pPr>
      <w:ind w:firstLine="0"/>
    </w:pPr>
  </w:style>
  <w:style w:type="paragraph" w:styleId="ListContinue3">
    <w:name w:val="List Continue 3"/>
    <w:basedOn w:val="List3"/>
    <w:rsid w:val="009908F9"/>
    <w:pPr>
      <w:ind w:left="1021" w:firstLine="0"/>
    </w:pPr>
  </w:style>
  <w:style w:type="paragraph" w:styleId="ListContinue4">
    <w:name w:val="List Continue 4"/>
    <w:basedOn w:val="List4"/>
    <w:rsid w:val="009908F9"/>
    <w:pPr>
      <w:ind w:firstLine="0"/>
    </w:pPr>
  </w:style>
  <w:style w:type="paragraph" w:styleId="ListContinue5">
    <w:name w:val="List Continue 5"/>
    <w:basedOn w:val="List5"/>
    <w:rsid w:val="009908F9"/>
    <w:pPr>
      <w:ind w:firstLine="0"/>
    </w:pPr>
  </w:style>
  <w:style w:type="paragraph" w:styleId="ListNumber3">
    <w:name w:val="List Number 3"/>
    <w:basedOn w:val="List3"/>
    <w:rsid w:val="009908F9"/>
    <w:pPr>
      <w:numPr>
        <w:numId w:val="5"/>
      </w:numPr>
    </w:pPr>
  </w:style>
  <w:style w:type="paragraph" w:styleId="ListNumber4">
    <w:name w:val="List Number 4"/>
    <w:basedOn w:val="List4"/>
    <w:rsid w:val="009908F9"/>
    <w:pPr>
      <w:numPr>
        <w:numId w:val="6"/>
      </w:numPr>
    </w:pPr>
  </w:style>
  <w:style w:type="paragraph" w:styleId="ListNumber5">
    <w:name w:val="List Number 5"/>
    <w:basedOn w:val="List5"/>
    <w:rsid w:val="009908F9"/>
    <w:pPr>
      <w:numPr>
        <w:numId w:val="7"/>
      </w:numPr>
    </w:pPr>
  </w:style>
  <w:style w:type="paragraph" w:styleId="BlockText">
    <w:name w:val="Block Text"/>
    <w:basedOn w:val="Normal"/>
    <w:rsid w:val="00990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8F9"/>
    <w:rPr>
      <w:sz w:val="16"/>
      <w:vertAlign w:val="superscript"/>
    </w:rPr>
  </w:style>
  <w:style w:type="character" w:customStyle="1" w:styleId="Symbols">
    <w:name w:val="Symbols"/>
    <w:basedOn w:val="DefaultParagraphFont"/>
    <w:rsid w:val="009908F9"/>
    <w:rPr>
      <w:rFonts w:ascii="Symbol" w:hAnsi="Symbol"/>
    </w:rPr>
  </w:style>
  <w:style w:type="character" w:customStyle="1" w:styleId="MenuOptions">
    <w:name w:val="Menu Options"/>
    <w:basedOn w:val="DefaultParagraphFont"/>
    <w:rsid w:val="00990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8F9"/>
    <w:rPr>
      <w:b/>
    </w:rPr>
  </w:style>
  <w:style w:type="character" w:customStyle="1" w:styleId="Underlined">
    <w:name w:val="Underlined"/>
    <w:basedOn w:val="DefaultParagraphFont"/>
    <w:rsid w:val="009908F9"/>
    <w:rPr>
      <w:u w:val="single"/>
    </w:rPr>
  </w:style>
  <w:style w:type="paragraph" w:customStyle="1" w:styleId="TableBodyTextRight">
    <w:name w:val="Table Body Text Right"/>
    <w:basedOn w:val="TableBodyText"/>
    <w:rsid w:val="00990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8F9"/>
    <w:rPr>
      <w:sz w:val="18"/>
    </w:rPr>
  </w:style>
  <w:style w:type="paragraph" w:customStyle="1" w:styleId="BodySmallRight">
    <w:name w:val="Body Small Right"/>
    <w:basedOn w:val="BodyTextRight"/>
    <w:rsid w:val="009908F9"/>
    <w:rPr>
      <w:sz w:val="18"/>
      <w:szCs w:val="18"/>
    </w:rPr>
  </w:style>
  <w:style w:type="paragraph" w:customStyle="1" w:styleId="MarginEdition">
    <w:name w:val="Margin Edition"/>
    <w:basedOn w:val="MarginNote"/>
    <w:rsid w:val="00990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8F9"/>
    <w:rPr>
      <w:sz w:val="2"/>
      <w:szCs w:val="2"/>
    </w:rPr>
  </w:style>
  <w:style w:type="character" w:customStyle="1" w:styleId="Small">
    <w:name w:val="Small"/>
    <w:basedOn w:val="DefaultParagraphFont"/>
    <w:rsid w:val="009908F9"/>
    <w:rPr>
      <w:sz w:val="16"/>
    </w:rPr>
  </w:style>
  <w:style w:type="paragraph" w:customStyle="1" w:styleId="WideTable">
    <w:name w:val="Wide Table"/>
    <w:basedOn w:val="Normal"/>
    <w:rsid w:val="00990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8F9"/>
  </w:style>
  <w:style w:type="paragraph" w:styleId="Quote">
    <w:name w:val="Quote"/>
    <w:basedOn w:val="Heading1"/>
    <w:link w:val="QuoteChar"/>
    <w:qFormat/>
    <w:rsid w:val="00990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8F9"/>
    <w:pPr>
      <w:pageBreakBefore/>
    </w:pPr>
  </w:style>
  <w:style w:type="paragraph" w:customStyle="1" w:styleId="Border">
    <w:name w:val="Border"/>
    <w:basedOn w:val="Normal"/>
    <w:qFormat/>
    <w:rsid w:val="00990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8F9"/>
    <w:rPr>
      <w:u w:val="single"/>
    </w:rPr>
  </w:style>
  <w:style w:type="character" w:customStyle="1" w:styleId="BoldandItalics">
    <w:name w:val="Bold and Italics"/>
    <w:qFormat/>
    <w:rsid w:val="009908F9"/>
    <w:rPr>
      <w:b/>
      <w:i/>
      <w:u w:val="none"/>
    </w:rPr>
  </w:style>
  <w:style w:type="paragraph" w:styleId="BalloonText">
    <w:name w:val="Balloon Text"/>
    <w:basedOn w:val="Normal"/>
    <w:link w:val="BalloonTextChar"/>
    <w:rsid w:val="00990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8F9"/>
    <w:pPr>
      <w:spacing w:before="0" w:after="0"/>
    </w:pPr>
  </w:style>
  <w:style w:type="paragraph" w:customStyle="1" w:styleId="BodyTextBold">
    <w:name w:val="Body Text Bold"/>
    <w:basedOn w:val="BodyText"/>
    <w:qFormat/>
    <w:rsid w:val="009908F9"/>
    <w:rPr>
      <w:b/>
    </w:rPr>
  </w:style>
  <w:style w:type="character" w:styleId="Hyperlink">
    <w:name w:val="Hyperlink"/>
    <w:basedOn w:val="DefaultParagraphFont"/>
    <w:uiPriority w:val="99"/>
    <w:unhideWhenUsed/>
    <w:rsid w:val="00222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2798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MEM16010 Write reports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