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237" w:rsidP="00010237">
      <w:pPr>
        <w:pStyle w:val="Title"/>
      </w:pPr>
      <w:r>
        <w:fldChar w:fldCharType="begin"/>
      </w:r>
      <w:r>
        <w:instrText xml:space="preserve"> TITLE   \* MERGEFORMAT </w:instrText>
      </w:r>
      <w:r>
        <w:fldChar w:fldCharType="separate"/>
      </w:r>
      <w:r>
        <w:t>MEM16009 Research and analyse engineering information</w:t>
      </w:r>
      <w:r>
        <w:fldChar w:fldCharType="end"/>
      </w:r>
    </w:p>
    <w:p w:rsidR="00010237" w:rsidP="00010237">
      <w:pPr>
        <w:pStyle w:val="Version"/>
        <w:sectPr w:rsidSect="00BB7C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CF6" w:rsidP="00BB7CF6">
      <w:pPr>
        <w:pStyle w:val="SuperHeading"/>
      </w:pPr>
      <w:r w:rsidRPr="00BB7CF6">
        <w:t>MEM16009 Research and analyse engineering information</w:t>
      </w:r>
    </w:p>
    <w:p w:rsidR="00000000" w:rsidRPr="00BB7CF6" w:rsidP="00BB7CF6">
      <w:pPr>
        <w:pStyle w:val="Heading1"/>
      </w:pPr>
      <w:bookmarkStart w:id="1" w:name="O_947798"/>
      <w:bookmarkEnd w:id="1"/>
      <w:r w:rsidRPr="00BB7CF6">
        <w:t>Modification History</w:t>
      </w:r>
    </w:p>
    <w:p w:rsidR="00000000" w:rsidRPr="00BB7CF6" w:rsidP="00010237">
      <w:pPr>
        <w:pStyle w:val="BodyText"/>
      </w:pPr>
      <w:r w:rsidRPr="00BB7CF6">
        <w:t xml:space="preserve">Release 1. Supersedes and is equivalent to MEM16009A Research and analyse engineering information </w:t>
      </w:r>
    </w:p>
    <w:p w:rsidR="00000000" w:rsidRPr="00BB7CF6" w:rsidP="00BB7CF6">
      <w:pPr>
        <w:pStyle w:val="Heading1"/>
      </w:pPr>
      <w:bookmarkStart w:id="2" w:name="O_947806"/>
      <w:bookmarkEnd w:id="2"/>
      <w:r w:rsidRPr="00BB7CF6">
        <w:t>Application</w:t>
      </w:r>
    </w:p>
    <w:p w:rsidR="00000000" w:rsidRPr="00BB7CF6" w:rsidP="00010237">
      <w:pPr>
        <w:pStyle w:val="BodyText"/>
      </w:pPr>
      <w:r w:rsidRPr="00BB7CF6">
        <w:t>This unit of competency defines the skills and knowledge required to research and analyse e</w:t>
      </w:r>
      <w:r w:rsidRPr="00BB7CF6">
        <w:t xml:space="preserve">ngineering information and prepare the information for dissemination. </w:t>
      </w:r>
    </w:p>
    <w:p w:rsidR="00000000" w:rsidRPr="00BB7CF6" w:rsidP="00010237">
      <w:pPr>
        <w:pStyle w:val="BodyText"/>
      </w:pPr>
      <w:r w:rsidRPr="00BB7CF6">
        <w:t>Applications of this unit would typically be found in manufacturing and engineering work environments with materials and documents based on the relevant knowledge of the employee compet</w:t>
      </w:r>
      <w:r w:rsidRPr="00BB7CF6">
        <w:t>ency level.</w:t>
      </w:r>
    </w:p>
    <w:p w:rsidR="00000000" w:rsidRPr="00BB7CF6" w:rsidP="00010237">
      <w:pPr>
        <w:pStyle w:val="BodyText"/>
      </w:pPr>
      <w:r w:rsidRPr="00BB7CF6">
        <w:t xml:space="preserve">No licensing, legislative or certification requirements apply to this unit at the time of publication. </w:t>
      </w:r>
    </w:p>
    <w:p w:rsidR="00000000" w:rsidRPr="00BB7CF6" w:rsidP="00BB7CF6">
      <w:pPr>
        <w:pStyle w:val="BodyText"/>
      </w:pPr>
      <w:r w:rsidRPr="00BB7CF6">
        <w:rPr>
          <w:rStyle w:val="SpecialBold"/>
        </w:rPr>
        <w:t>Band</w:t>
      </w:r>
      <w:r w:rsidRPr="00BB7CF6">
        <w:t>:</w:t>
      </w:r>
      <w:r w:rsidRPr="00BB7CF6">
        <w:tab/>
      </w:r>
      <w:r w:rsidRPr="00BB7CF6">
        <w:rPr>
          <w:rStyle w:val="SpecialBold"/>
        </w:rPr>
        <w:t>B</w:t>
      </w:r>
    </w:p>
    <w:p w:rsidR="00000000" w:rsidRPr="00BB7CF6" w:rsidP="00BB7CF6">
      <w:pPr>
        <w:pStyle w:val="BodyText"/>
      </w:pPr>
      <w:r w:rsidRPr="00BB7CF6">
        <w:rPr>
          <w:rStyle w:val="SpecialBold"/>
        </w:rPr>
        <w:t>Unit Weight</w:t>
      </w:r>
      <w:r w:rsidRPr="00BB7CF6">
        <w:t>:</w:t>
      </w:r>
      <w:r w:rsidRPr="00BB7CF6">
        <w:tab/>
      </w:r>
      <w:r w:rsidRPr="00BB7CF6">
        <w:rPr>
          <w:rStyle w:val="SpecialBold"/>
        </w:rPr>
        <w:t>2</w:t>
      </w:r>
    </w:p>
    <w:p w:rsidR="00000000" w:rsidRPr="00BB7CF6" w:rsidP="00BB7CF6">
      <w:pPr>
        <w:pStyle w:val="AllowPageBreak"/>
      </w:pPr>
    </w:p>
    <w:p w:rsidR="00000000" w:rsidRPr="00BB7CF6" w:rsidP="00BB7CF6">
      <w:pPr>
        <w:pStyle w:val="Heading1"/>
      </w:pPr>
      <w:bookmarkStart w:id="3" w:name="O_947805"/>
      <w:bookmarkEnd w:id="3"/>
      <w:r w:rsidRPr="00BB7CF6">
        <w:t>Pre-requisite Unit</w:t>
      </w:r>
    </w:p>
    <w:tbl>
      <w:tblPr>
        <w:tblW w:w="0" w:type="auto"/>
        <w:tblLayout w:type="fixed"/>
        <w:tblCellMar>
          <w:left w:w="62" w:type="dxa"/>
          <w:right w:w="62" w:type="dxa"/>
        </w:tblCellMar>
        <w:tblLook w:val="0000"/>
      </w:tblPr>
      <w:tblGrid>
        <w:gridCol w:w="2213"/>
        <w:gridCol w:w="6967"/>
      </w:tblGrid>
      <w:tr w:rsidTr="00BB7CF6">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MEM13015</w:t>
            </w:r>
          </w:p>
        </w:tc>
        <w:tc>
          <w:tcPr>
            <w:tcW w:w="6967"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Work safely and effectively in manufacturing and engineering</w:t>
            </w:r>
          </w:p>
        </w:tc>
      </w:tr>
      <w:tr w:rsidTr="00BB7CF6">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MEM16006</w:t>
            </w:r>
          </w:p>
        </w:tc>
        <w:tc>
          <w:tcPr>
            <w:tcW w:w="6967"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Organise and communicate information</w:t>
            </w:r>
          </w:p>
        </w:tc>
      </w:tr>
      <w:tr w:rsidTr="00BB7CF6">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MEM16012</w:t>
            </w:r>
          </w:p>
        </w:tc>
        <w:tc>
          <w:tcPr>
            <w:tcW w:w="6967"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Interpret technical specifications and manuals</w:t>
            </w:r>
          </w:p>
        </w:tc>
      </w:tr>
    </w:tbl>
    <w:p w:rsidR="00000000" w:rsidRPr="00BB7CF6" w:rsidP="00BB7CF6">
      <w:pPr>
        <w:pStyle w:val="BodyText"/>
      </w:pPr>
    </w:p>
    <w:p w:rsidR="00000000" w:rsidRPr="00BB7CF6" w:rsidP="00BB7CF6">
      <w:pPr>
        <w:pStyle w:val="AllowPageBreak"/>
      </w:pPr>
    </w:p>
    <w:p w:rsidR="00000000" w:rsidRPr="00BB7CF6" w:rsidP="00BB7CF6">
      <w:pPr>
        <w:pStyle w:val="Heading1"/>
      </w:pPr>
      <w:bookmarkStart w:id="4" w:name="O_947804"/>
      <w:bookmarkEnd w:id="4"/>
      <w:r w:rsidRPr="00BB7CF6">
        <w:t>Competency Field</w:t>
      </w:r>
    </w:p>
    <w:p w:rsidR="00000000" w:rsidRPr="00BB7CF6" w:rsidP="00010237">
      <w:pPr>
        <w:pStyle w:val="BodyText"/>
      </w:pPr>
      <w:r w:rsidRPr="00BB7CF6">
        <w:t>Communication</w:t>
      </w:r>
    </w:p>
    <w:p w:rsidR="00000000" w:rsidRPr="00BB7CF6" w:rsidP="00BB7CF6">
      <w:pPr>
        <w:pStyle w:val="Heading1"/>
      </w:pPr>
      <w:bookmarkStart w:id="5" w:name="O_947802"/>
      <w:bookmarkEnd w:id="5"/>
      <w:r w:rsidRPr="00BB7CF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B7CF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Performance criteria describe the performance needed to demonstrate achievement of the element.</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1</w:t>
            </w:r>
          </w:p>
        </w:tc>
        <w:tc>
          <w:tcPr>
            <w:tcW w:w="1986" w:type="dxa"/>
            <w:vMerge w:val="restart"/>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Research information</w:t>
            </w: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1.1</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Follow standard operating procedures and comply with work health and safety (WHS) requirements at all times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1.2</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Identify research requirements and clarify with appropriate persons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1.3</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Identify sources of research data/information and verify for currency and accuracy</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1.4</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Compile information, record and store using research techniques appropriate to the task req</w:t>
            </w:r>
            <w:r w:rsidRPr="00BB7CF6">
              <w:t>uirements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1.5</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Sort information for relevance to research and analysis requirements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1.6</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Conduct research within given timeframe, resource and quality constraints</w:t>
            </w:r>
          </w:p>
        </w:tc>
      </w:tr>
      <w:tr w:rsidTr="00BB7C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2</w:t>
            </w:r>
          </w:p>
        </w:tc>
        <w:tc>
          <w:tcPr>
            <w:tcW w:w="1986" w:type="dxa"/>
            <w:vMerge w:val="restart"/>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Analyse information</w:t>
            </w: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2.1</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Determine scope, criteria and method for analysis and verify, if necessary, with appropriate persons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2.2</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Analyse information accurately according to established criteria</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2.3</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Document analysis in an appropriate format according to workplace requiremen</w:t>
            </w:r>
            <w:r w:rsidRPr="00BB7CF6">
              <w:t>ts</w:t>
            </w:r>
          </w:p>
        </w:tc>
      </w:tr>
      <w:tr w:rsidTr="00BB7C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3</w:t>
            </w:r>
          </w:p>
        </w:tc>
        <w:tc>
          <w:tcPr>
            <w:tcW w:w="1986" w:type="dxa"/>
            <w:vMerge w:val="restart"/>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Establish findings and conclusions</w:t>
            </w: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3.1</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Ensure findings are factual and accurate and describe the results of the analysis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3.2</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Reach conclusions that are logical and based on objective analysis of available data</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3.3</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Verify research data, analysis, findings and conclusions with appropriate persons where required</w:t>
            </w:r>
          </w:p>
        </w:tc>
      </w:tr>
      <w:tr w:rsidTr="00BB7CF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4</w:t>
            </w:r>
          </w:p>
        </w:tc>
        <w:tc>
          <w:tcPr>
            <w:tcW w:w="1986" w:type="dxa"/>
            <w:vMerge w:val="restart"/>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Summarise and organise technical data</w:t>
            </w: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4.1</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Record information in suitable form according to workplace requirements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4.2</w:t>
            </w:r>
          </w:p>
        </w:tc>
        <w:tc>
          <w:tcPr>
            <w:tcW w:w="5678"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Summarise information and organise for ease of reference, using established communication principles</w:t>
            </w:r>
          </w:p>
        </w:tc>
      </w:tr>
      <w:tr w:rsidTr="00BB7CF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4.3</w:t>
            </w:r>
          </w:p>
        </w:tc>
        <w:tc>
          <w:tcPr>
            <w:tcW w:w="5678" w:type="dxa"/>
            <w:tcBorders>
              <w:top w:val="nil"/>
              <w:left w:val="nil"/>
              <w:bottom w:val="nil"/>
              <w:right w:val="nil"/>
            </w:tcBorders>
            <w:tcMar>
              <w:top w:w="0" w:type="dxa"/>
              <w:left w:w="62" w:type="dxa"/>
              <w:bottom w:w="0" w:type="dxa"/>
              <w:right w:w="62" w:type="dxa"/>
            </w:tcMar>
          </w:tcPr>
          <w:p w:rsidR="00000000" w:rsidRPr="00BB7CF6" w:rsidP="00BB7CF6">
            <w:pPr>
              <w:pStyle w:val="BodyText"/>
            </w:pPr>
            <w:r w:rsidRPr="00BB7CF6">
              <w:t>Disseminate information to others according to workplace procedures</w:t>
            </w:r>
          </w:p>
        </w:tc>
      </w:tr>
    </w:tbl>
    <w:p w:rsidR="00000000" w:rsidRPr="00BB7CF6" w:rsidP="00BB7CF6">
      <w:pPr>
        <w:pStyle w:val="BodyText"/>
      </w:pPr>
    </w:p>
    <w:p w:rsidR="00000000" w:rsidRPr="00BB7CF6" w:rsidP="00BB7CF6">
      <w:pPr>
        <w:pStyle w:val="AllowPageBreak"/>
      </w:pPr>
    </w:p>
    <w:p w:rsidR="00000000" w:rsidRPr="00BB7CF6" w:rsidP="00BB7CF6">
      <w:pPr>
        <w:pStyle w:val="Heading1"/>
      </w:pPr>
      <w:bookmarkStart w:id="6" w:name="O_947801"/>
      <w:bookmarkEnd w:id="6"/>
      <w:r w:rsidRPr="00BB7CF6">
        <w:t>Foundation Skills</w:t>
      </w:r>
    </w:p>
    <w:p w:rsidR="00000000" w:rsidRPr="00BB7CF6" w:rsidP="00010237">
      <w:pPr>
        <w:pStyle w:val="BodyText"/>
      </w:pPr>
      <w:r w:rsidRPr="00BB7CF6">
        <w:t>This section describes those required skill</w:t>
      </w:r>
      <w:r w:rsidRPr="00BB7CF6">
        <w:t xml:space="preserve">s (reading, writing, oral communication and numeracy) that are essential to workplace performance in this unit of competency.  </w:t>
      </w:r>
    </w:p>
    <w:p w:rsidR="00000000" w:rsidRPr="00BB7CF6" w:rsidP="00010237">
      <w:pPr>
        <w:pStyle w:val="BodyText"/>
      </w:pPr>
      <w:r w:rsidRPr="00BB7CF6">
        <w:t>Foundation skills essential to performance are explicit in the performance criteria of this unit of competency.</w:t>
      </w:r>
    </w:p>
    <w:p w:rsidR="00000000" w:rsidRPr="00BB7CF6" w:rsidP="00BB7CF6">
      <w:pPr>
        <w:pStyle w:val="Heading1"/>
      </w:pPr>
      <w:bookmarkStart w:id="7" w:name="O_947800"/>
      <w:bookmarkEnd w:id="7"/>
      <w:r w:rsidRPr="00BB7CF6">
        <w:t>Range of Conditions</w:t>
      </w:r>
    </w:p>
    <w:tbl>
      <w:tblPr>
        <w:tblW w:w="0" w:type="auto"/>
        <w:tblLayout w:type="fixed"/>
        <w:tblCellMar>
          <w:left w:w="62" w:type="dxa"/>
          <w:right w:w="62" w:type="dxa"/>
        </w:tblCellMar>
        <w:tblLook w:val="0000"/>
      </w:tblPr>
      <w:tblGrid>
        <w:gridCol w:w="2436"/>
        <w:gridCol w:w="6636"/>
      </w:tblGrid>
      <w:tr w:rsidTr="00BB7C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t>This field allows for different work environments and conditions that may affect performance. Essential operating conditions that may be present (depending on the work situation, needs of the candidate, accessibility of the item</w:t>
            </w:r>
            <w:r w:rsidRPr="00BB7CF6">
              <w:t>, and local industry and regional contexts) are included.</w:t>
            </w:r>
          </w:p>
        </w:tc>
      </w:tr>
      <w:tr w:rsidTr="00BB7CF6">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Research requirements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BB7CF6" w:rsidP="00BB7CF6">
            <w:pPr>
              <w:pStyle w:val="ListBullet"/>
            </w:pPr>
            <w:r w:rsidRPr="00BB7CF6">
              <w:t>purpose</w:t>
            </w:r>
          </w:p>
          <w:p w:rsidR="00000000" w:rsidRPr="00BB7CF6" w:rsidP="00BB7CF6">
            <w:pPr>
              <w:pStyle w:val="ListBullet"/>
            </w:pPr>
            <w:r w:rsidRPr="00BB7CF6">
              <w:t xml:space="preserve">expected outcomes </w:t>
            </w:r>
          </w:p>
          <w:p w:rsidR="00000000" w:rsidRPr="00BB7CF6" w:rsidP="00BB7CF6">
            <w:pPr>
              <w:pStyle w:val="ListBullet"/>
            </w:pPr>
            <w:r w:rsidRPr="00BB7CF6">
              <w:t xml:space="preserve">scope and nature </w:t>
            </w:r>
          </w:p>
          <w:p w:rsidR="00000000" w:rsidRPr="00BB7CF6" w:rsidP="00BB7CF6">
            <w:pPr>
              <w:pStyle w:val="ListBullet"/>
            </w:pPr>
            <w:r w:rsidRPr="00BB7CF6">
              <w:t xml:space="preserve">timeframe </w:t>
            </w:r>
          </w:p>
          <w:p w:rsidR="00000000" w:rsidRPr="00BB7CF6" w:rsidP="00BB7CF6">
            <w:pPr>
              <w:pStyle w:val="ListBullet"/>
            </w:pPr>
            <w:r w:rsidRPr="00BB7CF6">
              <w:t>required resources</w:t>
            </w:r>
          </w:p>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Sources of research data</w:t>
            </w:r>
            <w:r w:rsidRPr="00BB7CF6">
              <w:t>/</w:t>
            </w:r>
            <w:r w:rsidRPr="00BB7CF6">
              <w:rPr>
                <w:rStyle w:val="SpecialBold"/>
              </w:rPr>
              <w:t>information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BB7CF6" w:rsidP="00BB7CF6">
            <w:pPr>
              <w:pStyle w:val="ListBullet"/>
            </w:pPr>
            <w:r w:rsidRPr="00BB7CF6">
              <w:t>surveys</w:t>
            </w:r>
          </w:p>
          <w:p w:rsidR="00000000" w:rsidRPr="00BB7CF6" w:rsidP="00BB7CF6">
            <w:pPr>
              <w:pStyle w:val="ListBullet"/>
            </w:pPr>
            <w:r w:rsidRPr="00BB7CF6">
              <w:t>interview</w:t>
            </w:r>
          </w:p>
          <w:p w:rsidR="00000000" w:rsidRPr="00BB7CF6" w:rsidP="00BB7CF6">
            <w:pPr>
              <w:pStyle w:val="ListBullet"/>
            </w:pPr>
            <w:r w:rsidRPr="00BB7CF6">
              <w:t>observation</w:t>
            </w:r>
          </w:p>
          <w:p w:rsidR="00000000" w:rsidRPr="00BB7CF6" w:rsidP="00BB7CF6">
            <w:pPr>
              <w:pStyle w:val="ListBullet"/>
            </w:pPr>
            <w:r w:rsidRPr="00BB7CF6">
              <w:t>test results</w:t>
            </w:r>
          </w:p>
          <w:p w:rsidR="00000000" w:rsidRPr="00BB7CF6" w:rsidP="00BB7CF6">
            <w:pPr>
              <w:pStyle w:val="ListBullet"/>
            </w:pPr>
            <w:r w:rsidRPr="00BB7CF6">
              <w:t>data records</w:t>
            </w:r>
          </w:p>
          <w:p w:rsidR="00000000" w:rsidRPr="00BB7CF6" w:rsidP="00BB7CF6">
            <w:pPr>
              <w:pStyle w:val="ListBullet"/>
            </w:pPr>
            <w:r w:rsidRPr="00BB7CF6">
              <w:t>reference books and journals</w:t>
            </w:r>
          </w:p>
          <w:p w:rsidR="00000000" w:rsidRPr="00BB7CF6" w:rsidP="00BB7CF6">
            <w:pPr>
              <w:pStyle w:val="ListBullet"/>
            </w:pPr>
            <w:r w:rsidRPr="00BB7CF6">
              <w:t>technical manuals</w:t>
            </w:r>
          </w:p>
          <w:p w:rsidR="00000000" w:rsidRPr="00BB7CF6" w:rsidP="00BB7CF6">
            <w:pPr>
              <w:pStyle w:val="ListBullet"/>
            </w:pPr>
            <w:r w:rsidRPr="00BB7CF6">
              <w:t>job histories</w:t>
            </w:r>
          </w:p>
          <w:p w:rsidR="00000000" w:rsidRPr="00BB7CF6" w:rsidP="00BB7CF6">
            <w:pPr>
              <w:pStyle w:val="ListBullet"/>
            </w:pPr>
            <w:r w:rsidRPr="00BB7CF6">
              <w:t>internal/external databases</w:t>
            </w:r>
          </w:p>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Research techniques include one (1) or more of the fol</w:t>
            </w:r>
            <w:r w:rsidRPr="00BB7CF6">
              <w:rPr>
                <w:rStyle w:val="SpecialBold"/>
              </w:rPr>
              <w:t>lowing:</w:t>
            </w:r>
          </w:p>
        </w:tc>
        <w:tc>
          <w:tcPr>
            <w:tcW w:w="6636" w:type="dxa"/>
            <w:tcBorders>
              <w:top w:val="nil"/>
              <w:left w:val="nil"/>
              <w:bottom w:val="nil"/>
              <w:right w:val="nil"/>
            </w:tcBorders>
            <w:tcMar>
              <w:top w:w="0" w:type="dxa"/>
              <w:left w:w="62" w:type="dxa"/>
              <w:bottom w:w="0" w:type="dxa"/>
              <w:right w:w="62" w:type="dxa"/>
            </w:tcMar>
          </w:tcPr>
          <w:p w:rsidR="00000000" w:rsidRPr="00BB7CF6" w:rsidP="00BB7CF6">
            <w:pPr>
              <w:pStyle w:val="ListBullet"/>
            </w:pPr>
            <w:r w:rsidRPr="00BB7CF6">
              <w:t>surveying/scanning</w:t>
            </w:r>
          </w:p>
          <w:p w:rsidR="00000000" w:rsidRPr="00BB7CF6" w:rsidP="00BB7CF6">
            <w:pPr>
              <w:pStyle w:val="ListBullet"/>
            </w:pPr>
            <w:r w:rsidRPr="00BB7CF6">
              <w:t>skimming</w:t>
            </w:r>
          </w:p>
          <w:p w:rsidR="00000000" w:rsidRPr="00BB7CF6" w:rsidP="00BB7CF6">
            <w:pPr>
              <w:pStyle w:val="ListBullet"/>
            </w:pPr>
            <w:r w:rsidRPr="00BB7CF6">
              <w:t>questioning</w:t>
            </w:r>
          </w:p>
          <w:p w:rsidR="00000000" w:rsidRPr="00BB7CF6" w:rsidP="00BB7CF6">
            <w:pPr>
              <w:pStyle w:val="ListBullet"/>
            </w:pPr>
            <w:r w:rsidRPr="00BB7CF6">
              <w:t>note-taking</w:t>
            </w:r>
          </w:p>
          <w:p w:rsidR="00000000" w:rsidRPr="00BB7CF6" w:rsidP="00BB7CF6">
            <w:pPr>
              <w:pStyle w:val="ListBullet"/>
            </w:pPr>
            <w:r w:rsidRPr="00BB7CF6">
              <w:t>summarising</w:t>
            </w:r>
          </w:p>
          <w:p w:rsidR="00000000" w:rsidRPr="00BB7CF6" w:rsidP="00BB7CF6">
            <w:pPr>
              <w:pStyle w:val="ListBullet"/>
            </w:pPr>
            <w:r w:rsidRPr="00BB7CF6">
              <w:t>relationship diagrams</w:t>
            </w:r>
          </w:p>
          <w:p w:rsidR="00000000" w:rsidRPr="00BB7CF6" w:rsidP="00BB7CF6">
            <w:pPr>
              <w:pStyle w:val="ListBullet"/>
            </w:pPr>
            <w:r w:rsidRPr="00BB7CF6">
              <w:t xml:space="preserve">tabling </w:t>
            </w:r>
          </w:p>
          <w:p w:rsidR="00000000" w:rsidP="00BB7CF6">
            <w:pPr>
              <w:pStyle w:val="BodyText"/>
              <w:rPr>
                <w:lang w:val="en-NZ"/>
              </w:rPr>
            </w:pPr>
          </w:p>
        </w:tc>
      </w:tr>
      <w:tr w:rsidTr="00BB7CF6">
        <w:tblPrEx>
          <w:tblW w:w="0" w:type="auto"/>
          <w:tblLayout w:type="fixed"/>
          <w:tblCellMar>
            <w:left w:w="62" w:type="dxa"/>
            <w:right w:w="62" w:type="dxa"/>
          </w:tblCellMar>
          <w:tblLook w:val="0000"/>
        </w:tblPrEx>
        <w:tc>
          <w:tcPr>
            <w:tcW w:w="2436" w:type="dxa"/>
            <w:tcBorders>
              <w:top w:val="nil"/>
              <w:left w:val="nil"/>
              <w:bottom w:val="nil"/>
              <w:right w:val="nil"/>
            </w:tcBorders>
            <w:tcMar>
              <w:top w:w="0" w:type="dxa"/>
              <w:left w:w="62" w:type="dxa"/>
              <w:bottom w:w="0" w:type="dxa"/>
              <w:right w:w="62" w:type="dxa"/>
            </w:tcMar>
          </w:tcPr>
          <w:p w:rsidR="00000000" w:rsidP="00BB7CF6">
            <w:pPr>
              <w:pStyle w:val="BodyText"/>
              <w:rPr>
                <w:lang w:val="en-NZ"/>
              </w:rPr>
            </w:pPr>
            <w:r w:rsidRPr="00BB7CF6">
              <w:rPr>
                <w:rStyle w:val="SpecialBold"/>
              </w:rPr>
              <w:t>Communication principles include one (1) or more of the following:</w:t>
            </w:r>
          </w:p>
        </w:tc>
        <w:tc>
          <w:tcPr>
            <w:tcW w:w="6636" w:type="dxa"/>
            <w:tcBorders>
              <w:top w:val="nil"/>
              <w:left w:val="nil"/>
              <w:bottom w:val="nil"/>
              <w:right w:val="nil"/>
            </w:tcBorders>
            <w:tcMar>
              <w:top w:w="0" w:type="dxa"/>
              <w:left w:w="62" w:type="dxa"/>
              <w:bottom w:w="0" w:type="dxa"/>
              <w:right w:w="62" w:type="dxa"/>
            </w:tcMar>
          </w:tcPr>
          <w:p w:rsidR="00000000" w:rsidRPr="00BB7CF6" w:rsidP="00BB7CF6">
            <w:pPr>
              <w:pStyle w:val="ListBullet"/>
            </w:pPr>
            <w:r w:rsidRPr="00BB7CF6">
              <w:t xml:space="preserve">avoidance of ambiguity, redundancy, verbosity and circumlocution </w:t>
            </w:r>
          </w:p>
          <w:p w:rsidR="00000000" w:rsidRPr="00BB7CF6" w:rsidP="00BB7CF6">
            <w:pPr>
              <w:pStyle w:val="ListBullet"/>
            </w:pPr>
            <w:r w:rsidRPr="00BB7CF6">
              <w:t>writing in plain English</w:t>
            </w:r>
          </w:p>
          <w:p w:rsidR="00000000" w:rsidRPr="00BB7CF6" w:rsidP="00BB7CF6">
            <w:pPr>
              <w:pStyle w:val="ListBullet"/>
            </w:pPr>
            <w:r w:rsidRPr="00BB7CF6">
              <w:t>use of headings</w:t>
            </w:r>
          </w:p>
          <w:p w:rsidR="00000000" w:rsidRPr="00BB7CF6" w:rsidP="00BB7CF6">
            <w:pPr>
              <w:pStyle w:val="ListBullet"/>
            </w:pPr>
            <w:r w:rsidRPr="00BB7CF6">
              <w:t>logical ordering</w:t>
            </w:r>
          </w:p>
          <w:p w:rsidR="00000000" w:rsidRPr="00BB7CF6" w:rsidP="00BB7CF6">
            <w:pPr>
              <w:pStyle w:val="ListBullet"/>
            </w:pPr>
            <w:r w:rsidRPr="00BB7CF6">
              <w:t>summarising</w:t>
            </w:r>
          </w:p>
          <w:p w:rsidR="00000000" w:rsidRPr="00BB7CF6" w:rsidP="00BB7CF6">
            <w:pPr>
              <w:pStyle w:val="ListBullet"/>
            </w:pPr>
            <w:r w:rsidRPr="00BB7CF6">
              <w:t>layout</w:t>
            </w:r>
          </w:p>
          <w:p w:rsidR="00000000" w:rsidRPr="00BB7CF6" w:rsidP="00BB7CF6">
            <w:pPr>
              <w:pStyle w:val="ListBullet"/>
            </w:pPr>
            <w:r w:rsidRPr="00BB7CF6">
              <w:t>customising material to audience</w:t>
            </w:r>
          </w:p>
          <w:p w:rsidR="00000000" w:rsidRPr="00BB7CF6" w:rsidP="00BB7CF6">
            <w:pPr>
              <w:pStyle w:val="ListBullet"/>
            </w:pPr>
            <w:r w:rsidRPr="00BB7CF6">
              <w:t>use of graphics and tables</w:t>
            </w:r>
          </w:p>
        </w:tc>
      </w:tr>
    </w:tbl>
    <w:p w:rsidR="00000000" w:rsidRPr="00BB7CF6" w:rsidP="00BB7CF6">
      <w:pPr>
        <w:pStyle w:val="BodyText"/>
      </w:pPr>
    </w:p>
    <w:p w:rsidR="00000000" w:rsidRPr="00BB7CF6" w:rsidP="00BB7CF6">
      <w:pPr>
        <w:pStyle w:val="AllowPageBreak"/>
      </w:pPr>
    </w:p>
    <w:p w:rsidR="00000000" w:rsidRPr="00BB7CF6" w:rsidP="00BB7CF6">
      <w:pPr>
        <w:pStyle w:val="Heading1"/>
      </w:pPr>
      <w:bookmarkStart w:id="8" w:name="O_947799"/>
      <w:bookmarkEnd w:id="8"/>
      <w:r w:rsidRPr="00BB7CF6">
        <w:t>Unit Mapping Information</w:t>
      </w:r>
    </w:p>
    <w:p w:rsidR="00000000" w:rsidRPr="00BB7CF6" w:rsidP="00010237">
      <w:pPr>
        <w:pStyle w:val="BodyText"/>
      </w:pPr>
      <w:r w:rsidRPr="00BB7CF6">
        <w:t xml:space="preserve">Release 1. Supersedes and is equivalent to MEM16009A Research and analyse engineering information </w:t>
      </w:r>
    </w:p>
    <w:p w:rsidR="00000000" w:rsidRPr="00BB7CF6" w:rsidP="00BB7CF6">
      <w:pPr>
        <w:pStyle w:val="Heading1"/>
      </w:pPr>
      <w:bookmarkStart w:id="9" w:name="O_947792"/>
      <w:bookmarkEnd w:id="9"/>
      <w:r w:rsidRPr="00BB7CF6">
        <w:t>Links</w:t>
      </w:r>
    </w:p>
    <w:p w:rsidR="00000000" w:rsidRPr="00BB7CF6" w:rsidP="00010237">
      <w:pPr>
        <w:pStyle w:val="BodyText"/>
      </w:pPr>
      <w:r w:rsidRPr="00BB7CF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37FD8">
        <w:rPr>
          <w:rStyle w:val="Hyperlink"/>
        </w:rPr>
        <w:t>https://vetnet.gov.au/Pages/TrainingDocs.aspx?q=b7050d37-5fd0-4740-8f7d-3b7a49c10bb2</w:t>
      </w:r>
      <w:r>
        <w:fldChar w:fldCharType="end"/>
      </w:r>
    </w:p>
    <w:p w:rsidR="00000000" w:rsidRPr="00BB7CF6" w:rsidP="00BB7CF6"/>
    <w:sectPr w:rsidSect="00BB7CF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F6" w:rsidRPr="00010237" w:rsidP="000102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37" w:rsidP="00BB7C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0237" w:rsidP="00BB7CF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0237" w:rsidP="00BB7C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CF6" w:rsidRPr="00010237" w:rsidP="000102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C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237" w:rsidRPr="002D2AF8" w:rsidP="00BB7CF6">
    <w:pPr>
      <w:pStyle w:val="Header"/>
      <w:framePr w:wrap="around"/>
    </w:pPr>
    <w:r>
      <w:fldChar w:fldCharType="begin"/>
    </w:r>
    <w:r>
      <w:instrText xml:space="preserve"> TITLE   \* MERGEFORMAT </w:instrText>
    </w:r>
    <w:r>
      <w:fldChar w:fldCharType="separate"/>
    </w:r>
    <w:r>
      <w:t>MEM16009 Research and analyse engineering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10237" w:rsidP="00BB7C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CE73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6B5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C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CF6"/>
    <w:pPr>
      <w:spacing w:before="360" w:after="60"/>
      <w:outlineLvl w:val="0"/>
    </w:pPr>
    <w:rPr>
      <w:sz w:val="32"/>
    </w:rPr>
  </w:style>
  <w:style w:type="paragraph" w:styleId="Heading2">
    <w:name w:val="heading 2"/>
    <w:basedOn w:val="HeadingBase"/>
    <w:next w:val="BodyText"/>
    <w:link w:val="Heading2Char"/>
    <w:qFormat/>
    <w:rsid w:val="00BB7CF6"/>
    <w:pPr>
      <w:keepLines/>
      <w:spacing w:before="240" w:after="120"/>
      <w:outlineLvl w:val="1"/>
    </w:pPr>
    <w:rPr>
      <w:sz w:val="28"/>
      <w:szCs w:val="40"/>
    </w:rPr>
  </w:style>
  <w:style w:type="paragraph" w:styleId="Heading3">
    <w:name w:val="heading 3"/>
    <w:basedOn w:val="HeadingBase"/>
    <w:next w:val="BodyText"/>
    <w:link w:val="Heading3Char"/>
    <w:qFormat/>
    <w:rsid w:val="00BB7CF6"/>
    <w:pPr>
      <w:spacing w:before="180" w:after="120"/>
      <w:outlineLvl w:val="2"/>
    </w:pPr>
    <w:rPr>
      <w:spacing w:val="-10"/>
      <w:kern w:val="32"/>
    </w:rPr>
  </w:style>
  <w:style w:type="paragraph" w:styleId="Heading4">
    <w:name w:val="heading 4"/>
    <w:basedOn w:val="HeadingBase"/>
    <w:next w:val="BodyText"/>
    <w:link w:val="Heading4Char"/>
    <w:qFormat/>
    <w:rsid w:val="00BB7CF6"/>
    <w:pPr>
      <w:spacing w:before="160" w:after="120"/>
      <w:outlineLvl w:val="3"/>
    </w:pPr>
    <w:rPr>
      <w:sz w:val="22"/>
    </w:rPr>
  </w:style>
  <w:style w:type="paragraph" w:styleId="Heading5">
    <w:name w:val="heading 5"/>
    <w:basedOn w:val="HeadingBase"/>
    <w:next w:val="Normal"/>
    <w:link w:val="Heading5Char"/>
    <w:qFormat/>
    <w:rsid w:val="00BB7CF6"/>
    <w:pPr>
      <w:spacing w:before="80"/>
      <w:outlineLvl w:val="4"/>
    </w:pPr>
    <w:rPr>
      <w:color w:val="918585"/>
      <w:sz w:val="20"/>
    </w:rPr>
  </w:style>
  <w:style w:type="paragraph" w:styleId="Heading6">
    <w:name w:val="heading 6"/>
    <w:basedOn w:val="HeadingBase"/>
    <w:next w:val="Normal"/>
    <w:link w:val="Heading6Char"/>
    <w:qFormat/>
    <w:rsid w:val="00BB7CF6"/>
    <w:pPr>
      <w:spacing w:before="60"/>
      <w:outlineLvl w:val="5"/>
    </w:pPr>
    <w:rPr>
      <w:color w:val="918585"/>
      <w:sz w:val="20"/>
    </w:rPr>
  </w:style>
  <w:style w:type="paragraph" w:styleId="Heading7">
    <w:name w:val="heading 7"/>
    <w:basedOn w:val="Normal"/>
    <w:next w:val="Normal"/>
    <w:link w:val="Heading7Char"/>
    <w:qFormat/>
    <w:rsid w:val="00BB7CF6"/>
    <w:pPr>
      <w:ind w:left="720"/>
      <w:outlineLvl w:val="6"/>
    </w:pPr>
    <w:rPr>
      <w:i/>
    </w:rPr>
  </w:style>
  <w:style w:type="paragraph" w:styleId="Heading8">
    <w:name w:val="heading 8"/>
    <w:basedOn w:val="Normal"/>
    <w:next w:val="Normal"/>
    <w:link w:val="Heading8Char"/>
    <w:qFormat/>
    <w:rsid w:val="00BB7CF6"/>
    <w:pPr>
      <w:ind w:left="720"/>
      <w:outlineLvl w:val="7"/>
    </w:pPr>
    <w:rPr>
      <w:i/>
    </w:rPr>
  </w:style>
  <w:style w:type="paragraph" w:styleId="Heading9">
    <w:name w:val="heading 9"/>
    <w:basedOn w:val="Normal"/>
    <w:next w:val="Normal"/>
    <w:link w:val="Heading9Char"/>
    <w:qFormat/>
    <w:rsid w:val="00BB7CF6"/>
    <w:pPr>
      <w:ind w:left="720"/>
      <w:outlineLvl w:val="8"/>
    </w:pPr>
    <w:rPr>
      <w:i/>
    </w:rPr>
  </w:style>
  <w:style w:type="character" w:default="1" w:styleId="DefaultParagraphFont">
    <w:name w:val="Default Paragraph Font"/>
    <w:uiPriority w:val="1"/>
    <w:unhideWhenUsed/>
    <w:rsid w:val="00BB7C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CF6"/>
  </w:style>
  <w:style w:type="character" w:customStyle="1" w:styleId="Heading1Char">
    <w:name w:val="Heading 1 Char"/>
    <w:basedOn w:val="DefaultParagraphFont"/>
    <w:link w:val="Heading1"/>
    <w:rsid w:val="00BB7CF6"/>
    <w:rPr>
      <w:rFonts w:ascii="Times New Roman" w:eastAsia="Times New Roman" w:hAnsi="Times New Roman" w:cs="Times New Roman"/>
      <w:b/>
      <w:sz w:val="32"/>
      <w:szCs w:val="20"/>
      <w:lang w:eastAsia="en-US"/>
    </w:rPr>
  </w:style>
  <w:style w:type="paragraph" w:styleId="BodyText">
    <w:name w:val="Body Text"/>
    <w:basedOn w:val="Normal"/>
    <w:link w:val="BodyTextChar"/>
    <w:rsid w:val="00BB7C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CF6"/>
    <w:rPr>
      <w:rFonts w:ascii="Times New Roman" w:eastAsia="Times New Roman" w:hAnsi="Times New Roman" w:cs="Times New Roman"/>
      <w:sz w:val="24"/>
      <w:lang w:eastAsia="en-US"/>
    </w:rPr>
  </w:style>
  <w:style w:type="paragraph" w:styleId="ListBullet">
    <w:name w:val="List Bullet"/>
    <w:basedOn w:val="List"/>
    <w:rsid w:val="00BB7CF6"/>
    <w:pPr>
      <w:numPr>
        <w:numId w:val="11"/>
      </w:numPr>
      <w:tabs>
        <w:tab w:val="clear" w:pos="340"/>
      </w:tabs>
      <w:spacing w:before="40" w:after="40"/>
    </w:pPr>
  </w:style>
  <w:style w:type="character" w:customStyle="1" w:styleId="SpecialBold">
    <w:name w:val="Special Bold"/>
    <w:basedOn w:val="DefaultParagraphFont"/>
    <w:rsid w:val="00BB7CF6"/>
    <w:rPr>
      <w:b/>
      <w:spacing w:val="0"/>
    </w:rPr>
  </w:style>
  <w:style w:type="paragraph" w:customStyle="1" w:styleId="SuperHeading">
    <w:name w:val="SuperHeading"/>
    <w:basedOn w:val="Normal"/>
    <w:rsid w:val="00BB7CF6"/>
    <w:pPr>
      <w:spacing w:before="240" w:after="120"/>
      <w:outlineLvl w:val="0"/>
    </w:pPr>
    <w:rPr>
      <w:rFonts w:ascii="Times New Roman" w:hAnsi="Times New Roman"/>
      <w:b/>
      <w:sz w:val="32"/>
    </w:rPr>
  </w:style>
  <w:style w:type="paragraph" w:customStyle="1" w:styleId="AllowPageBreak">
    <w:name w:val="AllowPageBreak"/>
    <w:rsid w:val="00BB7C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7C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C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C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C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C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C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C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CF6"/>
    <w:rPr>
      <w:rFonts w:ascii="Courier New" w:eastAsia="Times New Roman" w:hAnsi="Courier New" w:cs="Times New Roman"/>
      <w:i/>
      <w:szCs w:val="20"/>
      <w:lang w:eastAsia="en-US"/>
    </w:rPr>
  </w:style>
  <w:style w:type="paragraph" w:customStyle="1" w:styleId="HeadingBase">
    <w:name w:val="Heading Base"/>
    <w:rsid w:val="00BB7C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CF6"/>
    <w:pPr>
      <w:tabs>
        <w:tab w:val="right" w:leader="dot" w:pos="9072"/>
      </w:tabs>
      <w:ind w:left="567"/>
    </w:pPr>
    <w:rPr>
      <w:szCs w:val="22"/>
    </w:rPr>
  </w:style>
  <w:style w:type="paragraph" w:customStyle="1" w:styleId="TOCBase">
    <w:name w:val="TOC Base"/>
    <w:rsid w:val="00BB7C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CF6"/>
    <w:pPr>
      <w:tabs>
        <w:tab w:val="right" w:leader="dot" w:pos="9072"/>
      </w:tabs>
      <w:spacing w:before="40" w:after="40"/>
      <w:ind w:left="284"/>
    </w:pPr>
    <w:rPr>
      <w:rFonts w:ascii="Times New Roman" w:hAnsi="Times New Roman"/>
    </w:rPr>
  </w:style>
  <w:style w:type="paragraph" w:styleId="TOC1">
    <w:name w:val="toc 1"/>
    <w:basedOn w:val="TOCBase"/>
    <w:next w:val="Normal"/>
    <w:rsid w:val="00BB7C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C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CF6"/>
    <w:rPr>
      <w:rFonts w:ascii="Times New Roman" w:eastAsia="Times New Roman" w:hAnsi="Times New Roman" w:cs="Times New Roman"/>
      <w:sz w:val="16"/>
      <w:lang w:eastAsia="en-US"/>
    </w:rPr>
  </w:style>
  <w:style w:type="paragraph" w:styleId="Title">
    <w:name w:val="Title"/>
    <w:basedOn w:val="HeadingBase"/>
    <w:link w:val="TitleChar"/>
    <w:qFormat/>
    <w:rsid w:val="00BB7CF6"/>
    <w:pPr>
      <w:spacing w:before="5040"/>
      <w:jc w:val="center"/>
    </w:pPr>
    <w:rPr>
      <w:sz w:val="48"/>
      <w:szCs w:val="72"/>
      <w:lang w:val="en-US"/>
    </w:rPr>
  </w:style>
  <w:style w:type="character" w:customStyle="1" w:styleId="TitleChar">
    <w:name w:val="Title Char"/>
    <w:basedOn w:val="DefaultParagraphFont"/>
    <w:link w:val="Title"/>
    <w:rsid w:val="00BB7C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CF6"/>
    <w:pPr>
      <w:tabs>
        <w:tab w:val="left" w:pos="3600"/>
        <w:tab w:val="left" w:pos="3958"/>
      </w:tabs>
    </w:pPr>
  </w:style>
  <w:style w:type="paragraph" w:styleId="List">
    <w:name w:val="List"/>
    <w:basedOn w:val="BodyText"/>
    <w:next w:val="BodyText"/>
    <w:rsid w:val="00BB7CF6"/>
    <w:pPr>
      <w:tabs>
        <w:tab w:val="left" w:pos="340"/>
      </w:tabs>
      <w:spacing w:before="60" w:after="60"/>
      <w:ind w:left="340" w:hanging="340"/>
    </w:pPr>
  </w:style>
  <w:style w:type="paragraph" w:customStyle="1" w:styleId="Note">
    <w:name w:val="Note"/>
    <w:basedOn w:val="BodyText"/>
    <w:rsid w:val="00BB7C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CF6"/>
    <w:pPr>
      <w:framePr w:wrap="auto" w:hAnchor="text" w:y="6049"/>
    </w:pPr>
    <w:rPr>
      <w:color w:val="000000"/>
      <w:sz w:val="40"/>
    </w:rPr>
  </w:style>
  <w:style w:type="paragraph" w:customStyle="1" w:styleId="TOCTitle">
    <w:name w:val="TOCTitle"/>
    <w:basedOn w:val="Heading1"/>
    <w:rsid w:val="00BB7CF6"/>
    <w:pPr>
      <w:spacing w:after="240"/>
      <w:jc w:val="center"/>
      <w:outlineLvl w:val="9"/>
    </w:pPr>
    <w:rPr>
      <w:caps/>
    </w:rPr>
  </w:style>
  <w:style w:type="paragraph" w:customStyle="1" w:styleId="Version">
    <w:name w:val="Version"/>
    <w:rsid w:val="00BB7C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CF6"/>
    <w:pPr>
      <w:numPr>
        <w:numId w:val="12"/>
      </w:numPr>
      <w:tabs>
        <w:tab w:val="clear" w:pos="680"/>
      </w:tabs>
    </w:pPr>
  </w:style>
  <w:style w:type="paragraph" w:styleId="Index1">
    <w:name w:val="index 1"/>
    <w:basedOn w:val="Normal"/>
    <w:next w:val="Normal"/>
    <w:semiHidden/>
    <w:rsid w:val="00BB7CF6"/>
    <w:pPr>
      <w:keepNext w:val="0"/>
      <w:tabs>
        <w:tab w:val="right" w:pos="4176"/>
      </w:tabs>
      <w:ind w:left="198" w:hanging="198"/>
    </w:pPr>
    <w:rPr>
      <w:rFonts w:ascii="Garamond" w:hAnsi="Garamond"/>
    </w:rPr>
  </w:style>
  <w:style w:type="paragraph" w:styleId="IndexHeading">
    <w:name w:val="index heading"/>
    <w:basedOn w:val="Normal"/>
    <w:next w:val="Index1"/>
    <w:semiHidden/>
    <w:rsid w:val="00BB7CF6"/>
    <w:pPr>
      <w:spacing w:before="120" w:after="120"/>
    </w:pPr>
    <w:rPr>
      <w:rFonts w:ascii="Arial" w:hAnsi="Arial"/>
      <w:b/>
      <w:color w:val="918585"/>
      <w:sz w:val="24"/>
    </w:rPr>
  </w:style>
  <w:style w:type="paragraph" w:styleId="Header">
    <w:name w:val="header"/>
    <w:basedOn w:val="Normal"/>
    <w:link w:val="HeaderChar"/>
    <w:rsid w:val="00BB7C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CF6"/>
    <w:rPr>
      <w:rFonts w:ascii="Times New Roman" w:eastAsia="Times New Roman" w:hAnsi="Times New Roman" w:cs="Times New Roman"/>
      <w:sz w:val="16"/>
      <w:szCs w:val="20"/>
      <w:lang w:val="en-GB" w:eastAsia="en-US"/>
    </w:rPr>
  </w:style>
  <w:style w:type="paragraph" w:customStyle="1" w:styleId="Chapter">
    <w:name w:val="Chapter"/>
    <w:basedOn w:val="Normal"/>
    <w:rsid w:val="00BB7CF6"/>
    <w:pPr>
      <w:spacing w:before="240"/>
    </w:pPr>
    <w:rPr>
      <w:rFonts w:ascii="Times New Roman" w:hAnsi="Times New Roman"/>
      <w:smallCaps/>
      <w:spacing w:val="80"/>
      <w:sz w:val="28"/>
    </w:rPr>
  </w:style>
  <w:style w:type="paragraph" w:customStyle="1" w:styleId="InChapter">
    <w:name w:val="InChapter"/>
    <w:basedOn w:val="Heading3"/>
    <w:rsid w:val="00BB7CF6"/>
    <w:pPr>
      <w:spacing w:after="240"/>
      <w:outlineLvl w:val="9"/>
    </w:pPr>
    <w:rPr>
      <w:noProof/>
    </w:rPr>
  </w:style>
  <w:style w:type="paragraph" w:styleId="Index2">
    <w:name w:val="index 2"/>
    <w:basedOn w:val="Normal"/>
    <w:next w:val="Normal"/>
    <w:semiHidden/>
    <w:rsid w:val="00BB7CF6"/>
    <w:pPr>
      <w:tabs>
        <w:tab w:val="right" w:pos="4176"/>
      </w:tabs>
      <w:ind w:left="568" w:hanging="284"/>
    </w:pPr>
    <w:rPr>
      <w:rFonts w:ascii="Garamond" w:hAnsi="Garamond"/>
    </w:rPr>
  </w:style>
  <w:style w:type="paragraph" w:customStyle="1" w:styleId="Byline">
    <w:name w:val="Byline"/>
    <w:rsid w:val="00BB7C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CF6"/>
    <w:pPr>
      <w:tabs>
        <w:tab w:val="clear" w:pos="3600"/>
        <w:tab w:val="clear" w:pos="3958"/>
      </w:tabs>
      <w:jc w:val="right"/>
    </w:pPr>
  </w:style>
  <w:style w:type="character" w:styleId="Emphasis">
    <w:name w:val="Emphasis"/>
    <w:basedOn w:val="DefaultParagraphFont"/>
    <w:qFormat/>
    <w:rsid w:val="00BB7CF6"/>
    <w:rPr>
      <w:i/>
    </w:rPr>
  </w:style>
  <w:style w:type="paragraph" w:styleId="Caption">
    <w:name w:val="caption"/>
    <w:basedOn w:val="BodyText"/>
    <w:next w:val="Normal"/>
    <w:qFormat/>
    <w:rsid w:val="00BB7CF6"/>
    <w:pPr>
      <w:framePr w:w="2268" w:hSpace="181" w:vSpace="181" w:wrap="around" w:vAnchor="text" w:hAnchor="page" w:x="1135" w:y="285" w:anchorLock="1"/>
    </w:pPr>
    <w:rPr>
      <w:i/>
    </w:rPr>
  </w:style>
  <w:style w:type="paragraph" w:customStyle="1" w:styleId="MiniTOCTitle">
    <w:name w:val="MiniTOCTitle"/>
    <w:basedOn w:val="Heading4"/>
    <w:rsid w:val="00BB7CF6"/>
    <w:pPr>
      <w:spacing w:before="240"/>
      <w:outlineLvl w:val="9"/>
    </w:pPr>
    <w:rPr>
      <w:noProof/>
      <w:sz w:val="24"/>
    </w:rPr>
  </w:style>
  <w:style w:type="paragraph" w:customStyle="1" w:styleId="MiniTOCItem">
    <w:name w:val="MiniTOCItem"/>
    <w:basedOn w:val="ListBullet"/>
    <w:rsid w:val="00BB7CF6"/>
    <w:pPr>
      <w:numPr>
        <w:numId w:val="0"/>
      </w:numPr>
      <w:tabs>
        <w:tab w:val="right" w:leader="dot" w:pos="6521"/>
      </w:tabs>
      <w:spacing w:before="0" w:after="0"/>
    </w:pPr>
  </w:style>
  <w:style w:type="paragraph" w:customStyle="1" w:styleId="TOFTitle">
    <w:name w:val="TOFTitle"/>
    <w:basedOn w:val="TOCTitle"/>
    <w:rsid w:val="00BB7CF6"/>
  </w:style>
  <w:style w:type="paragraph" w:styleId="TableofFigures">
    <w:name w:val="table of figures"/>
    <w:basedOn w:val="Normal"/>
    <w:next w:val="Normal"/>
    <w:semiHidden/>
    <w:rsid w:val="00BB7CF6"/>
    <w:pPr>
      <w:tabs>
        <w:tab w:val="right" w:leader="dot" w:pos="9072"/>
      </w:tabs>
      <w:ind w:left="970" w:hanging="403"/>
    </w:pPr>
    <w:rPr>
      <w:rFonts w:ascii="Times New Roman" w:hAnsi="Times New Roman"/>
      <w:b/>
    </w:rPr>
  </w:style>
  <w:style w:type="paragraph" w:styleId="ListNumber">
    <w:name w:val="List Number"/>
    <w:basedOn w:val="List"/>
    <w:rsid w:val="00BB7CF6"/>
    <w:pPr>
      <w:numPr>
        <w:numId w:val="14"/>
      </w:numPr>
      <w:tabs>
        <w:tab w:val="clear" w:pos="340"/>
      </w:tabs>
    </w:pPr>
  </w:style>
  <w:style w:type="character" w:customStyle="1" w:styleId="WingdingSymbols">
    <w:name w:val="Wingding Symbols"/>
    <w:rsid w:val="00BB7CF6"/>
    <w:rPr>
      <w:rFonts w:ascii="Wingdings" w:hAnsi="Wingdings"/>
    </w:rPr>
  </w:style>
  <w:style w:type="paragraph" w:customStyle="1" w:styleId="TableHeading">
    <w:name w:val="Table Heading"/>
    <w:basedOn w:val="HeadingBase"/>
    <w:rsid w:val="00BB7CF6"/>
    <w:pPr>
      <w:keepLines/>
      <w:pBdr>
        <w:bottom w:val="single" w:sz="6" w:space="1" w:color="918585"/>
      </w:pBdr>
      <w:spacing w:before="240"/>
    </w:pPr>
  </w:style>
  <w:style w:type="character" w:customStyle="1" w:styleId="HotSpot">
    <w:name w:val="HotSpot"/>
    <w:rsid w:val="00BB7CF6"/>
    <w:rPr>
      <w:color w:val="0033CC"/>
      <w:u w:val="none"/>
    </w:rPr>
  </w:style>
  <w:style w:type="paragraph" w:customStyle="1" w:styleId="BodyTextRight">
    <w:name w:val="Body Text Right"/>
    <w:basedOn w:val="BodyText"/>
    <w:rsid w:val="00BB7CF6"/>
    <w:pPr>
      <w:spacing w:before="0" w:after="0"/>
      <w:jc w:val="right"/>
    </w:pPr>
  </w:style>
  <w:style w:type="paragraph" w:styleId="Index3">
    <w:name w:val="index 3"/>
    <w:basedOn w:val="ListNumber2"/>
    <w:next w:val="Normal"/>
    <w:semiHidden/>
    <w:rsid w:val="00BB7CF6"/>
    <w:pPr>
      <w:numPr>
        <w:numId w:val="0"/>
      </w:numPr>
      <w:tabs>
        <w:tab w:val="right" w:leader="dot" w:pos="4176"/>
      </w:tabs>
    </w:pPr>
  </w:style>
  <w:style w:type="paragraph" w:styleId="ListNumber2">
    <w:name w:val="List Number 2"/>
    <w:basedOn w:val="List2"/>
    <w:rsid w:val="00BB7CF6"/>
    <w:pPr>
      <w:numPr>
        <w:numId w:val="9"/>
      </w:numPr>
      <w:tabs>
        <w:tab w:val="clear" w:pos="1060"/>
      </w:tabs>
    </w:pPr>
  </w:style>
  <w:style w:type="paragraph" w:customStyle="1" w:styleId="MarginNote">
    <w:name w:val="Margin Note"/>
    <w:basedOn w:val="BodyText"/>
    <w:rsid w:val="00BB7C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C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C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CF6"/>
    <w:rPr>
      <w:sz w:val="32"/>
    </w:rPr>
  </w:style>
  <w:style w:type="paragraph" w:customStyle="1" w:styleId="HeadingProcedure">
    <w:name w:val="Heading Procedure"/>
    <w:basedOn w:val="HeadingBase"/>
    <w:next w:val="Normal"/>
    <w:rsid w:val="00BB7CF6"/>
    <w:pPr>
      <w:tabs>
        <w:tab w:val="left" w:pos="0"/>
      </w:tabs>
      <w:spacing w:before="120" w:after="60"/>
    </w:pPr>
    <w:rPr>
      <w:i/>
      <w:color w:val="918585"/>
      <w:sz w:val="22"/>
    </w:rPr>
  </w:style>
  <w:style w:type="paragraph" w:customStyle="1" w:styleId="TableBodyText">
    <w:name w:val="Table Body Text"/>
    <w:basedOn w:val="BodyText"/>
    <w:rsid w:val="00BB7CF6"/>
    <w:pPr>
      <w:spacing w:before="60" w:after="60"/>
    </w:pPr>
  </w:style>
  <w:style w:type="paragraph" w:styleId="ListContinue">
    <w:name w:val="List Continue"/>
    <w:basedOn w:val="List"/>
    <w:rsid w:val="00BB7CF6"/>
    <w:pPr>
      <w:ind w:firstLine="0"/>
    </w:pPr>
  </w:style>
  <w:style w:type="paragraph" w:customStyle="1" w:styleId="ListNote">
    <w:name w:val="List Note"/>
    <w:basedOn w:val="List"/>
    <w:rsid w:val="00BB7CF6"/>
    <w:pPr>
      <w:pBdr>
        <w:top w:val="single" w:sz="6" w:space="2" w:color="918585"/>
        <w:bottom w:val="single" w:sz="6" w:space="2" w:color="918585"/>
      </w:pBdr>
      <w:tabs>
        <w:tab w:val="left" w:pos="1021"/>
      </w:tabs>
      <w:ind w:firstLine="0"/>
    </w:pPr>
  </w:style>
  <w:style w:type="paragraph" w:customStyle="1" w:styleId="Warning">
    <w:name w:val="Warning"/>
    <w:basedOn w:val="BodyText"/>
    <w:rsid w:val="00BB7CF6"/>
    <w:pPr>
      <w:shd w:val="clear" w:color="auto" w:fill="D9D9D9"/>
      <w:tabs>
        <w:tab w:val="left" w:pos="992"/>
      </w:tabs>
      <w:ind w:left="119" w:right="119"/>
    </w:pPr>
    <w:rPr>
      <w:sz w:val="20"/>
    </w:rPr>
  </w:style>
  <w:style w:type="paragraph" w:customStyle="1" w:styleId="MarginIcons">
    <w:name w:val="Margin Icons"/>
    <w:basedOn w:val="BodyText"/>
    <w:rsid w:val="00BB7C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CF6"/>
    <w:rPr>
      <w:rFonts w:ascii="Courier New" w:hAnsi="Courier New"/>
    </w:rPr>
  </w:style>
  <w:style w:type="paragraph" w:customStyle="1" w:styleId="NoteBullet">
    <w:name w:val="Note Bullet"/>
    <w:basedOn w:val="Note"/>
    <w:rsid w:val="00BB7CF6"/>
    <w:pPr>
      <w:tabs>
        <w:tab w:val="clear" w:pos="680"/>
      </w:tabs>
      <w:spacing w:before="60" w:after="60"/>
    </w:pPr>
  </w:style>
  <w:style w:type="paragraph" w:customStyle="1" w:styleId="SubHeading2">
    <w:name w:val="SubHeading2"/>
    <w:basedOn w:val="HeadingBase"/>
    <w:rsid w:val="00BB7CF6"/>
    <w:pPr>
      <w:spacing w:before="240" w:after="60"/>
    </w:pPr>
    <w:rPr>
      <w:sz w:val="20"/>
    </w:rPr>
  </w:style>
  <w:style w:type="paragraph" w:customStyle="1" w:styleId="SubHeading1">
    <w:name w:val="SubHeading1"/>
    <w:basedOn w:val="HeadingBase"/>
    <w:rsid w:val="00BB7CF6"/>
    <w:pPr>
      <w:spacing w:before="240" w:after="60"/>
    </w:pPr>
    <w:rPr>
      <w:color w:val="918585"/>
      <w:sz w:val="22"/>
    </w:rPr>
  </w:style>
  <w:style w:type="paragraph" w:customStyle="1" w:styleId="SideHeading">
    <w:name w:val="Side Heading"/>
    <w:basedOn w:val="HeadingBase"/>
    <w:rsid w:val="00BB7C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CF6"/>
    <w:pPr>
      <w:numPr>
        <w:numId w:val="10"/>
      </w:numPr>
    </w:pPr>
  </w:style>
  <w:style w:type="paragraph" w:styleId="PlainText">
    <w:name w:val="Plain Text"/>
    <w:basedOn w:val="Normal"/>
    <w:link w:val="PlainTextChar"/>
    <w:rsid w:val="00BB7CF6"/>
    <w:rPr>
      <w:sz w:val="20"/>
    </w:rPr>
  </w:style>
  <w:style w:type="character" w:customStyle="1" w:styleId="PlainTextChar">
    <w:name w:val="Plain Text Char"/>
    <w:basedOn w:val="DefaultParagraphFont"/>
    <w:link w:val="PlainText"/>
    <w:rsid w:val="00BB7CF6"/>
    <w:rPr>
      <w:rFonts w:ascii="Courier New" w:eastAsia="Times New Roman" w:hAnsi="Courier New" w:cs="Times New Roman"/>
      <w:sz w:val="20"/>
      <w:szCs w:val="20"/>
      <w:lang w:eastAsia="en-US"/>
    </w:rPr>
  </w:style>
  <w:style w:type="character" w:customStyle="1" w:styleId="MenuOption">
    <w:name w:val="Menu Option"/>
    <w:basedOn w:val="DefaultParagraphFont"/>
    <w:rsid w:val="00BB7CF6"/>
    <w:rPr>
      <w:b/>
      <w:smallCaps/>
    </w:rPr>
  </w:style>
  <w:style w:type="paragraph" w:customStyle="1" w:styleId="TableListNumber">
    <w:name w:val="Table List Number"/>
    <w:basedOn w:val="ListNumber"/>
    <w:rsid w:val="00BB7CF6"/>
    <w:pPr>
      <w:numPr>
        <w:numId w:val="0"/>
      </w:numPr>
    </w:pPr>
  </w:style>
  <w:style w:type="paragraph" w:styleId="TOC4">
    <w:name w:val="toc 4"/>
    <w:basedOn w:val="TOCBase"/>
    <w:next w:val="Normal"/>
    <w:semiHidden/>
    <w:rsid w:val="00BB7CF6"/>
    <w:pPr>
      <w:tabs>
        <w:tab w:val="right" w:leader="dot" w:pos="9071"/>
      </w:tabs>
      <w:ind w:left="1701"/>
    </w:pPr>
  </w:style>
  <w:style w:type="paragraph" w:customStyle="1" w:styleId="ListAlpha">
    <w:name w:val="List Alpha"/>
    <w:basedOn w:val="List"/>
    <w:rsid w:val="00BB7CF6"/>
    <w:pPr>
      <w:numPr>
        <w:numId w:val="8"/>
      </w:numPr>
    </w:pPr>
  </w:style>
  <w:style w:type="paragraph" w:customStyle="1" w:styleId="ListAlpha2">
    <w:name w:val="List Alpha 2"/>
    <w:basedOn w:val="List2"/>
    <w:rsid w:val="00BB7CF6"/>
    <w:pPr>
      <w:numPr>
        <w:numId w:val="7"/>
      </w:numPr>
    </w:pPr>
  </w:style>
  <w:style w:type="paragraph" w:styleId="List2">
    <w:name w:val="List 2"/>
    <w:basedOn w:val="BodyText"/>
    <w:rsid w:val="00BB7CF6"/>
    <w:pPr>
      <w:tabs>
        <w:tab w:val="left" w:pos="680"/>
      </w:tabs>
      <w:spacing w:before="60" w:after="60"/>
      <w:ind w:left="680" w:hanging="340"/>
    </w:pPr>
  </w:style>
  <w:style w:type="paragraph" w:styleId="List3">
    <w:name w:val="List 3"/>
    <w:basedOn w:val="BodyText"/>
    <w:rsid w:val="00BB7CF6"/>
    <w:pPr>
      <w:tabs>
        <w:tab w:val="left" w:pos="1021"/>
      </w:tabs>
      <w:spacing w:before="60" w:after="60"/>
      <w:ind w:left="1020" w:hanging="340"/>
    </w:pPr>
  </w:style>
  <w:style w:type="paragraph" w:styleId="List4">
    <w:name w:val="List 4"/>
    <w:basedOn w:val="BodyText"/>
    <w:rsid w:val="00BB7CF6"/>
    <w:pPr>
      <w:tabs>
        <w:tab w:val="left" w:pos="1361"/>
      </w:tabs>
      <w:spacing w:before="60" w:after="60"/>
      <w:ind w:left="1361" w:hanging="340"/>
    </w:pPr>
  </w:style>
  <w:style w:type="paragraph" w:styleId="List5">
    <w:name w:val="List 5"/>
    <w:basedOn w:val="BodyText"/>
    <w:rsid w:val="00BB7CF6"/>
    <w:pPr>
      <w:tabs>
        <w:tab w:val="left" w:pos="1701"/>
      </w:tabs>
      <w:spacing w:before="60" w:after="60"/>
      <w:ind w:left="1701" w:hanging="340"/>
    </w:pPr>
  </w:style>
  <w:style w:type="paragraph" w:styleId="ListBullet3">
    <w:name w:val="List Bullet 3"/>
    <w:basedOn w:val="List3"/>
    <w:rsid w:val="00BB7CF6"/>
    <w:pPr>
      <w:numPr>
        <w:numId w:val="13"/>
      </w:numPr>
      <w:tabs>
        <w:tab w:val="clear" w:pos="1021"/>
      </w:tabs>
      <w:ind w:left="1037" w:hanging="357"/>
    </w:pPr>
  </w:style>
  <w:style w:type="paragraph" w:styleId="ListBullet4">
    <w:name w:val="List Bullet 4"/>
    <w:basedOn w:val="List4"/>
    <w:rsid w:val="00BB7CF6"/>
    <w:pPr>
      <w:numPr>
        <w:numId w:val="2"/>
      </w:numPr>
      <w:tabs>
        <w:tab w:val="clear" w:pos="1361"/>
      </w:tabs>
    </w:pPr>
  </w:style>
  <w:style w:type="paragraph" w:styleId="ListBullet5">
    <w:name w:val="List Bullet 5"/>
    <w:basedOn w:val="List5"/>
    <w:rsid w:val="00BB7CF6"/>
    <w:pPr>
      <w:numPr>
        <w:numId w:val="3"/>
      </w:numPr>
    </w:pPr>
  </w:style>
  <w:style w:type="paragraph" w:styleId="ListContinue2">
    <w:name w:val="List Continue 2"/>
    <w:basedOn w:val="List2"/>
    <w:rsid w:val="00BB7CF6"/>
    <w:pPr>
      <w:ind w:firstLine="0"/>
    </w:pPr>
  </w:style>
  <w:style w:type="paragraph" w:styleId="ListContinue3">
    <w:name w:val="List Continue 3"/>
    <w:basedOn w:val="List3"/>
    <w:rsid w:val="00BB7CF6"/>
    <w:pPr>
      <w:ind w:left="1021" w:firstLine="0"/>
    </w:pPr>
  </w:style>
  <w:style w:type="paragraph" w:styleId="ListContinue4">
    <w:name w:val="List Continue 4"/>
    <w:basedOn w:val="List4"/>
    <w:rsid w:val="00BB7CF6"/>
    <w:pPr>
      <w:ind w:firstLine="0"/>
    </w:pPr>
  </w:style>
  <w:style w:type="paragraph" w:styleId="ListContinue5">
    <w:name w:val="List Continue 5"/>
    <w:basedOn w:val="List5"/>
    <w:rsid w:val="00BB7CF6"/>
    <w:pPr>
      <w:ind w:firstLine="0"/>
    </w:pPr>
  </w:style>
  <w:style w:type="paragraph" w:styleId="ListNumber3">
    <w:name w:val="List Number 3"/>
    <w:basedOn w:val="List3"/>
    <w:rsid w:val="00BB7CF6"/>
    <w:pPr>
      <w:numPr>
        <w:numId w:val="4"/>
      </w:numPr>
    </w:pPr>
  </w:style>
  <w:style w:type="paragraph" w:styleId="ListNumber4">
    <w:name w:val="List Number 4"/>
    <w:basedOn w:val="List4"/>
    <w:rsid w:val="00BB7CF6"/>
    <w:pPr>
      <w:numPr>
        <w:numId w:val="5"/>
      </w:numPr>
    </w:pPr>
  </w:style>
  <w:style w:type="paragraph" w:styleId="ListNumber5">
    <w:name w:val="List Number 5"/>
    <w:basedOn w:val="List5"/>
    <w:rsid w:val="00BB7CF6"/>
    <w:pPr>
      <w:numPr>
        <w:numId w:val="6"/>
      </w:numPr>
    </w:pPr>
  </w:style>
  <w:style w:type="paragraph" w:styleId="BlockText">
    <w:name w:val="Block Text"/>
    <w:basedOn w:val="Normal"/>
    <w:rsid w:val="00BB7CF6"/>
    <w:pPr>
      <w:spacing w:after="120"/>
      <w:ind w:left="1440" w:right="1440"/>
    </w:pPr>
  </w:style>
  <w:style w:type="character" w:customStyle="1" w:styleId="Subscript">
    <w:name w:val="Subscript"/>
    <w:basedOn w:val="DefaultParagraphFont"/>
    <w:rsid w:val="00BB7CF6"/>
    <w:rPr>
      <w:sz w:val="16"/>
      <w:vertAlign w:val="subscript"/>
    </w:rPr>
  </w:style>
  <w:style w:type="character" w:customStyle="1" w:styleId="Superscript">
    <w:name w:val="Superscript"/>
    <w:basedOn w:val="DefaultParagraphFont"/>
    <w:rsid w:val="00BB7CF6"/>
    <w:rPr>
      <w:sz w:val="16"/>
      <w:vertAlign w:val="superscript"/>
    </w:rPr>
  </w:style>
  <w:style w:type="character" w:customStyle="1" w:styleId="Symbols">
    <w:name w:val="Symbols"/>
    <w:basedOn w:val="DefaultParagraphFont"/>
    <w:rsid w:val="00BB7CF6"/>
    <w:rPr>
      <w:rFonts w:ascii="Symbol" w:hAnsi="Symbol"/>
    </w:rPr>
  </w:style>
  <w:style w:type="character" w:customStyle="1" w:styleId="MenuOptions">
    <w:name w:val="Menu Options"/>
    <w:basedOn w:val="DefaultParagraphFont"/>
    <w:rsid w:val="00BB7CF6"/>
    <w:rPr>
      <w:rFonts w:ascii="Arial Narrow" w:hAnsi="Arial Narrow"/>
      <w:smallCaps/>
    </w:rPr>
  </w:style>
  <w:style w:type="character" w:customStyle="1" w:styleId="Buttons">
    <w:name w:val="Buttons"/>
    <w:basedOn w:val="DefaultParagraphFont"/>
    <w:rsid w:val="00BB7CF6"/>
    <w:rPr>
      <w:b/>
    </w:rPr>
  </w:style>
  <w:style w:type="character" w:customStyle="1" w:styleId="Underlined">
    <w:name w:val="Underlined"/>
    <w:basedOn w:val="DefaultParagraphFont"/>
    <w:rsid w:val="00BB7CF6"/>
    <w:rPr>
      <w:u w:val="single"/>
    </w:rPr>
  </w:style>
  <w:style w:type="paragraph" w:customStyle="1" w:styleId="TableBodyTextRight">
    <w:name w:val="Table Body Text Right"/>
    <w:basedOn w:val="TableBodyText"/>
    <w:rsid w:val="00BB7CF6"/>
    <w:pPr>
      <w:widowControl w:val="0"/>
      <w:autoSpaceDE w:val="0"/>
      <w:autoSpaceDN w:val="0"/>
      <w:adjustRightInd w:val="0"/>
      <w:jc w:val="right"/>
    </w:pPr>
    <w:rPr>
      <w:rFonts w:cs="Arial"/>
      <w:szCs w:val="18"/>
    </w:rPr>
  </w:style>
  <w:style w:type="paragraph" w:customStyle="1" w:styleId="CopyrightText">
    <w:name w:val="Copyright Text"/>
    <w:basedOn w:val="BodyText"/>
    <w:rsid w:val="00BB7CF6"/>
    <w:rPr>
      <w:sz w:val="18"/>
    </w:rPr>
  </w:style>
  <w:style w:type="paragraph" w:customStyle="1" w:styleId="BodySmallRight">
    <w:name w:val="Body Small Right"/>
    <w:basedOn w:val="BodyTextRight"/>
    <w:rsid w:val="00BB7CF6"/>
    <w:rPr>
      <w:sz w:val="18"/>
      <w:szCs w:val="18"/>
    </w:rPr>
  </w:style>
  <w:style w:type="paragraph" w:customStyle="1" w:styleId="MarginEdition">
    <w:name w:val="Margin Edition"/>
    <w:basedOn w:val="MarginNote"/>
    <w:rsid w:val="00BB7CF6"/>
    <w:pPr>
      <w:spacing w:before="0" w:after="0"/>
    </w:pPr>
    <w:rPr>
      <w:rFonts w:ascii="Times New Roman" w:hAnsi="Times New Roman"/>
      <w:color w:val="999999"/>
    </w:rPr>
  </w:style>
  <w:style w:type="paragraph" w:customStyle="1" w:styleId="Spacer">
    <w:name w:val="Spacer"/>
    <w:basedOn w:val="Normal"/>
    <w:rsid w:val="00BB7CF6"/>
    <w:rPr>
      <w:sz w:val="2"/>
      <w:szCs w:val="2"/>
    </w:rPr>
  </w:style>
  <w:style w:type="character" w:customStyle="1" w:styleId="Small">
    <w:name w:val="Small"/>
    <w:basedOn w:val="DefaultParagraphFont"/>
    <w:rsid w:val="00BB7CF6"/>
    <w:rPr>
      <w:sz w:val="16"/>
    </w:rPr>
  </w:style>
  <w:style w:type="paragraph" w:customStyle="1" w:styleId="WideTable">
    <w:name w:val="Wide Table"/>
    <w:basedOn w:val="Normal"/>
    <w:rsid w:val="00BB7CF6"/>
    <w:pPr>
      <w:ind w:left="-1418"/>
    </w:pPr>
    <w:rPr>
      <w:sz w:val="2"/>
      <w:szCs w:val="2"/>
    </w:rPr>
  </w:style>
  <w:style w:type="character" w:styleId="PageNumber">
    <w:name w:val="page number"/>
    <w:basedOn w:val="DefaultParagraphFont"/>
    <w:rsid w:val="00BB7CF6"/>
  </w:style>
  <w:style w:type="paragraph" w:styleId="Quote">
    <w:name w:val="Quote"/>
    <w:basedOn w:val="Heading1"/>
    <w:link w:val="QuoteChar"/>
    <w:qFormat/>
    <w:rsid w:val="00BB7CF6"/>
    <w:rPr>
      <w:b w:val="0"/>
      <w:sz w:val="72"/>
      <w:szCs w:val="72"/>
      <w:lang w:val="en-NZ"/>
    </w:rPr>
  </w:style>
  <w:style w:type="character" w:customStyle="1" w:styleId="QuoteChar">
    <w:name w:val="Quote Char"/>
    <w:basedOn w:val="DefaultParagraphFont"/>
    <w:link w:val="Quote"/>
    <w:rsid w:val="00BB7C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CF6"/>
    <w:pPr>
      <w:pageBreakBefore/>
    </w:pPr>
  </w:style>
  <w:style w:type="paragraph" w:customStyle="1" w:styleId="Border">
    <w:name w:val="Border"/>
    <w:basedOn w:val="Normal"/>
    <w:qFormat/>
    <w:rsid w:val="00BB7C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CF6"/>
    <w:rPr>
      <w:b/>
      <w:bCs/>
      <w:i/>
      <w:iCs/>
      <w:color w:val="auto"/>
    </w:rPr>
  </w:style>
  <w:style w:type="paragraph" w:styleId="IntenseQuote">
    <w:name w:val="Intense Quote"/>
    <w:basedOn w:val="Normal"/>
    <w:next w:val="Normal"/>
    <w:link w:val="IntenseQuoteChar"/>
    <w:uiPriority w:val="30"/>
    <w:qFormat/>
    <w:rsid w:val="00BB7C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C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CF6"/>
    <w:rPr>
      <w:smallCaps/>
      <w:color w:val="auto"/>
      <w:u w:val="single"/>
    </w:rPr>
  </w:style>
  <w:style w:type="character" w:styleId="IntenseReference">
    <w:name w:val="Intense Reference"/>
    <w:basedOn w:val="DefaultParagraphFont"/>
    <w:uiPriority w:val="32"/>
    <w:qFormat/>
    <w:rsid w:val="00BB7CF6"/>
    <w:rPr>
      <w:b/>
      <w:bCs/>
      <w:smallCaps/>
      <w:color w:val="auto"/>
      <w:spacing w:val="5"/>
      <w:u w:val="single"/>
    </w:rPr>
  </w:style>
  <w:style w:type="paragraph" w:customStyle="1" w:styleId="2ColumnHeading">
    <w:name w:val="2Column Heading"/>
    <w:basedOn w:val="BodyText"/>
    <w:qFormat/>
    <w:rsid w:val="00BB7CF6"/>
    <w:pPr>
      <w:spacing w:after="60"/>
      <w:ind w:left="-2268"/>
    </w:pPr>
    <w:rPr>
      <w:b/>
    </w:rPr>
  </w:style>
  <w:style w:type="paragraph" w:customStyle="1" w:styleId="Heading1TOC">
    <w:name w:val="Heading1 TOC"/>
    <w:basedOn w:val="Normal"/>
    <w:qFormat/>
    <w:rsid w:val="00BB7CF6"/>
    <w:pPr>
      <w:spacing w:before="240" w:after="120"/>
    </w:pPr>
    <w:rPr>
      <w:rFonts w:ascii="Times New Roman" w:hAnsi="Times New Roman"/>
      <w:b/>
      <w:sz w:val="32"/>
    </w:rPr>
  </w:style>
  <w:style w:type="paragraph" w:customStyle="1" w:styleId="Heading2TOC">
    <w:name w:val="Heading2 TOC"/>
    <w:basedOn w:val="Normal"/>
    <w:qFormat/>
    <w:rsid w:val="00BB7CF6"/>
    <w:pPr>
      <w:spacing w:before="240" w:after="60"/>
    </w:pPr>
    <w:rPr>
      <w:rFonts w:ascii="Times New Roman" w:hAnsi="Times New Roman"/>
      <w:b/>
      <w:sz w:val="28"/>
    </w:rPr>
  </w:style>
  <w:style w:type="character" w:customStyle="1" w:styleId="Underline">
    <w:name w:val="Underline"/>
    <w:basedOn w:val="DefaultParagraphFont"/>
    <w:qFormat/>
    <w:rsid w:val="00BB7CF6"/>
    <w:rPr>
      <w:u w:val="single"/>
    </w:rPr>
  </w:style>
  <w:style w:type="character" w:customStyle="1" w:styleId="BoldandItalics">
    <w:name w:val="Bold and Italics"/>
    <w:qFormat/>
    <w:rsid w:val="00BB7CF6"/>
    <w:rPr>
      <w:b/>
      <w:i/>
      <w:u w:val="none"/>
    </w:rPr>
  </w:style>
  <w:style w:type="paragraph" w:styleId="BalloonText">
    <w:name w:val="Balloon Text"/>
    <w:basedOn w:val="Normal"/>
    <w:link w:val="BalloonTextChar"/>
    <w:rsid w:val="00BB7CF6"/>
    <w:rPr>
      <w:rFonts w:ascii="Tahoma" w:hAnsi="Tahoma" w:cs="Tahoma"/>
      <w:sz w:val="16"/>
      <w:szCs w:val="16"/>
    </w:rPr>
  </w:style>
  <w:style w:type="character" w:customStyle="1" w:styleId="BalloonTextChar">
    <w:name w:val="Balloon Text Char"/>
    <w:basedOn w:val="DefaultParagraphFont"/>
    <w:link w:val="BalloonText"/>
    <w:rsid w:val="00BB7C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C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C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CF6"/>
    <w:rPr>
      <w:b/>
      <w:color w:val="660033"/>
      <w:spacing w:val="0"/>
    </w:rPr>
  </w:style>
  <w:style w:type="paragraph" w:customStyle="1" w:styleId="Nameditemlist">
    <w:name w:val="Named item list"/>
    <w:basedOn w:val="BodyText"/>
    <w:qFormat/>
    <w:rsid w:val="00BB7CF6"/>
    <w:pPr>
      <w:tabs>
        <w:tab w:val="left" w:pos="2835"/>
      </w:tabs>
      <w:ind w:left="2835" w:hanging="2835"/>
    </w:pPr>
  </w:style>
  <w:style w:type="paragraph" w:customStyle="1" w:styleId="BodyTextnopadding">
    <w:name w:val="Body Text no padding"/>
    <w:basedOn w:val="BodyText"/>
    <w:qFormat/>
    <w:rsid w:val="00BB7CF6"/>
    <w:pPr>
      <w:spacing w:before="0" w:after="0"/>
    </w:pPr>
  </w:style>
  <w:style w:type="paragraph" w:customStyle="1" w:styleId="BodyTextBold">
    <w:name w:val="Body Text Bold"/>
    <w:basedOn w:val="BodyText"/>
    <w:qFormat/>
    <w:rsid w:val="00BB7CF6"/>
    <w:rPr>
      <w:b/>
    </w:rPr>
  </w:style>
  <w:style w:type="character" w:styleId="Hyperlink">
    <w:name w:val="Hyperlink"/>
    <w:basedOn w:val="DefaultParagraphFont"/>
    <w:uiPriority w:val="99"/>
    <w:unhideWhenUsed/>
    <w:rsid w:val="000102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3887</Characters>
  <Application>Microsoft Office Word</Application>
  <DocSecurity>0</DocSecurity>
  <Lines>204</Lines>
  <Paragraphs>124</Paragraphs>
  <ScaleCrop>false</ScaleCrop>
  <Company>Author-it Software Corporation Ltd.</Company>
  <LinksUpToDate>false</LinksUpToDate>
  <CharactersWithSpaces>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MEM16009 Research and analyse engineering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2023-02-03T06:27:00Z</dcterms:created>
  <dcterms:modified xsi:type="dcterms:W3CDTF">2023-02-03T06:27:00Z</dcterms:modified>
</cp:coreProperties>
</file>