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533" w:rsidP="00697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MEM16008 Interact with computing technology</w:t>
      </w:r>
      <w:r>
        <w:fldChar w:fldCharType="end"/>
      </w:r>
    </w:p>
    <w:p w:rsidR="00697533" w:rsidP="00697533">
      <w:pPr>
        <w:pStyle w:val="Version"/>
        <w:sectPr w:rsidSect="002619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19E8" w:rsidP="002619E8">
      <w:pPr>
        <w:pStyle w:val="SuperHeading"/>
      </w:pPr>
      <w:r w:rsidRPr="002619E8">
        <w:t>MEM16008 Interact with computing technology</w:t>
      </w:r>
    </w:p>
    <w:p w:rsidR="00000000" w:rsidRPr="002619E8" w:rsidP="002619E8">
      <w:pPr>
        <w:pStyle w:val="Heading1"/>
      </w:pPr>
      <w:bookmarkStart w:id="1" w:name="O_947779"/>
      <w:bookmarkEnd w:id="1"/>
      <w:r w:rsidRPr="002619E8">
        <w:t>Modification History</w:t>
      </w:r>
    </w:p>
    <w:p w:rsidR="00000000" w:rsidRPr="002619E8" w:rsidP="00697533">
      <w:pPr>
        <w:pStyle w:val="BodyText"/>
      </w:pPr>
      <w:r w:rsidRPr="002619E8">
        <w:t>Release 1. Supersedes and is equivalent to MEM16008A Interact with computing technology</w:t>
      </w:r>
    </w:p>
    <w:p w:rsidR="00000000" w:rsidRPr="002619E8" w:rsidP="002619E8">
      <w:pPr>
        <w:pStyle w:val="Heading1"/>
      </w:pPr>
      <w:bookmarkStart w:id="2" w:name="O_947787"/>
      <w:bookmarkEnd w:id="2"/>
      <w:r w:rsidRPr="002619E8">
        <w:t>Application</w:t>
      </w:r>
    </w:p>
    <w:p w:rsidR="00000000" w:rsidRPr="002619E8" w:rsidP="00697533">
      <w:pPr>
        <w:pStyle w:val="BodyText"/>
      </w:pPr>
      <w:r w:rsidRPr="002619E8">
        <w:t>This unit of competency defines the skills and knowledge required to use a range of computing technology typically use</w:t>
      </w:r>
      <w:r w:rsidRPr="002619E8">
        <w:t>d in manufacturing, engineering or related environments to access, input and store information.</w:t>
      </w:r>
    </w:p>
    <w:p w:rsidR="00000000" w:rsidRPr="002619E8" w:rsidP="00697533">
      <w:pPr>
        <w:pStyle w:val="BodyText"/>
      </w:pPr>
      <w:r w:rsidRPr="002619E8">
        <w:t>No licensing, legislative or certification requirements apply to this unit at the time of publication.</w:t>
      </w:r>
    </w:p>
    <w:p w:rsidR="00000000" w:rsidRPr="002619E8" w:rsidP="002619E8">
      <w:pPr>
        <w:pStyle w:val="BodyText"/>
      </w:pPr>
      <w:r w:rsidRPr="002619E8">
        <w:rPr>
          <w:rStyle w:val="SpecialBold"/>
        </w:rPr>
        <w:t>Band</w:t>
      </w:r>
      <w:r w:rsidRPr="002619E8">
        <w:t>:</w:t>
      </w:r>
      <w:r w:rsidRPr="002619E8">
        <w:tab/>
      </w:r>
      <w:r w:rsidRPr="002619E8">
        <w:rPr>
          <w:rStyle w:val="SpecialBold"/>
        </w:rPr>
        <w:t>A</w:t>
      </w:r>
    </w:p>
    <w:p w:rsidR="00000000" w:rsidRPr="002619E8" w:rsidP="002619E8">
      <w:pPr>
        <w:pStyle w:val="BodyText"/>
      </w:pPr>
      <w:r w:rsidRPr="002619E8">
        <w:rPr>
          <w:rStyle w:val="SpecialBold"/>
        </w:rPr>
        <w:t>Unit Weight</w:t>
      </w:r>
      <w:r w:rsidRPr="002619E8">
        <w:t>:</w:t>
      </w:r>
      <w:r w:rsidRPr="002619E8">
        <w:tab/>
      </w:r>
      <w:r w:rsidRPr="002619E8">
        <w:rPr>
          <w:rStyle w:val="SpecialBold"/>
        </w:rPr>
        <w:t>2</w:t>
      </w:r>
    </w:p>
    <w:p w:rsidR="00000000" w:rsidRPr="002619E8" w:rsidP="002619E8">
      <w:pPr>
        <w:pStyle w:val="AllowPageBreak"/>
      </w:pPr>
    </w:p>
    <w:p w:rsidR="00000000" w:rsidRPr="002619E8" w:rsidP="002619E8">
      <w:pPr>
        <w:pStyle w:val="Heading1"/>
      </w:pPr>
      <w:bookmarkStart w:id="3" w:name="O_947786"/>
      <w:bookmarkEnd w:id="3"/>
      <w:r w:rsidRPr="002619E8">
        <w:t>Pre-requisite U</w:t>
      </w:r>
      <w:r w:rsidRPr="002619E8">
        <w:t>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Work safely and effectively in manufacturing and engineering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BodyText"/>
            </w:pPr>
            <w:r w:rsidRPr="002619E8">
              <w:t>Organise and communicate information</w:t>
            </w:r>
          </w:p>
        </w:tc>
      </w:tr>
    </w:tbl>
    <w:p w:rsidR="00000000" w:rsidRPr="002619E8" w:rsidP="002619E8">
      <w:pPr>
        <w:pStyle w:val="BodyText"/>
      </w:pPr>
    </w:p>
    <w:p w:rsidR="00000000" w:rsidRPr="002619E8" w:rsidP="002619E8">
      <w:pPr>
        <w:pStyle w:val="AllowPageBreak"/>
      </w:pPr>
    </w:p>
    <w:p w:rsidR="00000000" w:rsidRPr="002619E8" w:rsidP="002619E8">
      <w:pPr>
        <w:pStyle w:val="Heading1"/>
      </w:pPr>
      <w:bookmarkStart w:id="4" w:name="O_947785"/>
      <w:bookmarkEnd w:id="4"/>
      <w:r w:rsidRPr="002619E8">
        <w:t>Competency Field</w:t>
      </w:r>
    </w:p>
    <w:p w:rsidR="00000000" w:rsidRPr="002619E8" w:rsidP="00697533">
      <w:pPr>
        <w:pStyle w:val="BodyText"/>
      </w:pPr>
      <w:r w:rsidRPr="002619E8">
        <w:t>Communication</w:t>
      </w:r>
    </w:p>
    <w:p w:rsidR="00000000" w:rsidRPr="002619E8" w:rsidP="002619E8">
      <w:pPr>
        <w:pStyle w:val="Heading1"/>
      </w:pPr>
      <w:bookmarkStart w:id="5" w:name="O_947783"/>
      <w:bookmarkEnd w:id="5"/>
      <w:r w:rsidRPr="002619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Performance criteria describe the performance needed to demonstrate achievement of the element.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BodyText"/>
            </w:pPr>
            <w:r w:rsidRPr="002619E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 xml:space="preserve">Follow standard operating procedures and comply with work health and safety (WHS) </w:t>
            </w:r>
            <w:r w:rsidRPr="002619E8">
              <w:t>requirements at all times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 xml:space="preserve">Identify job requirements from specifications, job sheets or work instructions 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 xml:space="preserve">Identify information/data required to be accessed, input </w:t>
            </w:r>
            <w:r w:rsidRPr="002619E8">
              <w:t>or stored and its source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BodyText"/>
            </w:pPr>
            <w:r w:rsidRPr="002619E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Access information/data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Follow access procedures and navigate technology to find the required information/data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Use relevant software application menus, functions and commands to locate required information/data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Retrieve information/data using organisational procedures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Check information/data for relevance to job requirements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BodyText"/>
            </w:pPr>
            <w:r w:rsidRPr="002619E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Input information/data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Use relevant software menus, functions and commands to manipulate information/data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Enter, change or remove information/data, as required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BodyText"/>
            </w:pPr>
            <w:r w:rsidRPr="002619E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Store information/data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Save data/files following standard procedures prior to exiting the application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Produce data output, as required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Follow procedures for shutting down/logging off/exiting computing technology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BodyText"/>
            </w:pPr>
            <w:r w:rsidRPr="002619E8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Access assistance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Identify appropriate personnel and consult, as required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BodyText"/>
            </w:pPr>
            <w:r w:rsidRPr="002619E8">
              <w:t>Identify manuals, online help and other reference materials and use, as required</w:t>
            </w:r>
          </w:p>
        </w:tc>
      </w:tr>
    </w:tbl>
    <w:p w:rsidR="00697533" w:rsidP="002619E8">
      <w:pPr>
        <w:pStyle w:val="BodyText"/>
      </w:pPr>
    </w:p>
    <w:p w:rsidR="00697533" w:rsidP="002619E8">
      <w:pPr>
        <w:pStyle w:val="BodyText"/>
      </w:pPr>
    </w:p>
    <w:p w:rsidR="00000000" w:rsidRPr="002619E8" w:rsidP="002619E8">
      <w:pPr>
        <w:pStyle w:val="Heading1"/>
      </w:pPr>
      <w:bookmarkStart w:id="6" w:name="O_947782"/>
      <w:bookmarkEnd w:id="6"/>
      <w:r w:rsidRPr="002619E8">
        <w:t>Foundation Skills</w:t>
      </w:r>
    </w:p>
    <w:p w:rsidR="00000000" w:rsidRPr="002619E8" w:rsidP="00697533">
      <w:pPr>
        <w:pStyle w:val="BodyText"/>
      </w:pPr>
      <w:r w:rsidRPr="002619E8">
        <w:t>This section describes those required skills (reading, writing, oral communication and numeracy) that are essential to workplace performa</w:t>
      </w:r>
      <w:r w:rsidRPr="002619E8">
        <w:t xml:space="preserve">nce in this unit of competency.  </w:t>
      </w:r>
    </w:p>
    <w:p w:rsidR="00000000" w:rsidRPr="002619E8" w:rsidP="00697533">
      <w:pPr>
        <w:pStyle w:val="BodyText"/>
      </w:pPr>
      <w:r w:rsidRPr="002619E8">
        <w:t>Foundation skills essential to performance are explicit in the performance criteria of this unit of competency.</w:t>
      </w:r>
    </w:p>
    <w:p w:rsidR="00000000" w:rsidRPr="002619E8" w:rsidP="002619E8">
      <w:pPr>
        <w:pStyle w:val="Heading1"/>
      </w:pPr>
      <w:bookmarkStart w:id="7" w:name="O_947781"/>
      <w:bookmarkEnd w:id="7"/>
      <w:r w:rsidRPr="002619E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t>This field allows for different work environments and conditions that ma</w:t>
            </w:r>
            <w:r w:rsidRPr="002619E8">
              <w:t>y affect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Access procedures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ListBullet"/>
            </w:pPr>
            <w:r w:rsidRPr="002619E8">
              <w:t xml:space="preserve">logging on </w:t>
            </w:r>
          </w:p>
          <w:p w:rsidR="00000000" w:rsidRPr="002619E8" w:rsidP="002619E8">
            <w:pPr>
              <w:pStyle w:val="ListBullet"/>
            </w:pPr>
            <w:r w:rsidRPr="002619E8">
              <w:t>security procedures</w:t>
            </w:r>
          </w:p>
          <w:p w:rsidR="00000000" w:rsidRPr="002619E8" w:rsidP="002619E8">
            <w:pPr>
              <w:pStyle w:val="ListBullet"/>
            </w:pPr>
            <w:r w:rsidRPr="002619E8">
              <w:t>virus checks</w:t>
            </w:r>
          </w:p>
          <w:p w:rsidR="00000000" w:rsidRPr="002619E8" w:rsidP="002619E8">
            <w:pPr>
              <w:pStyle w:val="ListBullet"/>
            </w:pPr>
            <w:r w:rsidRPr="002619E8">
              <w:t xml:space="preserve">start-up routines </w:t>
            </w:r>
          </w:p>
          <w:p w:rsidR="00000000" w:rsidRPr="002619E8" w:rsidP="002619E8">
            <w:pPr>
              <w:pStyle w:val="ListBullet"/>
            </w:pPr>
            <w:r w:rsidRPr="002619E8">
              <w:t>application start-up</w:t>
            </w:r>
          </w:p>
          <w:p w:rsidR="00000000" w:rsidP="002619E8">
            <w:pPr>
              <w:pStyle w:val="BodyText"/>
              <w:rPr>
                <w:lang w:val="en-NZ"/>
              </w:rPr>
            </w:pP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Technology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ListBullet"/>
            </w:pPr>
            <w:r w:rsidRPr="002619E8">
              <w:t>hand held data recording devices</w:t>
            </w:r>
          </w:p>
          <w:p w:rsidR="00000000" w:rsidRPr="002619E8" w:rsidP="002619E8">
            <w:pPr>
              <w:pStyle w:val="ListBullet"/>
            </w:pPr>
            <w:r w:rsidRPr="002619E8">
              <w:t>screen based equipment</w:t>
            </w:r>
          </w:p>
          <w:p w:rsidR="00000000" w:rsidRPr="002619E8" w:rsidP="002619E8">
            <w:pPr>
              <w:pStyle w:val="ListBullet"/>
            </w:pPr>
            <w:r w:rsidRPr="002619E8">
              <w:t>personal computers</w:t>
            </w:r>
          </w:p>
          <w:p w:rsidR="00000000" w:rsidRPr="002619E8" w:rsidP="002619E8">
            <w:pPr>
              <w:pStyle w:val="ListBullet"/>
            </w:pPr>
            <w:r w:rsidRPr="002619E8">
              <w:t>bar coders</w:t>
            </w:r>
          </w:p>
          <w:p w:rsidR="00000000" w:rsidRPr="002619E8" w:rsidP="002619E8">
            <w:pPr>
              <w:pStyle w:val="ListBullet"/>
            </w:pPr>
            <w:r w:rsidRPr="002619E8">
              <w:t>tablets</w:t>
            </w:r>
          </w:p>
          <w:p w:rsidR="00000000" w:rsidP="002619E8">
            <w:pPr>
              <w:pStyle w:val="BodyText"/>
              <w:rPr>
                <w:lang w:val="en-NZ"/>
              </w:rPr>
            </w:pP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Applications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ListBullet"/>
            </w:pPr>
            <w:r w:rsidRPr="002619E8">
              <w:t xml:space="preserve">word processing </w:t>
            </w:r>
          </w:p>
          <w:p w:rsidR="00000000" w:rsidRPr="002619E8" w:rsidP="002619E8">
            <w:pPr>
              <w:pStyle w:val="ListBullet"/>
            </w:pPr>
            <w:r w:rsidRPr="002619E8">
              <w:t xml:space="preserve">spreadsheets </w:t>
            </w:r>
          </w:p>
          <w:p w:rsidR="00000000" w:rsidRPr="002619E8" w:rsidP="002619E8">
            <w:pPr>
              <w:pStyle w:val="ListBullet"/>
            </w:pPr>
            <w:r w:rsidRPr="002619E8">
              <w:t>databases</w:t>
            </w:r>
          </w:p>
          <w:p w:rsidR="00000000" w:rsidRPr="002619E8" w:rsidP="002619E8">
            <w:pPr>
              <w:pStyle w:val="ListBullet"/>
            </w:pPr>
            <w:r w:rsidRPr="002619E8">
              <w:t>customised engineering and manufacturing applications</w:t>
            </w:r>
          </w:p>
          <w:p w:rsidR="00000000" w:rsidRPr="002619E8" w:rsidP="002619E8">
            <w:pPr>
              <w:pStyle w:val="ListBullet"/>
            </w:pPr>
            <w:r w:rsidRPr="002619E8">
              <w:t>material resource planning (MRP)</w:t>
            </w:r>
          </w:p>
          <w:p w:rsidR="00000000" w:rsidRPr="002619E8" w:rsidP="002619E8">
            <w:pPr>
              <w:pStyle w:val="ListBullet"/>
            </w:pPr>
            <w:r w:rsidRPr="002619E8">
              <w:t>warehousi</w:t>
            </w:r>
            <w:r w:rsidRPr="002619E8">
              <w:t>ng inventory applications</w:t>
            </w:r>
          </w:p>
          <w:p w:rsidR="00000000" w:rsidRPr="002619E8" w:rsidP="002619E8">
            <w:pPr>
              <w:pStyle w:val="ListBullet"/>
            </w:pPr>
            <w:r w:rsidRPr="002619E8">
              <w:t>predictive reliability and maintenance applications</w:t>
            </w:r>
          </w:p>
          <w:p w:rsidR="00000000" w:rsidRPr="002619E8" w:rsidP="002619E8">
            <w:pPr>
              <w:pStyle w:val="ListBullet"/>
            </w:pPr>
            <w:r w:rsidRPr="002619E8">
              <w:t>production data management applications</w:t>
            </w:r>
          </w:p>
          <w:p w:rsidR="00000000" w:rsidP="002619E8">
            <w:pPr>
              <w:pStyle w:val="BodyText"/>
              <w:rPr>
                <w:lang w:val="en-NZ"/>
              </w:rPr>
            </w:pPr>
          </w:p>
        </w:tc>
      </w:tr>
      <w:tr w:rsidTr="002619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19E8">
            <w:pPr>
              <w:pStyle w:val="BodyText"/>
              <w:rPr>
                <w:lang w:val="en-NZ"/>
              </w:rPr>
            </w:pPr>
            <w:r w:rsidRPr="002619E8">
              <w:rPr>
                <w:rStyle w:val="SpecialBold"/>
              </w:rPr>
              <w:t>Data output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19E8" w:rsidP="002619E8">
            <w:pPr>
              <w:pStyle w:val="ListBullet"/>
            </w:pPr>
            <w:r w:rsidRPr="002619E8">
              <w:t>report</w:t>
            </w:r>
          </w:p>
          <w:p w:rsidR="00000000" w:rsidRPr="002619E8" w:rsidP="002619E8">
            <w:pPr>
              <w:pStyle w:val="ListBullet"/>
            </w:pPr>
            <w:r w:rsidRPr="002619E8">
              <w:t>email</w:t>
            </w:r>
          </w:p>
          <w:p w:rsidR="00000000" w:rsidRPr="002619E8" w:rsidP="002619E8">
            <w:pPr>
              <w:pStyle w:val="ListBullet"/>
            </w:pPr>
            <w:r w:rsidRPr="002619E8">
              <w:t xml:space="preserve">chart </w:t>
            </w:r>
          </w:p>
          <w:p w:rsidR="00000000" w:rsidRPr="002619E8" w:rsidP="002619E8">
            <w:pPr>
              <w:pStyle w:val="ListBullet"/>
            </w:pPr>
            <w:r w:rsidRPr="002619E8">
              <w:t>graph</w:t>
            </w:r>
          </w:p>
          <w:p w:rsidR="00000000" w:rsidRPr="002619E8" w:rsidP="002619E8">
            <w:pPr>
              <w:pStyle w:val="ListBullet"/>
            </w:pPr>
            <w:r w:rsidRPr="002619E8">
              <w:t xml:space="preserve">printout </w:t>
            </w:r>
          </w:p>
          <w:p w:rsidR="00000000" w:rsidRPr="002619E8" w:rsidP="002619E8">
            <w:pPr>
              <w:pStyle w:val="ListBullet"/>
            </w:pPr>
            <w:r w:rsidRPr="002619E8">
              <w:t>data transfer</w:t>
            </w:r>
          </w:p>
          <w:p w:rsidR="00000000" w:rsidRPr="002619E8" w:rsidP="002619E8">
            <w:pPr>
              <w:pStyle w:val="ListBullet"/>
            </w:pPr>
            <w:r w:rsidRPr="002619E8">
              <w:t>labels</w:t>
            </w:r>
          </w:p>
        </w:tc>
      </w:tr>
    </w:tbl>
    <w:p w:rsidR="00000000" w:rsidRPr="002619E8" w:rsidP="002619E8">
      <w:pPr>
        <w:pStyle w:val="BodyText"/>
      </w:pPr>
    </w:p>
    <w:p w:rsidR="00000000" w:rsidRPr="002619E8" w:rsidP="002619E8">
      <w:pPr>
        <w:pStyle w:val="AllowPageBreak"/>
      </w:pPr>
    </w:p>
    <w:p w:rsidR="00000000" w:rsidRPr="002619E8" w:rsidP="002619E8">
      <w:pPr>
        <w:pStyle w:val="Heading1"/>
      </w:pPr>
      <w:bookmarkStart w:id="8" w:name="O_947780"/>
      <w:bookmarkEnd w:id="8"/>
      <w:r w:rsidRPr="002619E8">
        <w:t>Unit Mapping Information</w:t>
      </w:r>
    </w:p>
    <w:p w:rsidR="00000000" w:rsidRPr="002619E8" w:rsidP="00697533">
      <w:pPr>
        <w:pStyle w:val="BodyText"/>
      </w:pPr>
      <w:r w:rsidRPr="002619E8">
        <w:t>Release 1. Supersedes and is equivalent to MEM16008A Interact with computing technology</w:t>
      </w:r>
    </w:p>
    <w:p w:rsidR="00000000" w:rsidRPr="002619E8" w:rsidP="002619E8">
      <w:pPr>
        <w:pStyle w:val="Heading1"/>
      </w:pPr>
      <w:bookmarkStart w:id="9" w:name="O_947773"/>
      <w:bookmarkEnd w:id="9"/>
      <w:r w:rsidRPr="002619E8">
        <w:t>Links</w:t>
      </w:r>
    </w:p>
    <w:p w:rsidR="00000000" w:rsidRPr="002619E8" w:rsidP="00697533">
      <w:pPr>
        <w:pStyle w:val="BodyText"/>
      </w:pPr>
      <w:r w:rsidRPr="002619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547F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619E8" w:rsidP="002619E8"/>
    <w:sectPr w:rsidSect="002619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E8" w:rsidRPr="00697533" w:rsidP="00697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33" w:rsidP="002619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533" w:rsidP="002619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97533" w:rsidP="002619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19E8" w:rsidRPr="00697533" w:rsidP="00697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9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533" w:rsidRPr="002D2AF8" w:rsidP="002619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MEM16008 Interact with computing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97533" w:rsidP="002619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CC7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902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9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19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19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19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19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19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19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19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19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19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19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19E8"/>
  </w:style>
  <w:style w:type="character" w:customStyle="1" w:styleId="Heading1Char">
    <w:name w:val="Heading 1 Char"/>
    <w:basedOn w:val="DefaultParagraphFont"/>
    <w:link w:val="Heading1"/>
    <w:rsid w:val="002619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19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19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19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19E8"/>
    <w:rPr>
      <w:b/>
      <w:spacing w:val="0"/>
    </w:rPr>
  </w:style>
  <w:style w:type="paragraph" w:customStyle="1" w:styleId="SuperHeading">
    <w:name w:val="SuperHeading"/>
    <w:basedOn w:val="Normal"/>
    <w:rsid w:val="002619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19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19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19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19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1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1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1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1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19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19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19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19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19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19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19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19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19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19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19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19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19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19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19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19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19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19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19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19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19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19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19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19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19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19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19E8"/>
    <w:rPr>
      <w:i/>
    </w:rPr>
  </w:style>
  <w:style w:type="paragraph" w:styleId="Caption">
    <w:name w:val="caption"/>
    <w:basedOn w:val="BodyText"/>
    <w:next w:val="Normal"/>
    <w:qFormat/>
    <w:rsid w:val="002619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19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19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19E8"/>
  </w:style>
  <w:style w:type="paragraph" w:styleId="TableofFigures">
    <w:name w:val="table of figures"/>
    <w:basedOn w:val="Normal"/>
    <w:next w:val="Normal"/>
    <w:semiHidden/>
    <w:rsid w:val="002619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19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19E8"/>
    <w:rPr>
      <w:rFonts w:ascii="Wingdings" w:hAnsi="Wingdings"/>
    </w:rPr>
  </w:style>
  <w:style w:type="paragraph" w:customStyle="1" w:styleId="TableHeading">
    <w:name w:val="Table Heading"/>
    <w:basedOn w:val="HeadingBase"/>
    <w:rsid w:val="002619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19E8"/>
    <w:rPr>
      <w:color w:val="0033CC"/>
      <w:u w:val="none"/>
    </w:rPr>
  </w:style>
  <w:style w:type="paragraph" w:customStyle="1" w:styleId="BodyTextRight">
    <w:name w:val="Body Text Right"/>
    <w:basedOn w:val="BodyText"/>
    <w:rsid w:val="002619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19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19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19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19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19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19E8"/>
    <w:rPr>
      <w:sz w:val="32"/>
    </w:rPr>
  </w:style>
  <w:style w:type="paragraph" w:customStyle="1" w:styleId="HeadingProcedure">
    <w:name w:val="Heading Procedure"/>
    <w:basedOn w:val="HeadingBase"/>
    <w:next w:val="Normal"/>
    <w:rsid w:val="002619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19E8"/>
    <w:pPr>
      <w:spacing w:before="60" w:after="60"/>
    </w:pPr>
  </w:style>
  <w:style w:type="paragraph" w:styleId="ListContinue">
    <w:name w:val="List Continue"/>
    <w:basedOn w:val="List"/>
    <w:rsid w:val="002619E8"/>
    <w:pPr>
      <w:ind w:firstLine="0"/>
    </w:pPr>
  </w:style>
  <w:style w:type="paragraph" w:customStyle="1" w:styleId="ListNote">
    <w:name w:val="List Note"/>
    <w:basedOn w:val="List"/>
    <w:rsid w:val="002619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19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19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19E8"/>
    <w:rPr>
      <w:rFonts w:ascii="Courier New" w:hAnsi="Courier New"/>
    </w:rPr>
  </w:style>
  <w:style w:type="paragraph" w:customStyle="1" w:styleId="NoteBullet">
    <w:name w:val="Note Bullet"/>
    <w:basedOn w:val="Note"/>
    <w:rsid w:val="002619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19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19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19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19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19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19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19E8"/>
    <w:rPr>
      <w:b/>
      <w:smallCaps/>
    </w:rPr>
  </w:style>
  <w:style w:type="paragraph" w:customStyle="1" w:styleId="TableListNumber">
    <w:name w:val="Table List Number"/>
    <w:basedOn w:val="ListNumber"/>
    <w:rsid w:val="002619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19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19E8"/>
    <w:pPr>
      <w:numPr>
        <w:numId w:val="8"/>
      </w:numPr>
    </w:pPr>
  </w:style>
  <w:style w:type="paragraph" w:customStyle="1" w:styleId="ListAlpha2">
    <w:name w:val="List Alpha 2"/>
    <w:basedOn w:val="List2"/>
    <w:rsid w:val="002619E8"/>
    <w:pPr>
      <w:numPr>
        <w:numId w:val="7"/>
      </w:numPr>
    </w:pPr>
  </w:style>
  <w:style w:type="paragraph" w:styleId="List2">
    <w:name w:val="List 2"/>
    <w:basedOn w:val="BodyText"/>
    <w:rsid w:val="002619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19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19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19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19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19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19E8"/>
    <w:pPr>
      <w:numPr>
        <w:numId w:val="3"/>
      </w:numPr>
    </w:pPr>
  </w:style>
  <w:style w:type="paragraph" w:styleId="ListContinue2">
    <w:name w:val="List Continue 2"/>
    <w:basedOn w:val="List2"/>
    <w:rsid w:val="002619E8"/>
    <w:pPr>
      <w:ind w:firstLine="0"/>
    </w:pPr>
  </w:style>
  <w:style w:type="paragraph" w:styleId="ListContinue3">
    <w:name w:val="List Continue 3"/>
    <w:basedOn w:val="List3"/>
    <w:rsid w:val="002619E8"/>
    <w:pPr>
      <w:ind w:left="1021" w:firstLine="0"/>
    </w:pPr>
  </w:style>
  <w:style w:type="paragraph" w:styleId="ListContinue4">
    <w:name w:val="List Continue 4"/>
    <w:basedOn w:val="List4"/>
    <w:rsid w:val="002619E8"/>
    <w:pPr>
      <w:ind w:firstLine="0"/>
    </w:pPr>
  </w:style>
  <w:style w:type="paragraph" w:styleId="ListContinue5">
    <w:name w:val="List Continue 5"/>
    <w:basedOn w:val="List5"/>
    <w:rsid w:val="002619E8"/>
    <w:pPr>
      <w:ind w:firstLine="0"/>
    </w:pPr>
  </w:style>
  <w:style w:type="paragraph" w:styleId="ListNumber3">
    <w:name w:val="List Number 3"/>
    <w:basedOn w:val="List3"/>
    <w:rsid w:val="002619E8"/>
    <w:pPr>
      <w:numPr>
        <w:numId w:val="4"/>
      </w:numPr>
    </w:pPr>
  </w:style>
  <w:style w:type="paragraph" w:styleId="ListNumber4">
    <w:name w:val="List Number 4"/>
    <w:basedOn w:val="List4"/>
    <w:rsid w:val="002619E8"/>
    <w:pPr>
      <w:numPr>
        <w:numId w:val="5"/>
      </w:numPr>
    </w:pPr>
  </w:style>
  <w:style w:type="paragraph" w:styleId="ListNumber5">
    <w:name w:val="List Number 5"/>
    <w:basedOn w:val="List5"/>
    <w:rsid w:val="002619E8"/>
    <w:pPr>
      <w:numPr>
        <w:numId w:val="6"/>
      </w:numPr>
    </w:pPr>
  </w:style>
  <w:style w:type="paragraph" w:styleId="BlockText">
    <w:name w:val="Block Text"/>
    <w:basedOn w:val="Normal"/>
    <w:rsid w:val="002619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19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19E8"/>
    <w:rPr>
      <w:sz w:val="16"/>
      <w:vertAlign w:val="superscript"/>
    </w:rPr>
  </w:style>
  <w:style w:type="character" w:customStyle="1" w:styleId="Symbols">
    <w:name w:val="Symbols"/>
    <w:basedOn w:val="DefaultParagraphFont"/>
    <w:rsid w:val="002619E8"/>
    <w:rPr>
      <w:rFonts w:ascii="Symbol" w:hAnsi="Symbol"/>
    </w:rPr>
  </w:style>
  <w:style w:type="character" w:customStyle="1" w:styleId="MenuOptions">
    <w:name w:val="Menu Options"/>
    <w:basedOn w:val="DefaultParagraphFont"/>
    <w:rsid w:val="002619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19E8"/>
    <w:rPr>
      <w:b/>
    </w:rPr>
  </w:style>
  <w:style w:type="character" w:customStyle="1" w:styleId="Underlined">
    <w:name w:val="Underlined"/>
    <w:basedOn w:val="DefaultParagraphFont"/>
    <w:rsid w:val="002619E8"/>
    <w:rPr>
      <w:u w:val="single"/>
    </w:rPr>
  </w:style>
  <w:style w:type="paragraph" w:customStyle="1" w:styleId="TableBodyTextRight">
    <w:name w:val="Table Body Text Right"/>
    <w:basedOn w:val="TableBodyText"/>
    <w:rsid w:val="002619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19E8"/>
    <w:rPr>
      <w:sz w:val="18"/>
    </w:rPr>
  </w:style>
  <w:style w:type="paragraph" w:customStyle="1" w:styleId="BodySmallRight">
    <w:name w:val="Body Small Right"/>
    <w:basedOn w:val="BodyTextRight"/>
    <w:rsid w:val="002619E8"/>
    <w:rPr>
      <w:sz w:val="18"/>
      <w:szCs w:val="18"/>
    </w:rPr>
  </w:style>
  <w:style w:type="paragraph" w:customStyle="1" w:styleId="MarginEdition">
    <w:name w:val="Margin Edition"/>
    <w:basedOn w:val="MarginNote"/>
    <w:rsid w:val="002619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19E8"/>
    <w:rPr>
      <w:sz w:val="2"/>
      <w:szCs w:val="2"/>
    </w:rPr>
  </w:style>
  <w:style w:type="character" w:customStyle="1" w:styleId="Small">
    <w:name w:val="Small"/>
    <w:basedOn w:val="DefaultParagraphFont"/>
    <w:rsid w:val="002619E8"/>
    <w:rPr>
      <w:sz w:val="16"/>
    </w:rPr>
  </w:style>
  <w:style w:type="paragraph" w:customStyle="1" w:styleId="WideTable">
    <w:name w:val="Wide Table"/>
    <w:basedOn w:val="Normal"/>
    <w:rsid w:val="002619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19E8"/>
  </w:style>
  <w:style w:type="paragraph" w:styleId="Quote">
    <w:name w:val="Quote"/>
    <w:basedOn w:val="Heading1"/>
    <w:link w:val="QuoteChar"/>
    <w:qFormat/>
    <w:rsid w:val="002619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19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19E8"/>
    <w:pPr>
      <w:pageBreakBefore/>
    </w:pPr>
  </w:style>
  <w:style w:type="paragraph" w:customStyle="1" w:styleId="Border">
    <w:name w:val="Border"/>
    <w:basedOn w:val="Normal"/>
    <w:qFormat/>
    <w:rsid w:val="002619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19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9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19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19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19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19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19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19E8"/>
    <w:rPr>
      <w:u w:val="single"/>
    </w:rPr>
  </w:style>
  <w:style w:type="character" w:customStyle="1" w:styleId="BoldandItalics">
    <w:name w:val="Bold and Italics"/>
    <w:qFormat/>
    <w:rsid w:val="002619E8"/>
    <w:rPr>
      <w:b/>
      <w:i/>
      <w:u w:val="none"/>
    </w:rPr>
  </w:style>
  <w:style w:type="paragraph" w:styleId="BalloonText">
    <w:name w:val="Balloon Text"/>
    <w:basedOn w:val="Normal"/>
    <w:link w:val="BalloonTextChar"/>
    <w:rsid w:val="00261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19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19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19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19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19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19E8"/>
    <w:pPr>
      <w:spacing w:before="0" w:after="0"/>
    </w:pPr>
  </w:style>
  <w:style w:type="paragraph" w:customStyle="1" w:styleId="BodyTextBold">
    <w:name w:val="Body Text Bold"/>
    <w:basedOn w:val="BodyText"/>
    <w:qFormat/>
    <w:rsid w:val="002619E8"/>
    <w:rPr>
      <w:b/>
    </w:rPr>
  </w:style>
  <w:style w:type="character" w:styleId="Hyperlink">
    <w:name w:val="Hyperlink"/>
    <w:basedOn w:val="DefaultParagraphFont"/>
    <w:uiPriority w:val="99"/>
    <w:unhideWhenUsed/>
    <w:rsid w:val="00697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3427</Characters>
  <Application>Microsoft Office Word</Application>
  <DocSecurity>0</DocSecurity>
  <Lines>190</Lines>
  <Paragraphs>115</Paragraphs>
  <ScaleCrop>false</ScaleCrop>
  <Company>Author-it Software Corporation Ltd.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MEM16008 Interact with computing technology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