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40D7" w:rsidP="009740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MEM16006 Organise and communicate information</w:t>
      </w:r>
      <w:r>
        <w:fldChar w:fldCharType="end"/>
      </w:r>
    </w:p>
    <w:p w:rsidR="009740D7" w:rsidP="009740D7">
      <w:pPr>
        <w:pStyle w:val="Version"/>
        <w:sectPr w:rsidSect="001A25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25AB" w:rsidP="001A25AB">
      <w:pPr>
        <w:pStyle w:val="SuperHeading"/>
      </w:pPr>
      <w:r w:rsidRPr="001A25AB">
        <w:t>Assessment Requirements for MEM16006 Organise and communicate information</w:t>
      </w:r>
    </w:p>
    <w:p w:rsidR="00000000" w:rsidRPr="001A25AB" w:rsidP="001A25AB">
      <w:pPr>
        <w:pStyle w:val="Heading1"/>
      </w:pPr>
      <w:bookmarkStart w:id="1" w:name="O_947756"/>
      <w:bookmarkEnd w:id="1"/>
      <w:r w:rsidRPr="001A25AB">
        <w:t>Modification History</w:t>
      </w:r>
    </w:p>
    <w:p w:rsidR="00000000" w:rsidRPr="001A25AB" w:rsidP="009740D7">
      <w:pPr>
        <w:pStyle w:val="BodyText"/>
      </w:pPr>
      <w:r w:rsidRPr="001A25AB">
        <w:t>Release 1. Supersedes and is equivalent to MEM16006A Organise and communicate information</w:t>
      </w:r>
    </w:p>
    <w:p w:rsidR="00000000" w:rsidRPr="001A25AB" w:rsidP="001A25AB">
      <w:pPr>
        <w:pStyle w:val="Heading1"/>
      </w:pPr>
      <w:bookmarkStart w:id="2" w:name="O_947759"/>
      <w:bookmarkEnd w:id="2"/>
      <w:r w:rsidRPr="001A25AB">
        <w:t>Performance Evidence</w:t>
      </w:r>
    </w:p>
    <w:p w:rsidR="00000000" w:rsidRPr="001A25AB" w:rsidP="009740D7">
      <w:pPr>
        <w:pStyle w:val="BodyText"/>
      </w:pPr>
      <w:r w:rsidRPr="001A25AB">
        <w:t>Evidence required to demonstrate competence in this unit must be relevant to and satisfy the requirements of the elements and performance criteria on at least two (2) occasions and include:</w:t>
      </w:r>
    </w:p>
    <w:p w:rsidR="00000000" w:rsidRPr="001A25AB" w:rsidP="001A25AB">
      <w:pPr>
        <w:pStyle w:val="ListBullet"/>
      </w:pPr>
      <w:r w:rsidRPr="001A25AB">
        <w:t>following work instructions, standard operating procedures (SOPs)</w:t>
      </w:r>
      <w:r w:rsidRPr="001A25AB">
        <w:t xml:space="preserve"> and safe work practices </w:t>
      </w:r>
    </w:p>
    <w:p w:rsidR="00000000" w:rsidRPr="001A25AB" w:rsidP="001A25AB">
      <w:pPr>
        <w:pStyle w:val="ListBullet"/>
      </w:pPr>
      <w:r w:rsidRPr="001A25AB">
        <w:t xml:space="preserve">accessing and recording relevant information from a range of sources </w:t>
      </w:r>
    </w:p>
    <w:p w:rsidR="00000000" w:rsidRPr="001A25AB" w:rsidP="001A25AB">
      <w:pPr>
        <w:pStyle w:val="ListBullet"/>
      </w:pPr>
      <w:r w:rsidRPr="001A25AB">
        <w:t xml:space="preserve">recognising and using workplace appropriate terminology </w:t>
      </w:r>
    </w:p>
    <w:p w:rsidR="00000000" w:rsidRPr="001A25AB" w:rsidP="001A25AB">
      <w:pPr>
        <w:pStyle w:val="ListBullet"/>
      </w:pPr>
      <w:r w:rsidRPr="001A25AB">
        <w:t>reading, interpreting and following information in workplace documentation</w:t>
      </w:r>
    </w:p>
    <w:p w:rsidR="00000000" w:rsidRPr="001A25AB" w:rsidP="001A25AB">
      <w:pPr>
        <w:pStyle w:val="ListBullet"/>
      </w:pPr>
      <w:r w:rsidRPr="001A25AB">
        <w:t>checking and clarifying info</w:t>
      </w:r>
      <w:r w:rsidRPr="001A25AB">
        <w:t>rmation</w:t>
      </w:r>
    </w:p>
    <w:p w:rsidR="00000000" w:rsidRPr="001A25AB" w:rsidP="001A25AB">
      <w:pPr>
        <w:pStyle w:val="ListBullet"/>
      </w:pPr>
      <w:r w:rsidRPr="001A25AB">
        <w:t>organising, categorising and sequencing information</w:t>
      </w:r>
    </w:p>
    <w:p w:rsidR="00000000" w:rsidRPr="001A25AB" w:rsidP="001A25AB">
      <w:pPr>
        <w:pStyle w:val="ListBullet"/>
      </w:pPr>
      <w:r w:rsidRPr="001A25AB">
        <w:t>communicating using appropriate methods and procedures for a variety of situations.</w:t>
      </w:r>
    </w:p>
    <w:p w:rsidR="00000000" w:rsidRPr="001A25AB" w:rsidP="001A25AB">
      <w:pPr>
        <w:pStyle w:val="AllowPageBreak"/>
      </w:pPr>
    </w:p>
    <w:p w:rsidR="00000000" w:rsidRPr="001A25AB" w:rsidP="001A25AB">
      <w:pPr>
        <w:pStyle w:val="Heading1"/>
      </w:pPr>
      <w:bookmarkStart w:id="3" w:name="O_947758"/>
      <w:bookmarkEnd w:id="3"/>
      <w:r w:rsidRPr="001A25AB">
        <w:t>Knowledge Evidence</w:t>
      </w:r>
    </w:p>
    <w:p w:rsidR="00000000" w:rsidRPr="001A25AB" w:rsidP="009740D7">
      <w:pPr>
        <w:pStyle w:val="BodyText"/>
      </w:pPr>
      <w:r w:rsidRPr="001A25AB">
        <w:t>Evidence required to demonstrate the required knowledge for this unit must b</w:t>
      </w:r>
      <w:r w:rsidRPr="001A25AB">
        <w:t>e relevant to and satisfy the requirements of the elements and performance criteria and include knowledge of:</w:t>
      </w:r>
    </w:p>
    <w:p w:rsidR="00000000" w:rsidRPr="001A25AB" w:rsidP="001A25AB">
      <w:pPr>
        <w:pStyle w:val="ListBullet"/>
      </w:pPr>
      <w:r w:rsidRPr="001A25AB">
        <w:t xml:space="preserve">safe work practices and procedures </w:t>
      </w:r>
    </w:p>
    <w:p w:rsidR="00000000" w:rsidRPr="001A25AB" w:rsidP="001A25AB">
      <w:pPr>
        <w:pStyle w:val="ListBullet"/>
      </w:pPr>
      <w:r w:rsidRPr="001A25AB">
        <w:t>types of information relevant to the workplace and required tasks</w:t>
      </w:r>
    </w:p>
    <w:p w:rsidR="00000000" w:rsidRPr="001A25AB" w:rsidP="001A25AB">
      <w:pPr>
        <w:pStyle w:val="ListBullet"/>
      </w:pPr>
      <w:r w:rsidRPr="001A25AB">
        <w:t xml:space="preserve">terminology used in the workplace relevant </w:t>
      </w:r>
      <w:r w:rsidRPr="001A25AB">
        <w:t>to own work</w:t>
      </w:r>
    </w:p>
    <w:p w:rsidR="00000000" w:rsidRPr="001A25AB" w:rsidP="001A25AB">
      <w:pPr>
        <w:pStyle w:val="ListBullet"/>
      </w:pPr>
      <w:r w:rsidRPr="001A25AB">
        <w:t xml:space="preserve">available sources of information </w:t>
      </w:r>
    </w:p>
    <w:p w:rsidR="00000000" w:rsidRPr="001A25AB" w:rsidP="001A25AB">
      <w:pPr>
        <w:pStyle w:val="ListBullet"/>
      </w:pPr>
      <w:r w:rsidRPr="001A25AB">
        <w:t>information analysis techniques appropriate to tasks and position</w:t>
      </w:r>
    </w:p>
    <w:p w:rsidR="00000000" w:rsidRPr="001A25AB" w:rsidP="001A25AB">
      <w:pPr>
        <w:pStyle w:val="ListBullet"/>
      </w:pPr>
      <w:r w:rsidRPr="001A25AB">
        <w:t xml:space="preserve">methods of categorising and organising information including correct sequencing of information </w:t>
      </w:r>
    </w:p>
    <w:p w:rsidR="00000000" w:rsidRPr="001A25AB" w:rsidP="001A25AB">
      <w:pPr>
        <w:pStyle w:val="ListBullet"/>
      </w:pPr>
      <w:r w:rsidRPr="001A25AB">
        <w:t>methods of recording and communicating information.</w:t>
      </w:r>
    </w:p>
    <w:p w:rsidR="00000000" w:rsidRPr="001A25AB" w:rsidP="001A25AB">
      <w:pPr>
        <w:pStyle w:val="AllowPageBreak"/>
      </w:pPr>
    </w:p>
    <w:p w:rsidR="00000000" w:rsidRPr="001A25AB" w:rsidP="001A25AB">
      <w:pPr>
        <w:pStyle w:val="Heading1"/>
      </w:pPr>
      <w:bookmarkStart w:id="4" w:name="O_947757"/>
      <w:bookmarkEnd w:id="4"/>
      <w:r w:rsidRPr="001A25AB">
        <w:t>Assessment Conditions</w:t>
      </w:r>
    </w:p>
    <w:p w:rsidR="00000000" w:rsidRPr="001A25AB" w:rsidP="001A25AB">
      <w:pPr>
        <w:pStyle w:val="ListBullet"/>
      </w:pPr>
      <w:r w:rsidRPr="001A25AB">
        <w:t>Assessors must:</w:t>
      </w:r>
    </w:p>
    <w:p w:rsidR="00000000" w:rsidRPr="001A25AB" w:rsidP="001A25AB">
      <w:pPr>
        <w:pStyle w:val="ListBullet2"/>
      </w:pPr>
      <w:r w:rsidRPr="001A25AB">
        <w:t>have vocational competency in organising and communicating information at least to the level being assessed with relevant industry knowledge and ex</w:t>
      </w:r>
      <w:r w:rsidRPr="001A25AB">
        <w:t>perience</w:t>
      </w:r>
    </w:p>
    <w:p w:rsidR="00000000" w:rsidRPr="001A25AB" w:rsidP="001A25AB">
      <w:pPr>
        <w:pStyle w:val="ListBullet2"/>
      </w:pPr>
      <w:r w:rsidRPr="001A25AB">
        <w:t xml:space="preserve">satisfy the assessor requirements in the </w:t>
      </w:r>
      <w:r w:rsidRPr="001A25AB">
        <w:rPr>
          <w:rStyle w:val="Emphasis"/>
        </w:rPr>
        <w:t xml:space="preserve">Standards for Registered Training Organisations 2015 </w:t>
      </w:r>
      <w:r w:rsidRPr="001A25AB">
        <w:t>or its replacement</w:t>
      </w:r>
      <w:r w:rsidRPr="001A25AB">
        <w:rPr>
          <w:rStyle w:val="Emphasis"/>
        </w:rPr>
        <w:t xml:space="preserve"> </w:t>
      </w:r>
      <w:r w:rsidRPr="001A25AB">
        <w:t xml:space="preserve">and comply with the </w:t>
      </w:r>
      <w:r w:rsidRPr="001A25AB">
        <w:rPr>
          <w:rStyle w:val="Emphasis"/>
        </w:rPr>
        <w:t xml:space="preserve">National Vocational Education and Training Regulator Act 2011, </w:t>
      </w:r>
      <w:r w:rsidRPr="001A25AB">
        <w:t>its replacement</w:t>
      </w:r>
      <w:r w:rsidRPr="001A25AB">
        <w:rPr>
          <w:rStyle w:val="Emphasis"/>
        </w:rPr>
        <w:t xml:space="preserve"> </w:t>
      </w:r>
      <w:r w:rsidRPr="001A25AB">
        <w:t xml:space="preserve">or equivalent legislation covering </w:t>
      </w:r>
      <w:r w:rsidRPr="001A25AB">
        <w:t>VET regulation in a non-referring state/territory as the case requires</w:t>
      </w:r>
    </w:p>
    <w:p w:rsidR="00000000" w:rsidRPr="001A25AB" w:rsidP="001A25AB">
      <w:pPr>
        <w:pStyle w:val="ListBullet"/>
      </w:pPr>
      <w:r w:rsidRPr="001A25AB">
        <w:t>Where possible assessment must occur in operational workplace situations. Where this is not possible or where personal safety or environmental damage are limiting factors, assessment m</w:t>
      </w:r>
      <w:r w:rsidRPr="001A25AB">
        <w:t>ust occur in a sufficiently rigorous simulated environment that reflects realistic operational workplace conditions. This must cover all aspects of workplace performance, including environment, task skills, task management skills, contingency management sk</w:t>
      </w:r>
      <w:r w:rsidRPr="001A25AB">
        <w:t>ills and job role environment skills</w:t>
      </w:r>
    </w:p>
    <w:p w:rsidR="00000000" w:rsidRPr="001A25AB" w:rsidP="001A25AB">
      <w:pPr>
        <w:pStyle w:val="ListBullet"/>
      </w:pPr>
      <w:r w:rsidRPr="001A25AB">
        <w:t>Conditions for assessment must include access to all tools, equipment, materials and documentation required, including relevant workplace procedures, product and manufacturing specifications</w:t>
      </w:r>
    </w:p>
    <w:p w:rsidR="00000000" w:rsidRPr="001A25AB" w:rsidP="001A25AB">
      <w:pPr>
        <w:pStyle w:val="ListBullet"/>
      </w:pPr>
      <w:r w:rsidRPr="001A25AB">
        <w:t>Assessment processes and tec</w:t>
      </w:r>
      <w:r w:rsidRPr="001A25AB">
        <w:t>hniques must be appropriate to the language, literacy and numeracy requirements of the work being performed and the needs of the candidate.</w:t>
      </w:r>
    </w:p>
    <w:p w:rsidR="00000000" w:rsidRPr="001A25AB" w:rsidP="001A25AB">
      <w:pPr>
        <w:pStyle w:val="AllowPageBreak"/>
      </w:pPr>
    </w:p>
    <w:p w:rsidR="00000000" w:rsidRPr="001A25AB" w:rsidP="001A25AB">
      <w:pPr>
        <w:pStyle w:val="Heading1"/>
      </w:pPr>
      <w:bookmarkStart w:id="5" w:name="O_947755"/>
      <w:bookmarkEnd w:id="5"/>
      <w:r w:rsidRPr="001A25AB">
        <w:t>Links</w:t>
      </w:r>
    </w:p>
    <w:p w:rsidR="00000000" w:rsidRPr="001A25AB" w:rsidP="009740D7">
      <w:pPr>
        <w:pStyle w:val="BodyText"/>
      </w:pPr>
      <w:r w:rsidRPr="001A25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6639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A25AB" w:rsidP="001A25AB"/>
    <w:sectPr w:rsidSect="001A25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5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5AB" w:rsidRPr="009740D7" w:rsidP="009740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5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D7" w:rsidP="001A25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40D7" w:rsidP="001A25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740D7" w:rsidP="001A25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5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25AB" w:rsidRPr="009740D7" w:rsidP="009740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5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D7" w:rsidRPr="002D2AF8" w:rsidP="001A25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MEM16006 Organise and communicate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740D7" w:rsidP="001A25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325E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BC6B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1613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5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25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25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25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25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25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25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25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25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25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25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25AB"/>
  </w:style>
  <w:style w:type="character" w:customStyle="1" w:styleId="Heading1Char">
    <w:name w:val="Heading 1 Char"/>
    <w:basedOn w:val="DefaultParagraphFont"/>
    <w:link w:val="Heading1"/>
    <w:rsid w:val="001A25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25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25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25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25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25AB"/>
    <w:rPr>
      <w:i/>
    </w:rPr>
  </w:style>
  <w:style w:type="paragraph" w:customStyle="1" w:styleId="SuperHeading">
    <w:name w:val="SuperHeading"/>
    <w:basedOn w:val="Normal"/>
    <w:rsid w:val="001A25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25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25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25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25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25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25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25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25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25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25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25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25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25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25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25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25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25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25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25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25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25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25AB"/>
    <w:rPr>
      <w:b/>
      <w:spacing w:val="0"/>
    </w:rPr>
  </w:style>
  <w:style w:type="paragraph" w:customStyle="1" w:styleId="SuperTitle">
    <w:name w:val="SuperTitle"/>
    <w:basedOn w:val="Title"/>
    <w:rsid w:val="001A25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25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25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25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25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25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25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25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25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25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25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25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25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25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25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25AB"/>
  </w:style>
  <w:style w:type="paragraph" w:styleId="TableofFigures">
    <w:name w:val="table of figures"/>
    <w:basedOn w:val="Normal"/>
    <w:next w:val="Normal"/>
    <w:semiHidden/>
    <w:rsid w:val="001A25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25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25AB"/>
    <w:rPr>
      <w:rFonts w:ascii="Wingdings" w:hAnsi="Wingdings"/>
    </w:rPr>
  </w:style>
  <w:style w:type="paragraph" w:customStyle="1" w:styleId="TableHeading">
    <w:name w:val="Table Heading"/>
    <w:basedOn w:val="HeadingBase"/>
    <w:rsid w:val="001A25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25AB"/>
    <w:rPr>
      <w:color w:val="0033CC"/>
      <w:u w:val="none"/>
    </w:rPr>
  </w:style>
  <w:style w:type="paragraph" w:customStyle="1" w:styleId="BodyTextRight">
    <w:name w:val="Body Text Right"/>
    <w:basedOn w:val="BodyText"/>
    <w:rsid w:val="001A25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25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25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25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25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25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25AB"/>
    <w:rPr>
      <w:sz w:val="32"/>
    </w:rPr>
  </w:style>
  <w:style w:type="paragraph" w:customStyle="1" w:styleId="HeadingProcedure">
    <w:name w:val="Heading Procedure"/>
    <w:basedOn w:val="HeadingBase"/>
    <w:next w:val="Normal"/>
    <w:rsid w:val="001A25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25AB"/>
    <w:pPr>
      <w:spacing w:before="60" w:after="60"/>
    </w:pPr>
  </w:style>
  <w:style w:type="paragraph" w:styleId="ListContinue">
    <w:name w:val="List Continue"/>
    <w:basedOn w:val="List"/>
    <w:rsid w:val="001A25AB"/>
    <w:pPr>
      <w:ind w:firstLine="0"/>
    </w:pPr>
  </w:style>
  <w:style w:type="paragraph" w:customStyle="1" w:styleId="ListNote">
    <w:name w:val="List Note"/>
    <w:basedOn w:val="List"/>
    <w:rsid w:val="001A25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25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25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25AB"/>
    <w:rPr>
      <w:rFonts w:ascii="Courier New" w:hAnsi="Courier New"/>
    </w:rPr>
  </w:style>
  <w:style w:type="paragraph" w:customStyle="1" w:styleId="NoteBullet">
    <w:name w:val="Note Bullet"/>
    <w:basedOn w:val="Note"/>
    <w:rsid w:val="001A25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25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25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25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25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25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25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25AB"/>
    <w:rPr>
      <w:b/>
      <w:smallCaps/>
    </w:rPr>
  </w:style>
  <w:style w:type="paragraph" w:customStyle="1" w:styleId="TableListNumber">
    <w:name w:val="Table List Number"/>
    <w:basedOn w:val="ListNumber"/>
    <w:rsid w:val="001A25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25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25AB"/>
    <w:pPr>
      <w:numPr>
        <w:numId w:val="9"/>
      </w:numPr>
    </w:pPr>
  </w:style>
  <w:style w:type="paragraph" w:customStyle="1" w:styleId="ListAlpha2">
    <w:name w:val="List Alpha 2"/>
    <w:basedOn w:val="List2"/>
    <w:rsid w:val="001A25AB"/>
    <w:pPr>
      <w:numPr>
        <w:numId w:val="8"/>
      </w:numPr>
    </w:pPr>
  </w:style>
  <w:style w:type="paragraph" w:styleId="List2">
    <w:name w:val="List 2"/>
    <w:basedOn w:val="BodyText"/>
    <w:rsid w:val="001A25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25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25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25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25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25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25AB"/>
    <w:pPr>
      <w:numPr>
        <w:numId w:val="4"/>
      </w:numPr>
    </w:pPr>
  </w:style>
  <w:style w:type="paragraph" w:styleId="ListContinue2">
    <w:name w:val="List Continue 2"/>
    <w:basedOn w:val="List2"/>
    <w:rsid w:val="001A25AB"/>
    <w:pPr>
      <w:ind w:firstLine="0"/>
    </w:pPr>
  </w:style>
  <w:style w:type="paragraph" w:styleId="ListContinue3">
    <w:name w:val="List Continue 3"/>
    <w:basedOn w:val="List3"/>
    <w:rsid w:val="001A25AB"/>
    <w:pPr>
      <w:ind w:left="1021" w:firstLine="0"/>
    </w:pPr>
  </w:style>
  <w:style w:type="paragraph" w:styleId="ListContinue4">
    <w:name w:val="List Continue 4"/>
    <w:basedOn w:val="List4"/>
    <w:rsid w:val="001A25AB"/>
    <w:pPr>
      <w:ind w:firstLine="0"/>
    </w:pPr>
  </w:style>
  <w:style w:type="paragraph" w:styleId="ListContinue5">
    <w:name w:val="List Continue 5"/>
    <w:basedOn w:val="List5"/>
    <w:rsid w:val="001A25AB"/>
    <w:pPr>
      <w:ind w:firstLine="0"/>
    </w:pPr>
  </w:style>
  <w:style w:type="paragraph" w:styleId="ListNumber3">
    <w:name w:val="List Number 3"/>
    <w:basedOn w:val="List3"/>
    <w:rsid w:val="001A25AB"/>
    <w:pPr>
      <w:numPr>
        <w:numId w:val="5"/>
      </w:numPr>
    </w:pPr>
  </w:style>
  <w:style w:type="paragraph" w:styleId="ListNumber4">
    <w:name w:val="List Number 4"/>
    <w:basedOn w:val="List4"/>
    <w:rsid w:val="001A25AB"/>
    <w:pPr>
      <w:numPr>
        <w:numId w:val="6"/>
      </w:numPr>
    </w:pPr>
  </w:style>
  <w:style w:type="paragraph" w:styleId="ListNumber5">
    <w:name w:val="List Number 5"/>
    <w:basedOn w:val="List5"/>
    <w:rsid w:val="001A25AB"/>
    <w:pPr>
      <w:numPr>
        <w:numId w:val="7"/>
      </w:numPr>
    </w:pPr>
  </w:style>
  <w:style w:type="paragraph" w:styleId="BlockText">
    <w:name w:val="Block Text"/>
    <w:basedOn w:val="Normal"/>
    <w:rsid w:val="001A25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25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25AB"/>
    <w:rPr>
      <w:sz w:val="16"/>
      <w:vertAlign w:val="superscript"/>
    </w:rPr>
  </w:style>
  <w:style w:type="character" w:customStyle="1" w:styleId="Symbols">
    <w:name w:val="Symbols"/>
    <w:basedOn w:val="DefaultParagraphFont"/>
    <w:rsid w:val="001A25AB"/>
    <w:rPr>
      <w:rFonts w:ascii="Symbol" w:hAnsi="Symbol"/>
    </w:rPr>
  </w:style>
  <w:style w:type="character" w:customStyle="1" w:styleId="MenuOptions">
    <w:name w:val="Menu Options"/>
    <w:basedOn w:val="DefaultParagraphFont"/>
    <w:rsid w:val="001A25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25AB"/>
    <w:rPr>
      <w:b/>
    </w:rPr>
  </w:style>
  <w:style w:type="character" w:customStyle="1" w:styleId="Underlined">
    <w:name w:val="Underlined"/>
    <w:basedOn w:val="DefaultParagraphFont"/>
    <w:rsid w:val="001A25AB"/>
    <w:rPr>
      <w:u w:val="single"/>
    </w:rPr>
  </w:style>
  <w:style w:type="paragraph" w:customStyle="1" w:styleId="TableBodyTextRight">
    <w:name w:val="Table Body Text Right"/>
    <w:basedOn w:val="TableBodyText"/>
    <w:rsid w:val="001A25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25AB"/>
    <w:rPr>
      <w:sz w:val="18"/>
    </w:rPr>
  </w:style>
  <w:style w:type="paragraph" w:customStyle="1" w:styleId="BodySmallRight">
    <w:name w:val="Body Small Right"/>
    <w:basedOn w:val="BodyTextRight"/>
    <w:rsid w:val="001A25AB"/>
    <w:rPr>
      <w:sz w:val="18"/>
      <w:szCs w:val="18"/>
    </w:rPr>
  </w:style>
  <w:style w:type="paragraph" w:customStyle="1" w:styleId="MarginEdition">
    <w:name w:val="Margin Edition"/>
    <w:basedOn w:val="MarginNote"/>
    <w:rsid w:val="001A25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25AB"/>
    <w:rPr>
      <w:sz w:val="2"/>
      <w:szCs w:val="2"/>
    </w:rPr>
  </w:style>
  <w:style w:type="character" w:customStyle="1" w:styleId="Small">
    <w:name w:val="Small"/>
    <w:basedOn w:val="DefaultParagraphFont"/>
    <w:rsid w:val="001A25AB"/>
    <w:rPr>
      <w:sz w:val="16"/>
    </w:rPr>
  </w:style>
  <w:style w:type="paragraph" w:customStyle="1" w:styleId="WideTable">
    <w:name w:val="Wide Table"/>
    <w:basedOn w:val="Normal"/>
    <w:rsid w:val="001A25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25AB"/>
  </w:style>
  <w:style w:type="paragraph" w:styleId="Quote">
    <w:name w:val="Quote"/>
    <w:basedOn w:val="Heading1"/>
    <w:link w:val="QuoteChar"/>
    <w:qFormat/>
    <w:rsid w:val="001A25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25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25AB"/>
    <w:pPr>
      <w:pageBreakBefore/>
    </w:pPr>
  </w:style>
  <w:style w:type="paragraph" w:customStyle="1" w:styleId="Border">
    <w:name w:val="Border"/>
    <w:basedOn w:val="Normal"/>
    <w:qFormat/>
    <w:rsid w:val="001A25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25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5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5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25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25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25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25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25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25AB"/>
    <w:rPr>
      <w:u w:val="single"/>
    </w:rPr>
  </w:style>
  <w:style w:type="character" w:customStyle="1" w:styleId="BoldandItalics">
    <w:name w:val="Bold and Italics"/>
    <w:qFormat/>
    <w:rsid w:val="001A25AB"/>
    <w:rPr>
      <w:b/>
      <w:i/>
      <w:u w:val="none"/>
    </w:rPr>
  </w:style>
  <w:style w:type="paragraph" w:styleId="BalloonText">
    <w:name w:val="Balloon Text"/>
    <w:basedOn w:val="Normal"/>
    <w:link w:val="BalloonTextChar"/>
    <w:rsid w:val="001A25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25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25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25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25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25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25AB"/>
    <w:pPr>
      <w:spacing w:before="0" w:after="0"/>
    </w:pPr>
  </w:style>
  <w:style w:type="paragraph" w:customStyle="1" w:styleId="BodyTextBold">
    <w:name w:val="Body Text Bold"/>
    <w:basedOn w:val="BodyText"/>
    <w:qFormat/>
    <w:rsid w:val="001A25AB"/>
    <w:rPr>
      <w:b/>
    </w:rPr>
  </w:style>
  <w:style w:type="character" w:styleId="Hyperlink">
    <w:name w:val="Hyperlink"/>
    <w:basedOn w:val="DefaultParagraphFont"/>
    <w:uiPriority w:val="99"/>
    <w:unhideWhenUsed/>
    <w:rsid w:val="009740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410</Words>
  <Characters>2820</Characters>
  <Application>Microsoft Office Word</Application>
  <DocSecurity>0</DocSecurity>
  <Lines>61</Lines>
  <Paragraphs>38</Paragraphs>
  <ScaleCrop>false</ScaleCrop>
  <Company>Author-it Software Corporation Ltd.</Company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MEM16006 Organise and communicate information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2025-02-11T06:36:00Z</dcterms:created>
  <dcterms:modified xsi:type="dcterms:W3CDTF">2025-02-11T06:37:00Z</dcterms:modified>
</cp:coreProperties>
</file>