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C67" w:rsidP="005A5C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MEM16004 Perform internal/external customer service</w:t>
      </w:r>
      <w:r>
        <w:fldChar w:fldCharType="end"/>
      </w:r>
    </w:p>
    <w:p w:rsidR="005A5C67" w:rsidP="005A5C67">
      <w:pPr>
        <w:pStyle w:val="Version"/>
        <w:sectPr w:rsidSect="00623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168" w:rsidP="00623168">
      <w:pPr>
        <w:pStyle w:val="SuperHeading"/>
      </w:pPr>
      <w:r w:rsidRPr="00623168">
        <w:t>MEM16004 Perform internal/external customer service</w:t>
      </w:r>
    </w:p>
    <w:p w:rsidR="00000000" w:rsidRPr="00623168" w:rsidP="00623168">
      <w:pPr>
        <w:pStyle w:val="Heading1"/>
      </w:pPr>
      <w:bookmarkStart w:id="1" w:name="O_947722"/>
      <w:bookmarkEnd w:id="1"/>
      <w:r w:rsidRPr="00623168">
        <w:t>Modification History</w:t>
      </w:r>
    </w:p>
    <w:p w:rsidR="00000000" w:rsidRPr="00623168" w:rsidP="005A5C67">
      <w:pPr>
        <w:pStyle w:val="BodyText"/>
      </w:pPr>
      <w:r w:rsidRPr="00623168">
        <w:t xml:space="preserve">Release 1. Supersedes and is equivalent to MEM16004B Perform internal/external customer service </w:t>
      </w:r>
    </w:p>
    <w:p w:rsidR="00000000" w:rsidRPr="00623168" w:rsidP="00623168">
      <w:pPr>
        <w:pStyle w:val="Heading1"/>
      </w:pPr>
      <w:bookmarkStart w:id="2" w:name="O_947730"/>
      <w:bookmarkEnd w:id="2"/>
      <w:r w:rsidRPr="00623168">
        <w:t>Application</w:t>
      </w:r>
    </w:p>
    <w:p w:rsidR="00000000" w:rsidRPr="00623168" w:rsidP="005A5C67">
      <w:pPr>
        <w:pStyle w:val="BodyText"/>
      </w:pPr>
      <w:r w:rsidRPr="00623168">
        <w:t>This unit of competency defines the skills and knowledge required to provide assistance to internal a</w:t>
      </w:r>
      <w:r w:rsidRPr="00623168">
        <w:t xml:space="preserve">nd external customers across a range of products and services. </w:t>
      </w:r>
    </w:p>
    <w:p w:rsidR="00000000" w:rsidRPr="00623168" w:rsidP="005A5C67">
      <w:pPr>
        <w:pStyle w:val="BodyText"/>
      </w:pPr>
      <w:r w:rsidRPr="00623168">
        <w:t>Typical applications of this unit would be found in service and design departments and include taking one-off or special orders requiring detailed descriptions or handling of complaints.</w:t>
      </w:r>
    </w:p>
    <w:p w:rsidR="00000000" w:rsidRPr="00623168" w:rsidP="005A5C67">
      <w:pPr>
        <w:pStyle w:val="BodyText"/>
      </w:pPr>
      <w:r w:rsidRPr="00623168">
        <w:t xml:space="preserve">This </w:t>
      </w:r>
      <w:r w:rsidRPr="00623168">
        <w:t>unit should not be selected when Unit MEM16003 Provide advanced customer service has already been selected.</w:t>
      </w:r>
    </w:p>
    <w:p w:rsidR="00000000" w:rsidRPr="00623168" w:rsidP="005A5C67">
      <w:pPr>
        <w:pStyle w:val="BodyText"/>
      </w:pPr>
      <w:r w:rsidRPr="00623168">
        <w:t xml:space="preserve">No licensing, legislative or certification requirements apply to this unit at the time of publication. </w:t>
      </w:r>
    </w:p>
    <w:p w:rsidR="00000000" w:rsidRPr="00623168" w:rsidP="00623168">
      <w:pPr>
        <w:pStyle w:val="BodyText"/>
      </w:pPr>
      <w:r w:rsidRPr="00623168">
        <w:rPr>
          <w:rStyle w:val="SpecialBold"/>
        </w:rPr>
        <w:t>Band</w:t>
      </w:r>
      <w:r w:rsidRPr="00623168">
        <w:t>:</w:t>
      </w:r>
      <w:r w:rsidRPr="00623168">
        <w:tab/>
      </w:r>
      <w:r w:rsidRPr="00623168">
        <w:rPr>
          <w:rStyle w:val="SpecialBold"/>
        </w:rPr>
        <w:t>A</w:t>
      </w:r>
    </w:p>
    <w:p w:rsidR="00000000" w:rsidRPr="00623168" w:rsidP="00623168">
      <w:pPr>
        <w:pStyle w:val="BodyText"/>
      </w:pPr>
      <w:r w:rsidRPr="00623168">
        <w:rPr>
          <w:rStyle w:val="SpecialBold"/>
        </w:rPr>
        <w:t>Unit Weight</w:t>
      </w:r>
      <w:r w:rsidRPr="00623168">
        <w:t>:</w:t>
      </w:r>
      <w:r w:rsidRPr="00623168">
        <w:tab/>
      </w:r>
      <w:r w:rsidRPr="00623168">
        <w:rPr>
          <w:rStyle w:val="SpecialBold"/>
        </w:rPr>
        <w:t>2</w:t>
      </w:r>
    </w:p>
    <w:p w:rsidR="00000000" w:rsidRPr="00623168" w:rsidP="00623168">
      <w:pPr>
        <w:pStyle w:val="AllowPageBreak"/>
      </w:pPr>
    </w:p>
    <w:p w:rsidR="00000000" w:rsidRPr="00623168" w:rsidP="00623168">
      <w:pPr>
        <w:pStyle w:val="Heading1"/>
      </w:pPr>
      <w:bookmarkStart w:id="3" w:name="O_947729"/>
      <w:bookmarkEnd w:id="3"/>
      <w:r w:rsidRPr="00623168">
        <w:t>Pre</w:t>
      </w:r>
      <w:r w:rsidRPr="00623168">
        <w:t>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Work safely and effectively in manufacturing and engineering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BodyText"/>
            </w:pPr>
            <w:r w:rsidRPr="00623168">
              <w:t>Organise and communicate information</w:t>
            </w:r>
          </w:p>
        </w:tc>
      </w:tr>
    </w:tbl>
    <w:p w:rsidR="00000000" w:rsidRPr="00623168" w:rsidP="00623168">
      <w:pPr>
        <w:pStyle w:val="BodyText"/>
      </w:pPr>
    </w:p>
    <w:p w:rsidR="00000000" w:rsidRPr="00623168" w:rsidP="00623168">
      <w:pPr>
        <w:pStyle w:val="AllowPageBreak"/>
      </w:pPr>
    </w:p>
    <w:p w:rsidR="00000000" w:rsidRPr="00623168" w:rsidP="00623168">
      <w:pPr>
        <w:pStyle w:val="Heading1"/>
      </w:pPr>
      <w:bookmarkStart w:id="4" w:name="O_947728"/>
      <w:bookmarkEnd w:id="4"/>
      <w:r w:rsidRPr="00623168">
        <w:t>Competency Field</w:t>
      </w:r>
    </w:p>
    <w:p w:rsidR="00000000" w:rsidRPr="00623168" w:rsidP="005A5C67">
      <w:pPr>
        <w:pStyle w:val="BodyText"/>
      </w:pPr>
      <w:r w:rsidRPr="00623168">
        <w:t>Communication</w:t>
      </w:r>
    </w:p>
    <w:p w:rsidR="00000000" w:rsidRPr="00623168" w:rsidP="00623168">
      <w:pPr>
        <w:pStyle w:val="Heading1"/>
      </w:pPr>
      <w:bookmarkStart w:id="5" w:name="O_947726"/>
      <w:bookmarkEnd w:id="5"/>
      <w:r w:rsidRPr="006231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Performance criteria describe the performance needed to demonstrate achievement of the element.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BodyText"/>
            </w:pPr>
            <w:r w:rsidRPr="0062316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Identify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Follow standard operating procedures and comply with work health and safety (W</w:t>
            </w:r>
            <w:r w:rsidRPr="00623168">
              <w:t>HS) requirements at all times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Identify customer requirements from verbal or written communication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Determine product/service availability to meet customer requirements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Communicate clearly the degree to which customer requirements can be met and propose alternatives for any inability to completely satisfy customer requirements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Use communication skills to provide positive customer experience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Complete documentation to record customer details and order requirements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BodyText"/>
            </w:pPr>
            <w:r w:rsidRPr="0062316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Action customer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Take appropriate action to implement customer requirements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Record products and services provided to customer and complete require workplace documentation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BodyText"/>
            </w:pPr>
            <w:r w:rsidRPr="0062316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Handle customer issues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Receive complaint information to ensure a thorough understanding of customer issue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Determine required action and address or refer matter to appropriate personnel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BodyText"/>
            </w:pPr>
            <w:r w:rsidRPr="00623168">
              <w:t>Record and follow up customer requirements not able to be met</w:t>
            </w:r>
          </w:p>
        </w:tc>
      </w:tr>
    </w:tbl>
    <w:p w:rsidR="00000000" w:rsidRPr="00623168" w:rsidP="00623168">
      <w:pPr>
        <w:pStyle w:val="BodyText"/>
      </w:pPr>
    </w:p>
    <w:p w:rsidR="00000000" w:rsidRPr="00623168" w:rsidP="00623168">
      <w:pPr>
        <w:pStyle w:val="AllowPageBreak"/>
      </w:pPr>
    </w:p>
    <w:p w:rsidR="00000000" w:rsidRPr="00623168" w:rsidP="00623168">
      <w:pPr>
        <w:pStyle w:val="Heading1"/>
      </w:pPr>
      <w:bookmarkStart w:id="6" w:name="O_947725"/>
      <w:bookmarkEnd w:id="6"/>
      <w:r w:rsidRPr="00623168">
        <w:t>Foundation Skills</w:t>
      </w:r>
    </w:p>
    <w:p w:rsidR="00000000" w:rsidRPr="00623168" w:rsidP="005A5C67">
      <w:pPr>
        <w:pStyle w:val="BodyText"/>
      </w:pPr>
      <w:r w:rsidRPr="0062316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23168" w:rsidP="005A5C67">
      <w:pPr>
        <w:pStyle w:val="BodyText"/>
      </w:pPr>
      <w:r w:rsidRPr="00623168">
        <w:t xml:space="preserve">Foundation skills essential to performance are explicit in the performance criteria </w:t>
      </w:r>
      <w:r w:rsidRPr="00623168">
        <w:t>of this unit of competency.</w:t>
      </w:r>
    </w:p>
    <w:p w:rsidR="00000000" w:rsidRPr="00623168" w:rsidP="00623168">
      <w:pPr>
        <w:pStyle w:val="Heading1"/>
      </w:pPr>
      <w:bookmarkStart w:id="7" w:name="O_947724"/>
      <w:bookmarkEnd w:id="7"/>
      <w:r w:rsidRPr="0062316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5"/>
        <w:gridCol w:w="6340"/>
      </w:tblGrid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t>This field allows for different work environments and conditions that may affect performance. Essential operating conditions that may be present (depending on the work situation, needs of the</w:t>
            </w:r>
            <w:r w:rsidRPr="00623168">
              <w:t xml:space="preserve"> candidate, accessibility of the item, and local industry and regional contexts) are included.</w:t>
            </w: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Customer liaison includes using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ListBullet"/>
            </w:pPr>
            <w:r w:rsidRPr="00623168">
              <w:t xml:space="preserve">telephone </w:t>
            </w:r>
          </w:p>
          <w:p w:rsidR="00000000" w:rsidRPr="00623168" w:rsidP="00623168">
            <w:pPr>
              <w:pStyle w:val="ListBullet"/>
            </w:pPr>
            <w:r w:rsidRPr="00623168">
              <w:t>written forms</w:t>
            </w:r>
          </w:p>
          <w:p w:rsidR="00000000" w:rsidRPr="00623168" w:rsidP="00623168">
            <w:pPr>
              <w:pStyle w:val="ListBullet"/>
            </w:pPr>
            <w:r w:rsidRPr="00623168">
              <w:t xml:space="preserve">email </w:t>
            </w:r>
          </w:p>
          <w:p w:rsidR="00000000" w:rsidRPr="00623168" w:rsidP="00623168">
            <w:pPr>
              <w:pStyle w:val="ListBullet"/>
            </w:pPr>
            <w:r w:rsidRPr="00623168">
              <w:t>face-to-face contact</w:t>
            </w:r>
          </w:p>
          <w:p w:rsidR="00000000" w:rsidRPr="00623168" w:rsidP="00623168">
            <w:pPr>
              <w:pStyle w:val="ListBullet"/>
            </w:pPr>
            <w:r w:rsidRPr="00623168">
              <w:t>digital/electronic tools</w:t>
            </w:r>
          </w:p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ListBullet"/>
            </w:pPr>
            <w:r w:rsidRPr="00623168">
              <w:t>product</w:t>
            </w:r>
          </w:p>
          <w:p w:rsidR="00000000" w:rsidRPr="00623168" w:rsidP="00623168">
            <w:pPr>
              <w:pStyle w:val="ListBullet"/>
            </w:pPr>
            <w:r w:rsidRPr="00623168">
              <w:t>service</w:t>
            </w:r>
          </w:p>
          <w:p w:rsidR="00000000" w:rsidRPr="00623168" w:rsidP="00623168">
            <w:pPr>
              <w:pStyle w:val="ListBullet"/>
            </w:pPr>
            <w:r w:rsidRPr="00623168">
              <w:t>price</w:t>
            </w:r>
          </w:p>
          <w:p w:rsidR="00000000" w:rsidRPr="00623168" w:rsidP="00623168">
            <w:pPr>
              <w:pStyle w:val="ListBullet"/>
            </w:pPr>
            <w:r w:rsidRPr="00623168">
              <w:t>delivery date</w:t>
            </w:r>
          </w:p>
          <w:p w:rsidR="00000000" w:rsidRPr="00623168" w:rsidP="00623168">
            <w:pPr>
              <w:pStyle w:val="ListBullet"/>
            </w:pPr>
            <w:r w:rsidRPr="00623168">
              <w:t xml:space="preserve">quantity </w:t>
            </w:r>
          </w:p>
          <w:p w:rsidR="00000000" w:rsidRPr="00623168" w:rsidP="00623168">
            <w:pPr>
              <w:pStyle w:val="ListBullet"/>
            </w:pPr>
            <w:r w:rsidRPr="00623168">
              <w:t xml:space="preserve">quality </w:t>
            </w:r>
          </w:p>
          <w:p w:rsidR="00000000" w:rsidRPr="00623168" w:rsidP="00623168">
            <w:pPr>
              <w:pStyle w:val="ListBullet"/>
            </w:pPr>
            <w:r w:rsidRPr="00623168">
              <w:t>specifications</w:t>
            </w:r>
          </w:p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Communication skills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ListBullet"/>
            </w:pPr>
            <w:r w:rsidRPr="00623168">
              <w:t>active listening</w:t>
            </w:r>
          </w:p>
          <w:p w:rsidR="00000000" w:rsidRPr="00623168" w:rsidP="00623168">
            <w:pPr>
              <w:pStyle w:val="ListBullet"/>
            </w:pPr>
            <w:r w:rsidRPr="00623168">
              <w:t>asking and answering questions</w:t>
            </w:r>
          </w:p>
          <w:p w:rsidR="00000000" w:rsidRPr="00623168" w:rsidP="00623168">
            <w:pPr>
              <w:pStyle w:val="ListBullet"/>
            </w:pPr>
            <w:r w:rsidRPr="00623168">
              <w:t>appropriate body language</w:t>
            </w:r>
          </w:p>
          <w:p w:rsidR="00000000" w:rsidRPr="00623168" w:rsidP="00623168">
            <w:pPr>
              <w:pStyle w:val="ListBullet"/>
            </w:pPr>
            <w:r w:rsidRPr="00623168">
              <w:t>reading</w:t>
            </w:r>
          </w:p>
          <w:p w:rsidR="00000000" w:rsidRPr="00623168" w:rsidP="00623168">
            <w:pPr>
              <w:pStyle w:val="ListBullet"/>
            </w:pPr>
            <w:r w:rsidRPr="00623168">
              <w:t>writing</w:t>
            </w:r>
          </w:p>
          <w:p w:rsidR="00000000" w:rsidRPr="00623168" w:rsidP="00623168">
            <w:pPr>
              <w:pStyle w:val="ListBullet"/>
            </w:pPr>
            <w:r w:rsidRPr="00623168">
              <w:t>plain English</w:t>
            </w:r>
          </w:p>
          <w:p w:rsidR="00000000" w:rsidRPr="00623168" w:rsidP="00623168">
            <w:pPr>
              <w:pStyle w:val="ListBullet"/>
            </w:pPr>
            <w:r w:rsidRPr="00623168">
              <w:t>politeness</w:t>
            </w:r>
          </w:p>
          <w:p w:rsidR="00000000" w:rsidRPr="00623168" w:rsidP="00623168">
            <w:pPr>
              <w:pStyle w:val="ListBullet"/>
            </w:pPr>
            <w:r w:rsidRPr="00623168">
              <w:t>assertiveness</w:t>
            </w:r>
          </w:p>
          <w:p w:rsidR="00000000" w:rsidRPr="00623168" w:rsidP="00623168">
            <w:pPr>
              <w:pStyle w:val="ListBullet"/>
            </w:pPr>
            <w:r w:rsidRPr="00623168">
              <w:t>building rapport</w:t>
            </w:r>
          </w:p>
          <w:p w:rsidR="00000000" w:rsidRPr="00623168" w:rsidP="00623168">
            <w:pPr>
              <w:pStyle w:val="ListBullet"/>
            </w:pPr>
            <w:r w:rsidRPr="00623168">
              <w:t>calmness</w:t>
            </w:r>
          </w:p>
          <w:p w:rsidR="00000000" w:rsidRPr="00623168" w:rsidP="00623168">
            <w:pPr>
              <w:pStyle w:val="ListBullet"/>
            </w:pPr>
            <w:r w:rsidRPr="00623168">
              <w:t>patience</w:t>
            </w:r>
          </w:p>
          <w:p w:rsidR="00000000" w:rsidRPr="00623168" w:rsidP="00623168">
            <w:pPr>
              <w:pStyle w:val="ListBullet"/>
            </w:pPr>
            <w:r w:rsidRPr="00623168">
              <w:t>empathy</w:t>
            </w:r>
          </w:p>
          <w:p w:rsidR="00000000" w:rsidRPr="00623168" w:rsidP="00623168">
            <w:pPr>
              <w:pStyle w:val="ListBullet"/>
            </w:pPr>
            <w:r w:rsidRPr="00623168">
              <w:t>effective verbal communication</w:t>
            </w:r>
          </w:p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Appropriate action to implement customer requirements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ListBullet"/>
            </w:pPr>
            <w:r w:rsidRPr="00623168">
              <w:t>filling or entering order</w:t>
            </w:r>
          </w:p>
          <w:p w:rsidR="00000000" w:rsidRPr="00623168" w:rsidP="00623168">
            <w:pPr>
              <w:pStyle w:val="ListBullet"/>
            </w:pPr>
            <w:r w:rsidRPr="00623168">
              <w:t>corrective action to resolve complaints</w:t>
            </w:r>
          </w:p>
          <w:p w:rsidR="00000000" w:rsidRPr="00623168" w:rsidP="00623168">
            <w:pPr>
              <w:pStyle w:val="ListBullet"/>
            </w:pPr>
            <w:r w:rsidRPr="00623168">
              <w:t>repair or service to customer equipment</w:t>
            </w:r>
          </w:p>
          <w:p w:rsidR="00000000" w:rsidP="00623168">
            <w:pPr>
              <w:pStyle w:val="BodyText"/>
              <w:rPr>
                <w:lang w:val="en-NZ"/>
              </w:rPr>
            </w:pPr>
          </w:p>
        </w:tc>
      </w:tr>
      <w:tr w:rsidTr="00623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68">
            <w:pPr>
              <w:pStyle w:val="BodyText"/>
              <w:rPr>
                <w:lang w:val="en-NZ"/>
              </w:rPr>
            </w:pPr>
            <w:r w:rsidRPr="00623168">
              <w:rPr>
                <w:rStyle w:val="SpecialBold"/>
              </w:rPr>
              <w:t>Customer issues include one (1) or more of the following: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68" w:rsidP="00623168">
            <w:pPr>
              <w:pStyle w:val="ListBullet"/>
            </w:pPr>
            <w:r w:rsidRPr="00623168">
              <w:t>damaged goods</w:t>
            </w:r>
          </w:p>
          <w:p w:rsidR="00000000" w:rsidRPr="00623168" w:rsidP="00623168">
            <w:pPr>
              <w:pStyle w:val="ListBullet"/>
            </w:pPr>
            <w:r w:rsidRPr="00623168">
              <w:t>poor service</w:t>
            </w:r>
          </w:p>
          <w:p w:rsidR="00000000" w:rsidRPr="00623168" w:rsidP="00623168">
            <w:pPr>
              <w:pStyle w:val="ListBullet"/>
            </w:pPr>
            <w:r w:rsidRPr="00623168">
              <w:t>delayed delivery</w:t>
            </w:r>
          </w:p>
          <w:p w:rsidR="00000000" w:rsidRPr="00623168" w:rsidP="00623168">
            <w:pPr>
              <w:pStyle w:val="ListBullet"/>
            </w:pPr>
            <w:r w:rsidRPr="00623168">
              <w:t>goods not received</w:t>
            </w:r>
          </w:p>
          <w:p w:rsidR="00000000" w:rsidRPr="00623168" w:rsidP="00623168">
            <w:pPr>
              <w:pStyle w:val="ListBullet"/>
            </w:pPr>
            <w:r w:rsidRPr="00623168">
              <w:t>incorrect specifications</w:t>
            </w:r>
          </w:p>
          <w:p w:rsidR="00000000" w:rsidRPr="00623168" w:rsidP="00623168">
            <w:pPr>
              <w:pStyle w:val="ListBullet"/>
            </w:pPr>
            <w:r w:rsidRPr="00623168">
              <w:t>difficult customer</w:t>
            </w:r>
          </w:p>
        </w:tc>
      </w:tr>
    </w:tbl>
    <w:p w:rsidR="00000000" w:rsidRPr="00623168" w:rsidP="00623168">
      <w:pPr>
        <w:pStyle w:val="BodyText"/>
      </w:pPr>
    </w:p>
    <w:p w:rsidR="00000000" w:rsidRPr="00623168" w:rsidP="00623168">
      <w:pPr>
        <w:pStyle w:val="AllowPageBreak"/>
      </w:pPr>
    </w:p>
    <w:p w:rsidR="00000000" w:rsidRPr="00623168" w:rsidP="00623168">
      <w:pPr>
        <w:pStyle w:val="Heading1"/>
      </w:pPr>
      <w:bookmarkStart w:id="8" w:name="O_947723"/>
      <w:bookmarkEnd w:id="8"/>
      <w:r w:rsidRPr="00623168">
        <w:t>Unit Mapping Information</w:t>
      </w:r>
    </w:p>
    <w:p w:rsidR="00000000" w:rsidRPr="00623168" w:rsidP="005A5C67">
      <w:pPr>
        <w:pStyle w:val="BodyText"/>
      </w:pPr>
      <w:r w:rsidRPr="00623168">
        <w:t xml:space="preserve">Release 1. Supersedes and is equivalent to MEM16004B Perform internal/external customer service </w:t>
      </w:r>
    </w:p>
    <w:p w:rsidR="00000000" w:rsidRPr="00623168" w:rsidP="00623168">
      <w:pPr>
        <w:pStyle w:val="Heading1"/>
      </w:pPr>
      <w:bookmarkStart w:id="9" w:name="O_947716"/>
      <w:bookmarkEnd w:id="9"/>
      <w:r w:rsidRPr="00623168">
        <w:t>Links</w:t>
      </w:r>
    </w:p>
    <w:p w:rsidR="00000000" w:rsidRPr="00623168" w:rsidP="005A5C67">
      <w:pPr>
        <w:pStyle w:val="BodyText"/>
      </w:pPr>
      <w:r w:rsidRPr="006231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0A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3168" w:rsidP="00623168"/>
    <w:sectPr w:rsidSect="00623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68" w:rsidRPr="005A5C67" w:rsidP="005A5C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67" w:rsidP="00623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C67" w:rsidP="00623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5C67" w:rsidP="00623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168" w:rsidRPr="005A5C67" w:rsidP="005A5C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67" w:rsidRPr="002D2AF8" w:rsidP="00623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MEM16004 Perform internal/external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5C67" w:rsidP="00623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0F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E7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168"/>
  </w:style>
  <w:style w:type="character" w:customStyle="1" w:styleId="Heading1Char">
    <w:name w:val="Heading 1 Char"/>
    <w:basedOn w:val="DefaultParagraphFont"/>
    <w:link w:val="Heading1"/>
    <w:rsid w:val="00623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1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1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168"/>
    <w:rPr>
      <w:b/>
      <w:spacing w:val="0"/>
    </w:rPr>
  </w:style>
  <w:style w:type="paragraph" w:customStyle="1" w:styleId="SuperHeading">
    <w:name w:val="SuperHeading"/>
    <w:basedOn w:val="Normal"/>
    <w:rsid w:val="00623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1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1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1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168"/>
    <w:rPr>
      <w:i/>
    </w:rPr>
  </w:style>
  <w:style w:type="paragraph" w:styleId="Caption">
    <w:name w:val="caption"/>
    <w:basedOn w:val="BodyText"/>
    <w:next w:val="Normal"/>
    <w:qFormat/>
    <w:rsid w:val="00623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168"/>
  </w:style>
  <w:style w:type="paragraph" w:styleId="TableofFigures">
    <w:name w:val="table of figures"/>
    <w:basedOn w:val="Normal"/>
    <w:next w:val="Normal"/>
    <w:semiHidden/>
    <w:rsid w:val="00623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168"/>
    <w:rPr>
      <w:rFonts w:ascii="Wingdings" w:hAnsi="Wingdings"/>
    </w:rPr>
  </w:style>
  <w:style w:type="paragraph" w:customStyle="1" w:styleId="TableHeading">
    <w:name w:val="Table Heading"/>
    <w:basedOn w:val="HeadingBase"/>
    <w:rsid w:val="00623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168"/>
    <w:rPr>
      <w:color w:val="0033CC"/>
      <w:u w:val="none"/>
    </w:rPr>
  </w:style>
  <w:style w:type="paragraph" w:customStyle="1" w:styleId="BodyTextRight">
    <w:name w:val="Body Text Right"/>
    <w:basedOn w:val="BodyText"/>
    <w:rsid w:val="00623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168"/>
    <w:rPr>
      <w:sz w:val="32"/>
    </w:rPr>
  </w:style>
  <w:style w:type="paragraph" w:customStyle="1" w:styleId="HeadingProcedure">
    <w:name w:val="Heading Procedure"/>
    <w:basedOn w:val="HeadingBase"/>
    <w:next w:val="Normal"/>
    <w:rsid w:val="00623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168"/>
    <w:pPr>
      <w:spacing w:before="60" w:after="60"/>
    </w:pPr>
  </w:style>
  <w:style w:type="paragraph" w:styleId="ListContinue">
    <w:name w:val="List Continue"/>
    <w:basedOn w:val="List"/>
    <w:rsid w:val="00623168"/>
    <w:pPr>
      <w:ind w:firstLine="0"/>
    </w:pPr>
  </w:style>
  <w:style w:type="paragraph" w:customStyle="1" w:styleId="ListNote">
    <w:name w:val="List Note"/>
    <w:basedOn w:val="List"/>
    <w:rsid w:val="00623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168"/>
    <w:rPr>
      <w:rFonts w:ascii="Courier New" w:hAnsi="Courier New"/>
    </w:rPr>
  </w:style>
  <w:style w:type="paragraph" w:customStyle="1" w:styleId="NoteBullet">
    <w:name w:val="Note Bullet"/>
    <w:basedOn w:val="Note"/>
    <w:rsid w:val="00623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168"/>
    <w:rPr>
      <w:b/>
      <w:smallCaps/>
    </w:rPr>
  </w:style>
  <w:style w:type="paragraph" w:customStyle="1" w:styleId="TableListNumber">
    <w:name w:val="Table List Number"/>
    <w:basedOn w:val="ListNumber"/>
    <w:rsid w:val="00623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168"/>
    <w:pPr>
      <w:numPr>
        <w:numId w:val="8"/>
      </w:numPr>
    </w:pPr>
  </w:style>
  <w:style w:type="paragraph" w:customStyle="1" w:styleId="ListAlpha2">
    <w:name w:val="List Alpha 2"/>
    <w:basedOn w:val="List2"/>
    <w:rsid w:val="00623168"/>
    <w:pPr>
      <w:numPr>
        <w:numId w:val="7"/>
      </w:numPr>
    </w:pPr>
  </w:style>
  <w:style w:type="paragraph" w:styleId="List2">
    <w:name w:val="List 2"/>
    <w:basedOn w:val="BodyText"/>
    <w:rsid w:val="006231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168"/>
    <w:pPr>
      <w:numPr>
        <w:numId w:val="3"/>
      </w:numPr>
    </w:pPr>
  </w:style>
  <w:style w:type="paragraph" w:styleId="ListContinue2">
    <w:name w:val="List Continue 2"/>
    <w:basedOn w:val="List2"/>
    <w:rsid w:val="00623168"/>
    <w:pPr>
      <w:ind w:firstLine="0"/>
    </w:pPr>
  </w:style>
  <w:style w:type="paragraph" w:styleId="ListContinue3">
    <w:name w:val="List Continue 3"/>
    <w:basedOn w:val="List3"/>
    <w:rsid w:val="00623168"/>
    <w:pPr>
      <w:ind w:left="1021" w:firstLine="0"/>
    </w:pPr>
  </w:style>
  <w:style w:type="paragraph" w:styleId="ListContinue4">
    <w:name w:val="List Continue 4"/>
    <w:basedOn w:val="List4"/>
    <w:rsid w:val="00623168"/>
    <w:pPr>
      <w:ind w:firstLine="0"/>
    </w:pPr>
  </w:style>
  <w:style w:type="paragraph" w:styleId="ListContinue5">
    <w:name w:val="List Continue 5"/>
    <w:basedOn w:val="List5"/>
    <w:rsid w:val="00623168"/>
    <w:pPr>
      <w:ind w:firstLine="0"/>
    </w:pPr>
  </w:style>
  <w:style w:type="paragraph" w:styleId="ListNumber3">
    <w:name w:val="List Number 3"/>
    <w:basedOn w:val="List3"/>
    <w:rsid w:val="00623168"/>
    <w:pPr>
      <w:numPr>
        <w:numId w:val="4"/>
      </w:numPr>
    </w:pPr>
  </w:style>
  <w:style w:type="paragraph" w:styleId="ListNumber4">
    <w:name w:val="List Number 4"/>
    <w:basedOn w:val="List4"/>
    <w:rsid w:val="00623168"/>
    <w:pPr>
      <w:numPr>
        <w:numId w:val="5"/>
      </w:numPr>
    </w:pPr>
  </w:style>
  <w:style w:type="paragraph" w:styleId="ListNumber5">
    <w:name w:val="List Number 5"/>
    <w:basedOn w:val="List5"/>
    <w:rsid w:val="00623168"/>
    <w:pPr>
      <w:numPr>
        <w:numId w:val="6"/>
      </w:numPr>
    </w:pPr>
  </w:style>
  <w:style w:type="paragraph" w:styleId="BlockText">
    <w:name w:val="Block Text"/>
    <w:basedOn w:val="Normal"/>
    <w:rsid w:val="00623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168"/>
    <w:rPr>
      <w:sz w:val="16"/>
      <w:vertAlign w:val="superscript"/>
    </w:rPr>
  </w:style>
  <w:style w:type="character" w:customStyle="1" w:styleId="Symbols">
    <w:name w:val="Symbols"/>
    <w:basedOn w:val="DefaultParagraphFont"/>
    <w:rsid w:val="00623168"/>
    <w:rPr>
      <w:rFonts w:ascii="Symbol" w:hAnsi="Symbol"/>
    </w:rPr>
  </w:style>
  <w:style w:type="character" w:customStyle="1" w:styleId="MenuOptions">
    <w:name w:val="Menu Options"/>
    <w:basedOn w:val="DefaultParagraphFont"/>
    <w:rsid w:val="00623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168"/>
    <w:rPr>
      <w:b/>
    </w:rPr>
  </w:style>
  <w:style w:type="character" w:customStyle="1" w:styleId="Underlined">
    <w:name w:val="Underlined"/>
    <w:basedOn w:val="DefaultParagraphFont"/>
    <w:rsid w:val="00623168"/>
    <w:rPr>
      <w:u w:val="single"/>
    </w:rPr>
  </w:style>
  <w:style w:type="paragraph" w:customStyle="1" w:styleId="TableBodyTextRight">
    <w:name w:val="Table Body Text Right"/>
    <w:basedOn w:val="TableBodyText"/>
    <w:rsid w:val="00623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168"/>
    <w:rPr>
      <w:sz w:val="18"/>
    </w:rPr>
  </w:style>
  <w:style w:type="paragraph" w:customStyle="1" w:styleId="BodySmallRight">
    <w:name w:val="Body Small Right"/>
    <w:basedOn w:val="BodyTextRight"/>
    <w:rsid w:val="00623168"/>
    <w:rPr>
      <w:sz w:val="18"/>
      <w:szCs w:val="18"/>
    </w:rPr>
  </w:style>
  <w:style w:type="paragraph" w:customStyle="1" w:styleId="MarginEdition">
    <w:name w:val="Margin Edition"/>
    <w:basedOn w:val="MarginNote"/>
    <w:rsid w:val="00623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168"/>
    <w:rPr>
      <w:sz w:val="2"/>
      <w:szCs w:val="2"/>
    </w:rPr>
  </w:style>
  <w:style w:type="character" w:customStyle="1" w:styleId="Small">
    <w:name w:val="Small"/>
    <w:basedOn w:val="DefaultParagraphFont"/>
    <w:rsid w:val="00623168"/>
    <w:rPr>
      <w:sz w:val="16"/>
    </w:rPr>
  </w:style>
  <w:style w:type="paragraph" w:customStyle="1" w:styleId="WideTable">
    <w:name w:val="Wide Table"/>
    <w:basedOn w:val="Normal"/>
    <w:rsid w:val="00623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168"/>
  </w:style>
  <w:style w:type="paragraph" w:styleId="Quote">
    <w:name w:val="Quote"/>
    <w:basedOn w:val="Heading1"/>
    <w:link w:val="QuoteChar"/>
    <w:qFormat/>
    <w:rsid w:val="00623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168"/>
    <w:pPr>
      <w:pageBreakBefore/>
    </w:pPr>
  </w:style>
  <w:style w:type="paragraph" w:customStyle="1" w:styleId="Border">
    <w:name w:val="Border"/>
    <w:basedOn w:val="Normal"/>
    <w:qFormat/>
    <w:rsid w:val="00623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168"/>
    <w:rPr>
      <w:u w:val="single"/>
    </w:rPr>
  </w:style>
  <w:style w:type="character" w:customStyle="1" w:styleId="BoldandItalics">
    <w:name w:val="Bold and Italics"/>
    <w:qFormat/>
    <w:rsid w:val="00623168"/>
    <w:rPr>
      <w:b/>
      <w:i/>
      <w:u w:val="none"/>
    </w:rPr>
  </w:style>
  <w:style w:type="paragraph" w:styleId="BalloonText">
    <w:name w:val="Balloon Text"/>
    <w:basedOn w:val="Normal"/>
    <w:link w:val="BalloonTextChar"/>
    <w:rsid w:val="00623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168"/>
    <w:pPr>
      <w:spacing w:before="0" w:after="0"/>
    </w:pPr>
  </w:style>
  <w:style w:type="paragraph" w:customStyle="1" w:styleId="BodyTextBold">
    <w:name w:val="Body Text Bold"/>
    <w:basedOn w:val="BodyText"/>
    <w:qFormat/>
    <w:rsid w:val="00623168"/>
    <w:rPr>
      <w:b/>
    </w:rPr>
  </w:style>
  <w:style w:type="character" w:styleId="Hyperlink">
    <w:name w:val="Hyperlink"/>
    <w:basedOn w:val="DefaultParagraphFont"/>
    <w:uiPriority w:val="99"/>
    <w:unhideWhenUsed/>
    <w:rsid w:val="005A5C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3683</Characters>
  <Application>Microsoft Office Word</Application>
  <DocSecurity>0</DocSecurity>
  <Lines>193</Lines>
  <Paragraphs>117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MEM16004 Perform internal/external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