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FBD" w:rsidP="00394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MEM16003 Provide advanced customer service</w:t>
      </w:r>
      <w:r>
        <w:fldChar w:fldCharType="end"/>
      </w:r>
    </w:p>
    <w:p w:rsidR="00394FBD" w:rsidP="00394FBD">
      <w:pPr>
        <w:pStyle w:val="Version"/>
        <w:sectPr w:rsidSect="00067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EEB" w:rsidP="00067EEB">
      <w:pPr>
        <w:pStyle w:val="SuperHeading"/>
      </w:pPr>
      <w:r w:rsidRPr="00067EEB">
        <w:t>Assessment Requirements for MEM16003 Provide advanced customer service</w:t>
      </w:r>
    </w:p>
    <w:p w:rsidR="00000000" w:rsidRPr="00067EEB" w:rsidP="00067EEB">
      <w:pPr>
        <w:pStyle w:val="Heading1"/>
      </w:pPr>
      <w:bookmarkStart w:id="1" w:name="O_947699"/>
      <w:bookmarkEnd w:id="1"/>
      <w:r w:rsidRPr="00067EEB">
        <w:t>Modification History</w:t>
      </w:r>
    </w:p>
    <w:p w:rsidR="00000000" w:rsidRPr="00067EEB" w:rsidP="00394FBD">
      <w:pPr>
        <w:pStyle w:val="BodyText"/>
      </w:pPr>
      <w:r w:rsidRPr="00067EEB">
        <w:t xml:space="preserve">Release 1. Supersedes and is equivalent to MEM16003B Provide advanced customer service </w:t>
      </w:r>
    </w:p>
    <w:p w:rsidR="00000000" w:rsidRPr="00067EEB" w:rsidP="00067EEB">
      <w:pPr>
        <w:pStyle w:val="Heading1"/>
      </w:pPr>
      <w:bookmarkStart w:id="2" w:name="O_947702"/>
      <w:bookmarkEnd w:id="2"/>
      <w:r w:rsidRPr="00067EEB">
        <w:t>Performance Evidence</w:t>
      </w:r>
    </w:p>
    <w:p w:rsidR="00000000" w:rsidRPr="00067EEB" w:rsidP="00394FBD">
      <w:pPr>
        <w:pStyle w:val="BodyText"/>
      </w:pPr>
      <w:r w:rsidRPr="00067EEB">
        <w:t>Evidence required to demonstrate competence in this unit must be relevant to and satisfy the requirements of the elements and performance criteria on at least two (2) occasions and include:</w:t>
      </w:r>
    </w:p>
    <w:p w:rsidR="00000000" w:rsidRPr="00067EEB" w:rsidP="00067EEB">
      <w:pPr>
        <w:pStyle w:val="ListBullet"/>
      </w:pPr>
      <w:r w:rsidRPr="00067EEB">
        <w:t>following work instructions, standard operating procedures (SOPs)</w:t>
      </w:r>
      <w:r w:rsidRPr="00067EEB">
        <w:t xml:space="preserve"> and safe work practices </w:t>
      </w:r>
    </w:p>
    <w:p w:rsidR="00000000" w:rsidRPr="00067EEB" w:rsidP="00067EEB">
      <w:pPr>
        <w:pStyle w:val="ListBullet"/>
      </w:pPr>
      <w:r w:rsidRPr="00067EEB">
        <w:t>identifying customer relationship to the enterprise and ensuring customer information is complete, accurate and current</w:t>
      </w:r>
    </w:p>
    <w:p w:rsidR="00000000" w:rsidRPr="00067EEB" w:rsidP="00067EEB">
      <w:pPr>
        <w:pStyle w:val="ListBullet"/>
      </w:pPr>
      <w:r w:rsidRPr="00067EEB">
        <w:t xml:space="preserve">applying product knowledge to address customer enquiries </w:t>
      </w:r>
    </w:p>
    <w:p w:rsidR="00000000" w:rsidRPr="00067EEB" w:rsidP="00067EEB">
      <w:pPr>
        <w:pStyle w:val="ListBullet"/>
      </w:pPr>
      <w:r w:rsidRPr="00067EEB">
        <w:t>establishing rapport with the customer and providing</w:t>
      </w:r>
      <w:r w:rsidRPr="00067EEB">
        <w:t xml:space="preserve"> positive customer experience</w:t>
      </w:r>
    </w:p>
    <w:p w:rsidR="00000000" w:rsidRPr="00067EEB" w:rsidP="00067EEB">
      <w:pPr>
        <w:pStyle w:val="ListBullet"/>
      </w:pPr>
      <w:r w:rsidRPr="00067EEB">
        <w:t>handling difficult or unsatisfied customers and determining and implementing process of resolution</w:t>
      </w:r>
    </w:p>
    <w:p w:rsidR="00000000" w:rsidRPr="00067EEB" w:rsidP="00067EEB">
      <w:pPr>
        <w:pStyle w:val="ListBullet"/>
      </w:pPr>
      <w:r w:rsidRPr="00067EEB">
        <w:t>determining and managing customer requirements not able to be met</w:t>
      </w:r>
    </w:p>
    <w:p w:rsidR="00000000" w:rsidRPr="00067EEB" w:rsidP="00067EEB">
      <w:pPr>
        <w:pStyle w:val="ListBullet"/>
      </w:pPr>
      <w:r w:rsidRPr="00067EEB">
        <w:t>taking appropriate action to meet customer requirements accor</w:t>
      </w:r>
      <w:r w:rsidRPr="00067EEB">
        <w:t xml:space="preserve">ding to procedures and recording customer products/service details </w:t>
      </w:r>
    </w:p>
    <w:p w:rsidR="00000000" w:rsidRPr="00067EEB" w:rsidP="00067EEB">
      <w:pPr>
        <w:pStyle w:val="ListBullet"/>
      </w:pPr>
      <w:r w:rsidRPr="00067EEB">
        <w:t>reporting/recommending opportunities for improving customer service.</w:t>
      </w:r>
    </w:p>
    <w:p w:rsidR="00000000" w:rsidRPr="00067EEB" w:rsidP="00067EEB">
      <w:pPr>
        <w:pStyle w:val="AllowPageBreak"/>
      </w:pPr>
    </w:p>
    <w:p w:rsidR="00000000" w:rsidRPr="00067EEB" w:rsidP="00067EEB">
      <w:pPr>
        <w:pStyle w:val="Heading1"/>
      </w:pPr>
      <w:bookmarkStart w:id="3" w:name="O_947701"/>
      <w:bookmarkEnd w:id="3"/>
      <w:r w:rsidRPr="00067EEB">
        <w:t>Knowledge Evidence</w:t>
      </w:r>
    </w:p>
    <w:p w:rsidR="00000000" w:rsidRPr="00067EEB" w:rsidP="00394FBD">
      <w:pPr>
        <w:pStyle w:val="BodyText"/>
      </w:pPr>
      <w:r w:rsidRPr="00067EEB">
        <w:t>Evidence required to demonstrate the required knowledge for this unit must be relev</w:t>
      </w:r>
      <w:r w:rsidRPr="00067EEB">
        <w:t>ant to and satisfy the requirements of the elements and performance criteria and include knowledge of:</w:t>
      </w:r>
    </w:p>
    <w:p w:rsidR="00000000" w:rsidRPr="00067EEB" w:rsidP="00067EEB">
      <w:pPr>
        <w:pStyle w:val="ListBullet"/>
      </w:pPr>
      <w:r w:rsidRPr="00067EEB">
        <w:t xml:space="preserve">safe work practices and procedures </w:t>
      </w:r>
    </w:p>
    <w:p w:rsidR="00000000" w:rsidRPr="00067EEB" w:rsidP="00067EEB">
      <w:pPr>
        <w:pStyle w:val="ListBullet"/>
      </w:pPr>
      <w:r w:rsidRPr="00067EEB">
        <w:t>procedures for:</w:t>
      </w:r>
    </w:p>
    <w:p w:rsidR="00000000" w:rsidRPr="00067EEB" w:rsidP="00067EEB">
      <w:pPr>
        <w:pStyle w:val="ListBullet2"/>
      </w:pPr>
      <w:r w:rsidRPr="00067EEB">
        <w:t>identifying customers and defining customer relationships</w:t>
      </w:r>
    </w:p>
    <w:p w:rsidR="00000000" w:rsidRPr="00067EEB" w:rsidP="00067EEB">
      <w:pPr>
        <w:pStyle w:val="ListBullet2"/>
      </w:pPr>
      <w:r w:rsidRPr="00067EEB">
        <w:t>identifying customer requirements</w:t>
      </w:r>
    </w:p>
    <w:p w:rsidR="00000000" w:rsidRPr="00067EEB" w:rsidP="00067EEB">
      <w:pPr>
        <w:pStyle w:val="ListBullet2"/>
      </w:pPr>
      <w:r w:rsidRPr="00067EEB">
        <w:t>informing the customer of the degree to which the customer</w:t>
      </w:r>
      <w:r>
        <w:t>’</w:t>
      </w:r>
      <w:r w:rsidRPr="00067EEB">
        <w:t>s requirements can be met</w:t>
      </w:r>
    </w:p>
    <w:p w:rsidR="00000000" w:rsidRPr="00067EEB" w:rsidP="00067EEB">
      <w:pPr>
        <w:pStyle w:val="ListBullet2"/>
      </w:pPr>
      <w:r w:rsidRPr="00067EEB">
        <w:t>actioning customer orders</w:t>
      </w:r>
    </w:p>
    <w:p w:rsidR="00000000" w:rsidRPr="00067EEB" w:rsidP="00067EEB">
      <w:pPr>
        <w:pStyle w:val="ListBullet2"/>
      </w:pPr>
      <w:r w:rsidRPr="00067EEB">
        <w:t>recording and managing customer complaints</w:t>
      </w:r>
    </w:p>
    <w:p w:rsidR="00000000" w:rsidRPr="00067EEB" w:rsidP="00067EEB">
      <w:pPr>
        <w:pStyle w:val="ListBullet2"/>
      </w:pPr>
      <w:r w:rsidRPr="00067EEB">
        <w:t>initiating repairs and/or service to customer equipment</w:t>
      </w:r>
    </w:p>
    <w:p w:rsidR="00000000" w:rsidRPr="00067EEB" w:rsidP="00067EEB">
      <w:pPr>
        <w:pStyle w:val="ListBullet2"/>
      </w:pPr>
      <w:r w:rsidRPr="00067EEB">
        <w:t>managing organisational errors in service prov</w:t>
      </w:r>
      <w:r w:rsidRPr="00067EEB">
        <w:t>ision</w:t>
      </w:r>
    </w:p>
    <w:p w:rsidR="00000000" w:rsidRPr="00067EEB" w:rsidP="00067EEB">
      <w:pPr>
        <w:pStyle w:val="ListBullet2"/>
      </w:pPr>
      <w:r w:rsidRPr="00067EEB">
        <w:t>following up on unmet customer requirements</w:t>
      </w:r>
    </w:p>
    <w:p w:rsidR="00000000" w:rsidRPr="00067EEB" w:rsidP="00067EEB">
      <w:pPr>
        <w:pStyle w:val="ListBullet2"/>
      </w:pPr>
      <w:r w:rsidRPr="00067EEB">
        <w:t>reporting/recommending improvement to customer service</w:t>
      </w:r>
    </w:p>
    <w:p w:rsidR="00000000" w:rsidRPr="00067EEB" w:rsidP="00067EEB">
      <w:pPr>
        <w:pStyle w:val="ListBullet"/>
      </w:pPr>
      <w:r w:rsidRPr="00067EEB">
        <w:t>service provision procedures for new/repeat customers</w:t>
      </w:r>
    </w:p>
    <w:p w:rsidR="00000000" w:rsidRPr="00067EEB" w:rsidP="00067EEB">
      <w:pPr>
        <w:pStyle w:val="ListBullet"/>
      </w:pPr>
      <w:r w:rsidRPr="00067EEB">
        <w:t>customer relationship management system use and application</w:t>
      </w:r>
    </w:p>
    <w:p w:rsidR="00000000" w:rsidRPr="00067EEB" w:rsidP="00067EEB">
      <w:pPr>
        <w:pStyle w:val="ListBullet"/>
      </w:pPr>
      <w:r w:rsidRPr="00067EEB">
        <w:t>features and characteristics of prod</w:t>
      </w:r>
      <w:r w:rsidRPr="00067EEB">
        <w:t>ucts and services offered</w:t>
      </w:r>
    </w:p>
    <w:p w:rsidR="00000000" w:rsidRPr="00067EEB" w:rsidP="00067EEB">
      <w:pPr>
        <w:pStyle w:val="ListBullet"/>
      </w:pPr>
      <w:r w:rsidRPr="00067EEB">
        <w:t>product and service availability and processes</w:t>
      </w:r>
    </w:p>
    <w:p w:rsidR="00000000" w:rsidRPr="00067EEB" w:rsidP="00067EEB">
      <w:pPr>
        <w:pStyle w:val="ListBullet"/>
      </w:pPr>
      <w:r w:rsidRPr="00067EEB">
        <w:t>range of customer requirements for product/service and alternatives available</w:t>
      </w:r>
    </w:p>
    <w:p w:rsidR="00000000" w:rsidRPr="00067EEB" w:rsidP="00067EEB">
      <w:pPr>
        <w:pStyle w:val="ListBullet"/>
      </w:pPr>
      <w:r w:rsidRPr="00067EEB">
        <w:t>reasons for informing the customer promptly of the ability/inability to meet requirements</w:t>
      </w:r>
    </w:p>
    <w:p w:rsidR="00000000" w:rsidRPr="00067EEB" w:rsidP="00067EEB">
      <w:pPr>
        <w:pStyle w:val="ListBullet"/>
      </w:pPr>
      <w:r w:rsidRPr="00067EEB">
        <w:t xml:space="preserve">principles and </w:t>
      </w:r>
      <w:r w:rsidRPr="00067EEB">
        <w:t>practices of effective customer service</w:t>
      </w:r>
    </w:p>
    <w:p w:rsidR="00000000" w:rsidRPr="00067EEB" w:rsidP="00067EEB">
      <w:pPr>
        <w:pStyle w:val="ListBullet"/>
      </w:pPr>
      <w:r w:rsidRPr="00067EEB">
        <w:t>strategies for managing difficult customers</w:t>
      </w:r>
    </w:p>
    <w:p w:rsidR="00000000" w:rsidRPr="00067EEB" w:rsidP="00067EEB">
      <w:pPr>
        <w:pStyle w:val="ListBullet"/>
      </w:pPr>
      <w:r w:rsidRPr="00067EEB">
        <w:t>record keeping requirements of customer service interactions and transactions.</w:t>
      </w:r>
    </w:p>
    <w:p w:rsidR="00000000" w:rsidRPr="00067EEB" w:rsidP="00067EEB">
      <w:pPr>
        <w:pStyle w:val="AllowPageBreak"/>
      </w:pPr>
    </w:p>
    <w:p w:rsidR="00000000" w:rsidRPr="00067EEB" w:rsidP="00067EEB">
      <w:pPr>
        <w:pStyle w:val="Heading1"/>
      </w:pPr>
      <w:bookmarkStart w:id="4" w:name="O_947700"/>
      <w:bookmarkEnd w:id="4"/>
      <w:r w:rsidRPr="00067EEB">
        <w:t>Assessment Conditions</w:t>
      </w:r>
    </w:p>
    <w:p w:rsidR="00000000" w:rsidRPr="00067EEB" w:rsidP="00067EEB">
      <w:pPr>
        <w:pStyle w:val="ListBullet"/>
      </w:pPr>
      <w:r w:rsidRPr="00067EEB">
        <w:t>Assessors must:</w:t>
      </w:r>
    </w:p>
    <w:p w:rsidR="00000000" w:rsidRPr="00067EEB" w:rsidP="00067EEB">
      <w:pPr>
        <w:pStyle w:val="ListBullet2"/>
      </w:pPr>
      <w:r w:rsidRPr="00067EEB">
        <w:t>have vocational competency in providing advanced customer service at least to the level being assessed with relevant industry knowledge and experience</w:t>
      </w:r>
    </w:p>
    <w:p w:rsidR="00000000" w:rsidRPr="00067EEB" w:rsidP="00067EEB">
      <w:pPr>
        <w:pStyle w:val="ListBullet2"/>
      </w:pPr>
      <w:r w:rsidRPr="00067EEB">
        <w:t xml:space="preserve">satisfy the assessor requirements in the </w:t>
      </w:r>
      <w:r w:rsidRPr="00067EEB">
        <w:rPr>
          <w:rStyle w:val="Emphasis"/>
        </w:rPr>
        <w:t xml:space="preserve">Standards for Registered Training Organisations 2015 </w:t>
      </w:r>
      <w:r w:rsidRPr="00067EEB">
        <w:t>or its repl</w:t>
      </w:r>
      <w:r w:rsidRPr="00067EEB">
        <w:t>acement</w:t>
      </w:r>
      <w:r w:rsidRPr="00067EEB">
        <w:rPr>
          <w:rStyle w:val="Emphasis"/>
        </w:rPr>
        <w:t xml:space="preserve"> </w:t>
      </w:r>
      <w:r w:rsidRPr="00067EEB">
        <w:t xml:space="preserve">and comply with the </w:t>
      </w:r>
      <w:r w:rsidRPr="00067EEB">
        <w:rPr>
          <w:rStyle w:val="Emphasis"/>
        </w:rPr>
        <w:t xml:space="preserve">National Vocational Education and Training Regulator Act 2011, </w:t>
      </w:r>
      <w:r w:rsidRPr="00067EEB">
        <w:t>its replacement</w:t>
      </w:r>
      <w:r w:rsidRPr="00067EEB">
        <w:rPr>
          <w:rStyle w:val="Emphasis"/>
        </w:rPr>
        <w:t xml:space="preserve"> </w:t>
      </w:r>
      <w:r w:rsidRPr="00067EEB">
        <w:t>or equivalent legislation covering VET regulation in a non-referring state/territory as the case requires</w:t>
      </w:r>
    </w:p>
    <w:p w:rsidR="00000000" w:rsidRPr="00067EEB" w:rsidP="00067EEB">
      <w:pPr>
        <w:pStyle w:val="ListBullet"/>
      </w:pPr>
      <w:r w:rsidRPr="00067EEB">
        <w:t>Where possible assessment must occur in op</w:t>
      </w:r>
      <w:r w:rsidRPr="00067EEB">
        <w:t>erational workplace situations. Where this is not possible or where personal safety or environmental damage are limiting factors, assessment must occur in a sufficiently rigorous simulated environment that reflects realistic operational workplace condition</w:t>
      </w:r>
      <w:r w:rsidRPr="00067EEB">
        <w:t>s. This must cover all aspects of workplace performance, including environment, task skills, task management skills, contingency management skills and job role environment skills</w:t>
      </w:r>
    </w:p>
    <w:p w:rsidR="00000000" w:rsidRPr="00067EEB" w:rsidP="00067EEB">
      <w:pPr>
        <w:pStyle w:val="ListBullet"/>
      </w:pPr>
      <w:r w:rsidRPr="00067EEB">
        <w:t>Conditions for assessment must include access to all tools, equipment, materi</w:t>
      </w:r>
      <w:r w:rsidRPr="00067EEB">
        <w:t>als and documentation required, including relevant workplace procedures, product and manufacturing specifications</w:t>
      </w:r>
    </w:p>
    <w:p w:rsidR="00000000" w:rsidRPr="00067EEB" w:rsidP="00067EEB">
      <w:pPr>
        <w:pStyle w:val="ListBullet"/>
      </w:pPr>
      <w:r w:rsidRPr="00067EEB">
        <w:t>Assessment processes and techniques must be appropriate to the language, literacy and numeracy requirements of the work being performed and th</w:t>
      </w:r>
      <w:r w:rsidRPr="00067EEB">
        <w:t>e needs of the candidate.</w:t>
      </w:r>
    </w:p>
    <w:p w:rsidR="00000000" w:rsidRPr="00067EEB" w:rsidP="00067EEB">
      <w:pPr>
        <w:pStyle w:val="AllowPageBreak"/>
      </w:pPr>
    </w:p>
    <w:p w:rsidR="00000000" w:rsidRPr="00067EEB" w:rsidP="00067EEB">
      <w:pPr>
        <w:pStyle w:val="Heading1"/>
      </w:pPr>
      <w:bookmarkStart w:id="5" w:name="O_947698"/>
      <w:bookmarkEnd w:id="5"/>
      <w:r w:rsidRPr="00067EEB">
        <w:t>Links</w:t>
      </w:r>
    </w:p>
    <w:p w:rsidR="00000000" w:rsidRPr="00067EEB" w:rsidP="00394FBD">
      <w:pPr>
        <w:pStyle w:val="BodyText"/>
      </w:pPr>
      <w:r w:rsidRPr="00067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66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7EEB" w:rsidP="00067EEB"/>
    <w:sectPr w:rsidSect="00067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EB" w:rsidRPr="00394FBD" w:rsidP="00394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D" w:rsidP="00067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FBD" w:rsidP="00067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4FBD" w:rsidP="00067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EEB" w:rsidRPr="00394FBD" w:rsidP="00394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D" w:rsidRPr="002D2AF8" w:rsidP="00067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MEM16003 Provide advanced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4FBD" w:rsidP="00067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64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7EA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A8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EEB"/>
  </w:style>
  <w:style w:type="character" w:customStyle="1" w:styleId="Heading1Char">
    <w:name w:val="Heading 1 Char"/>
    <w:basedOn w:val="DefaultParagraphFont"/>
    <w:link w:val="Heading1"/>
    <w:rsid w:val="00067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E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7E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7EEB"/>
    <w:rPr>
      <w:i/>
    </w:rPr>
  </w:style>
  <w:style w:type="paragraph" w:customStyle="1" w:styleId="SuperHeading">
    <w:name w:val="SuperHeading"/>
    <w:basedOn w:val="Normal"/>
    <w:rsid w:val="00067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EEB"/>
    <w:rPr>
      <w:b/>
      <w:spacing w:val="0"/>
    </w:rPr>
  </w:style>
  <w:style w:type="paragraph" w:customStyle="1" w:styleId="SuperTitle">
    <w:name w:val="SuperTitle"/>
    <w:basedOn w:val="Title"/>
    <w:rsid w:val="00067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EEB"/>
  </w:style>
  <w:style w:type="paragraph" w:styleId="TableofFigures">
    <w:name w:val="table of figures"/>
    <w:basedOn w:val="Normal"/>
    <w:next w:val="Normal"/>
    <w:semiHidden/>
    <w:rsid w:val="00067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E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EEB"/>
    <w:rPr>
      <w:rFonts w:ascii="Wingdings" w:hAnsi="Wingdings"/>
    </w:rPr>
  </w:style>
  <w:style w:type="paragraph" w:customStyle="1" w:styleId="TableHeading">
    <w:name w:val="Table Heading"/>
    <w:basedOn w:val="HeadingBase"/>
    <w:rsid w:val="00067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EEB"/>
    <w:rPr>
      <w:color w:val="0033CC"/>
      <w:u w:val="none"/>
    </w:rPr>
  </w:style>
  <w:style w:type="paragraph" w:customStyle="1" w:styleId="BodyTextRight">
    <w:name w:val="Body Text Right"/>
    <w:basedOn w:val="BodyText"/>
    <w:rsid w:val="00067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EEB"/>
    <w:rPr>
      <w:sz w:val="32"/>
    </w:rPr>
  </w:style>
  <w:style w:type="paragraph" w:customStyle="1" w:styleId="HeadingProcedure">
    <w:name w:val="Heading Procedure"/>
    <w:basedOn w:val="HeadingBase"/>
    <w:next w:val="Normal"/>
    <w:rsid w:val="00067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EEB"/>
    <w:pPr>
      <w:spacing w:before="60" w:after="60"/>
    </w:pPr>
  </w:style>
  <w:style w:type="paragraph" w:styleId="ListContinue">
    <w:name w:val="List Continue"/>
    <w:basedOn w:val="List"/>
    <w:rsid w:val="00067EEB"/>
    <w:pPr>
      <w:ind w:firstLine="0"/>
    </w:pPr>
  </w:style>
  <w:style w:type="paragraph" w:customStyle="1" w:styleId="ListNote">
    <w:name w:val="List Note"/>
    <w:basedOn w:val="List"/>
    <w:rsid w:val="00067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EEB"/>
    <w:rPr>
      <w:rFonts w:ascii="Courier New" w:hAnsi="Courier New"/>
    </w:rPr>
  </w:style>
  <w:style w:type="paragraph" w:customStyle="1" w:styleId="NoteBullet">
    <w:name w:val="Note Bullet"/>
    <w:basedOn w:val="Note"/>
    <w:rsid w:val="00067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E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EEB"/>
    <w:rPr>
      <w:b/>
      <w:smallCaps/>
    </w:rPr>
  </w:style>
  <w:style w:type="paragraph" w:customStyle="1" w:styleId="TableListNumber">
    <w:name w:val="Table List Number"/>
    <w:basedOn w:val="ListNumber"/>
    <w:rsid w:val="00067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EEB"/>
    <w:pPr>
      <w:numPr>
        <w:numId w:val="9"/>
      </w:numPr>
    </w:pPr>
  </w:style>
  <w:style w:type="paragraph" w:customStyle="1" w:styleId="ListAlpha2">
    <w:name w:val="List Alpha 2"/>
    <w:basedOn w:val="List2"/>
    <w:rsid w:val="00067EEB"/>
    <w:pPr>
      <w:numPr>
        <w:numId w:val="8"/>
      </w:numPr>
    </w:pPr>
  </w:style>
  <w:style w:type="paragraph" w:styleId="List2">
    <w:name w:val="List 2"/>
    <w:basedOn w:val="BodyText"/>
    <w:rsid w:val="00067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E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EEB"/>
    <w:pPr>
      <w:numPr>
        <w:numId w:val="4"/>
      </w:numPr>
    </w:pPr>
  </w:style>
  <w:style w:type="paragraph" w:styleId="ListContinue2">
    <w:name w:val="List Continue 2"/>
    <w:basedOn w:val="List2"/>
    <w:rsid w:val="00067EEB"/>
    <w:pPr>
      <w:ind w:firstLine="0"/>
    </w:pPr>
  </w:style>
  <w:style w:type="paragraph" w:styleId="ListContinue3">
    <w:name w:val="List Continue 3"/>
    <w:basedOn w:val="List3"/>
    <w:rsid w:val="00067EEB"/>
    <w:pPr>
      <w:ind w:left="1021" w:firstLine="0"/>
    </w:pPr>
  </w:style>
  <w:style w:type="paragraph" w:styleId="ListContinue4">
    <w:name w:val="List Continue 4"/>
    <w:basedOn w:val="List4"/>
    <w:rsid w:val="00067EEB"/>
    <w:pPr>
      <w:ind w:firstLine="0"/>
    </w:pPr>
  </w:style>
  <w:style w:type="paragraph" w:styleId="ListContinue5">
    <w:name w:val="List Continue 5"/>
    <w:basedOn w:val="List5"/>
    <w:rsid w:val="00067EEB"/>
    <w:pPr>
      <w:ind w:firstLine="0"/>
    </w:pPr>
  </w:style>
  <w:style w:type="paragraph" w:styleId="ListNumber3">
    <w:name w:val="List Number 3"/>
    <w:basedOn w:val="List3"/>
    <w:rsid w:val="00067EEB"/>
    <w:pPr>
      <w:numPr>
        <w:numId w:val="5"/>
      </w:numPr>
    </w:pPr>
  </w:style>
  <w:style w:type="paragraph" w:styleId="ListNumber4">
    <w:name w:val="List Number 4"/>
    <w:basedOn w:val="List4"/>
    <w:rsid w:val="00067EEB"/>
    <w:pPr>
      <w:numPr>
        <w:numId w:val="6"/>
      </w:numPr>
    </w:pPr>
  </w:style>
  <w:style w:type="paragraph" w:styleId="ListNumber5">
    <w:name w:val="List Number 5"/>
    <w:basedOn w:val="List5"/>
    <w:rsid w:val="00067EEB"/>
    <w:pPr>
      <w:numPr>
        <w:numId w:val="7"/>
      </w:numPr>
    </w:pPr>
  </w:style>
  <w:style w:type="paragraph" w:styleId="BlockText">
    <w:name w:val="Block Text"/>
    <w:basedOn w:val="Normal"/>
    <w:rsid w:val="00067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EEB"/>
    <w:rPr>
      <w:sz w:val="16"/>
      <w:vertAlign w:val="superscript"/>
    </w:rPr>
  </w:style>
  <w:style w:type="character" w:customStyle="1" w:styleId="Symbols">
    <w:name w:val="Symbols"/>
    <w:basedOn w:val="DefaultParagraphFont"/>
    <w:rsid w:val="00067EEB"/>
    <w:rPr>
      <w:rFonts w:ascii="Symbol" w:hAnsi="Symbol"/>
    </w:rPr>
  </w:style>
  <w:style w:type="character" w:customStyle="1" w:styleId="MenuOptions">
    <w:name w:val="Menu Options"/>
    <w:basedOn w:val="DefaultParagraphFont"/>
    <w:rsid w:val="00067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EEB"/>
    <w:rPr>
      <w:b/>
    </w:rPr>
  </w:style>
  <w:style w:type="character" w:customStyle="1" w:styleId="Underlined">
    <w:name w:val="Underlined"/>
    <w:basedOn w:val="DefaultParagraphFont"/>
    <w:rsid w:val="00067EEB"/>
    <w:rPr>
      <w:u w:val="single"/>
    </w:rPr>
  </w:style>
  <w:style w:type="paragraph" w:customStyle="1" w:styleId="TableBodyTextRight">
    <w:name w:val="Table Body Text Right"/>
    <w:basedOn w:val="TableBodyText"/>
    <w:rsid w:val="00067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EEB"/>
    <w:rPr>
      <w:sz w:val="18"/>
    </w:rPr>
  </w:style>
  <w:style w:type="paragraph" w:customStyle="1" w:styleId="BodySmallRight">
    <w:name w:val="Body Small Right"/>
    <w:basedOn w:val="BodyTextRight"/>
    <w:rsid w:val="00067EEB"/>
    <w:rPr>
      <w:sz w:val="18"/>
      <w:szCs w:val="18"/>
    </w:rPr>
  </w:style>
  <w:style w:type="paragraph" w:customStyle="1" w:styleId="MarginEdition">
    <w:name w:val="Margin Edition"/>
    <w:basedOn w:val="MarginNote"/>
    <w:rsid w:val="00067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EEB"/>
    <w:rPr>
      <w:sz w:val="2"/>
      <w:szCs w:val="2"/>
    </w:rPr>
  </w:style>
  <w:style w:type="character" w:customStyle="1" w:styleId="Small">
    <w:name w:val="Small"/>
    <w:basedOn w:val="DefaultParagraphFont"/>
    <w:rsid w:val="00067EEB"/>
    <w:rPr>
      <w:sz w:val="16"/>
    </w:rPr>
  </w:style>
  <w:style w:type="paragraph" w:customStyle="1" w:styleId="WideTable">
    <w:name w:val="Wide Table"/>
    <w:basedOn w:val="Normal"/>
    <w:rsid w:val="00067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EEB"/>
  </w:style>
  <w:style w:type="paragraph" w:styleId="Quote">
    <w:name w:val="Quote"/>
    <w:basedOn w:val="Heading1"/>
    <w:link w:val="QuoteChar"/>
    <w:qFormat/>
    <w:rsid w:val="00067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EEB"/>
    <w:pPr>
      <w:pageBreakBefore/>
    </w:pPr>
  </w:style>
  <w:style w:type="paragraph" w:customStyle="1" w:styleId="Border">
    <w:name w:val="Border"/>
    <w:basedOn w:val="Normal"/>
    <w:qFormat/>
    <w:rsid w:val="00067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EEB"/>
    <w:rPr>
      <w:u w:val="single"/>
    </w:rPr>
  </w:style>
  <w:style w:type="character" w:customStyle="1" w:styleId="BoldandItalics">
    <w:name w:val="Bold and Italics"/>
    <w:qFormat/>
    <w:rsid w:val="00067EEB"/>
    <w:rPr>
      <w:b/>
      <w:i/>
      <w:u w:val="none"/>
    </w:rPr>
  </w:style>
  <w:style w:type="paragraph" w:styleId="BalloonText">
    <w:name w:val="Balloon Text"/>
    <w:basedOn w:val="Normal"/>
    <w:link w:val="BalloonTextChar"/>
    <w:rsid w:val="00067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EEB"/>
    <w:pPr>
      <w:spacing w:before="0" w:after="0"/>
    </w:pPr>
  </w:style>
  <w:style w:type="paragraph" w:customStyle="1" w:styleId="BodyTextBold">
    <w:name w:val="Body Text Bold"/>
    <w:basedOn w:val="BodyText"/>
    <w:qFormat/>
    <w:rsid w:val="00067EEB"/>
    <w:rPr>
      <w:b/>
    </w:rPr>
  </w:style>
  <w:style w:type="character" w:styleId="Hyperlink">
    <w:name w:val="Hyperlink"/>
    <w:basedOn w:val="DefaultParagraphFont"/>
    <w:uiPriority w:val="99"/>
    <w:unhideWhenUsed/>
    <w:rsid w:val="00394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3618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MEM16003 Provide advanced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