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315" w:rsidP="00601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MEM16001 Give formal presentations and take part in meetings</w:t>
      </w:r>
      <w:r>
        <w:fldChar w:fldCharType="end"/>
      </w:r>
    </w:p>
    <w:p w:rsidR="00601315" w:rsidP="00601315">
      <w:pPr>
        <w:pStyle w:val="Version"/>
        <w:sectPr w:rsidSect="00F05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CAC" w:rsidP="00F05CAC">
      <w:pPr>
        <w:pStyle w:val="SuperHeading"/>
      </w:pPr>
      <w:r w:rsidRPr="00F05CAC">
        <w:t>MEM16001 Give formal presentations and take part in meetings</w:t>
      </w:r>
    </w:p>
    <w:p w:rsidR="00000000" w:rsidRPr="00F05CAC" w:rsidP="00F05CAC">
      <w:pPr>
        <w:pStyle w:val="Heading1"/>
      </w:pPr>
      <w:bookmarkStart w:id="1" w:name="O_947665"/>
      <w:bookmarkEnd w:id="1"/>
      <w:r w:rsidRPr="00F05CAC">
        <w:t>Modification History</w:t>
      </w:r>
    </w:p>
    <w:p w:rsidR="00000000" w:rsidRPr="00F05CAC" w:rsidP="00601315">
      <w:pPr>
        <w:pStyle w:val="BodyText"/>
      </w:pPr>
      <w:r w:rsidRPr="00F05CAC">
        <w:t xml:space="preserve">Release 1. Supersedes and is equivalent to MEM16001B Give formal presentations and take part in meetings </w:t>
      </w:r>
    </w:p>
    <w:p w:rsidR="00000000" w:rsidRPr="00F05CAC" w:rsidP="00F05CAC">
      <w:pPr>
        <w:pStyle w:val="Heading1"/>
      </w:pPr>
      <w:bookmarkStart w:id="2" w:name="O_947673"/>
      <w:bookmarkEnd w:id="2"/>
      <w:r w:rsidRPr="00F05CAC">
        <w:t>Application</w:t>
      </w:r>
    </w:p>
    <w:p w:rsidR="00000000" w:rsidRPr="00F05CAC" w:rsidP="00601315">
      <w:pPr>
        <w:pStyle w:val="BodyText"/>
      </w:pPr>
      <w:r w:rsidRPr="00F05CAC">
        <w:t xml:space="preserve">This unit of competency defines the skills and knowledge required to participate in </w:t>
      </w:r>
      <w:r w:rsidRPr="00F05CAC">
        <w:t>formal meetings and give formal presentations of information of a technical, job-related or trade-related nature. It covers communication skills needed for meetings governed by formal rules or well-established conventions.</w:t>
      </w:r>
    </w:p>
    <w:p w:rsidR="00000000" w:rsidRPr="00F05CAC" w:rsidP="00601315">
      <w:pPr>
        <w:pStyle w:val="BodyText"/>
      </w:pPr>
      <w:r w:rsidRPr="00F05CAC">
        <w:t>No licensing, legislative or cer</w:t>
      </w:r>
      <w:r w:rsidRPr="00F05CAC">
        <w:t>tification requirements apply to this unit at the time of publication.</w:t>
      </w:r>
    </w:p>
    <w:p w:rsidR="00000000" w:rsidRPr="00F05CAC" w:rsidP="00F05CAC">
      <w:pPr>
        <w:pStyle w:val="BodyText"/>
      </w:pPr>
      <w:r w:rsidRPr="00F05CAC">
        <w:rPr>
          <w:rStyle w:val="SpecialBold"/>
        </w:rPr>
        <w:t>Band</w:t>
      </w:r>
      <w:r w:rsidRPr="00F05CAC">
        <w:t>:</w:t>
      </w:r>
      <w:r w:rsidRPr="00F05CAC">
        <w:tab/>
      </w:r>
      <w:r w:rsidRPr="00F05CAC">
        <w:rPr>
          <w:rStyle w:val="SpecialBold"/>
        </w:rPr>
        <w:t>B</w:t>
      </w:r>
    </w:p>
    <w:p w:rsidR="00000000" w:rsidRPr="00F05CAC" w:rsidP="00F05CAC">
      <w:pPr>
        <w:pStyle w:val="BodyText"/>
      </w:pPr>
      <w:r w:rsidRPr="00F05CAC">
        <w:rPr>
          <w:rStyle w:val="SpecialBold"/>
        </w:rPr>
        <w:t>Unit Weight</w:t>
      </w:r>
      <w:r w:rsidRPr="00F05CAC">
        <w:t>:</w:t>
      </w:r>
      <w:r w:rsidRPr="00F05CAC">
        <w:tab/>
      </w:r>
      <w:r w:rsidRPr="00F05CAC">
        <w:rPr>
          <w:rStyle w:val="SpecialBold"/>
        </w:rPr>
        <w:t>2</w:t>
      </w:r>
    </w:p>
    <w:p w:rsidR="00000000" w:rsidRPr="00F05CAC" w:rsidP="00F05CAC">
      <w:pPr>
        <w:pStyle w:val="AllowPageBreak"/>
      </w:pPr>
    </w:p>
    <w:p w:rsidR="00000000" w:rsidRPr="00F05CAC" w:rsidP="00F05CAC">
      <w:pPr>
        <w:pStyle w:val="Heading1"/>
      </w:pPr>
      <w:bookmarkStart w:id="3" w:name="O_947672"/>
      <w:bookmarkEnd w:id="3"/>
      <w:r w:rsidRPr="00F05CA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8"/>
        <w:gridCol w:w="6861"/>
      </w:tblGrid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MEM13015</w:t>
            </w:r>
          </w:p>
        </w:tc>
        <w:tc>
          <w:tcPr>
            <w:tcW w:w="6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Work safely and effectively in manufacturing and engineering</w:t>
            </w:r>
          </w:p>
        </w:tc>
      </w:tr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MEM16006</w:t>
            </w:r>
          </w:p>
        </w:tc>
        <w:tc>
          <w:tcPr>
            <w:tcW w:w="6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AC" w:rsidP="00F05CAC">
            <w:pPr>
              <w:pStyle w:val="BodyText"/>
            </w:pPr>
            <w:r w:rsidRPr="00F05CAC">
              <w:t>Organise and communicate information</w:t>
            </w:r>
          </w:p>
        </w:tc>
      </w:tr>
    </w:tbl>
    <w:p w:rsidR="00000000" w:rsidRPr="00F05CAC" w:rsidP="00F05CAC">
      <w:pPr>
        <w:pStyle w:val="BodyText"/>
      </w:pPr>
    </w:p>
    <w:p w:rsidR="00000000" w:rsidRPr="00F05CAC" w:rsidP="00F05CAC">
      <w:pPr>
        <w:pStyle w:val="AllowPageBreak"/>
      </w:pPr>
    </w:p>
    <w:p w:rsidR="00000000" w:rsidRPr="00F05CAC" w:rsidP="00F05CAC">
      <w:pPr>
        <w:pStyle w:val="Heading1"/>
      </w:pPr>
      <w:bookmarkStart w:id="4" w:name="O_947671"/>
      <w:bookmarkEnd w:id="4"/>
      <w:r w:rsidRPr="00F05CAC">
        <w:t>Competency Field</w:t>
      </w:r>
    </w:p>
    <w:p w:rsidR="00000000" w:rsidRPr="00F05CAC" w:rsidP="00601315">
      <w:pPr>
        <w:pStyle w:val="BodyText"/>
      </w:pPr>
      <w:r w:rsidRPr="00F05CAC">
        <w:t>Communication</w:t>
      </w:r>
    </w:p>
    <w:p w:rsidR="00000000" w:rsidRPr="00F05CAC" w:rsidP="00F05CAC">
      <w:pPr>
        <w:pStyle w:val="Heading1"/>
      </w:pPr>
      <w:bookmarkStart w:id="5" w:name="O_947669"/>
      <w:bookmarkEnd w:id="5"/>
      <w:r w:rsidRPr="00F05C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Performance criteria describe the performance needed to demonstrate achievement of the element.</w:t>
            </w:r>
          </w:p>
        </w:tc>
      </w:tr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AC" w:rsidP="00F05CAC">
            <w:pPr>
              <w:pStyle w:val="BodyText"/>
            </w:pPr>
            <w:r w:rsidRPr="00F05CA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rPr>
                <w:rStyle w:val="SpecialBold"/>
              </w:rPr>
              <w:t xml:space="preserve">Participate in </w:t>
            </w:r>
            <w:r w:rsidRPr="00F05CAC">
              <w:rPr>
                <w:rStyle w:val="SpecialBold"/>
              </w:rPr>
              <w:t>formal meetings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Receive, read and follow set meeting agenda</w:t>
            </w:r>
          </w:p>
        </w:tc>
      </w:tr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Follow meeting conventions</w:t>
            </w:r>
          </w:p>
        </w:tc>
      </w:tr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Contribute to discussions, as required</w:t>
            </w:r>
          </w:p>
        </w:tc>
      </w:tr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Focus discussion on the objectives of the meeting</w:t>
            </w:r>
          </w:p>
        </w:tc>
      </w:tr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Confirm action requirements arising from the meeting</w:t>
            </w:r>
          </w:p>
        </w:tc>
      </w:tr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</w:p>
        </w:tc>
      </w:tr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AC" w:rsidP="00F05CAC">
            <w:pPr>
              <w:pStyle w:val="BodyText"/>
            </w:pPr>
            <w:r w:rsidRPr="00F05CA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rPr>
                <w:rStyle w:val="SpecialBold"/>
              </w:rPr>
              <w:t>Give formal presentations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Clarify objectives and scope of information required for presentation</w:t>
            </w:r>
          </w:p>
        </w:tc>
      </w:tr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Prepare information and communication resources to su</w:t>
            </w:r>
            <w:r w:rsidRPr="00F05CAC">
              <w:t xml:space="preserve">pport presentation, acknowledging sources used </w:t>
            </w:r>
          </w:p>
        </w:tc>
      </w:tr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Ensure presentation is accurate, structured and includes all necessary content, and adheres to time limitations</w:t>
            </w:r>
          </w:p>
        </w:tc>
      </w:tr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AC" w:rsidP="00F05CAC">
            <w:pPr>
              <w:pStyle w:val="BodyText"/>
            </w:pPr>
            <w:r w:rsidRPr="00F05CAC">
              <w:t>Use communication strategies to deliver effective presentation</w:t>
            </w:r>
          </w:p>
        </w:tc>
      </w:tr>
    </w:tbl>
    <w:p w:rsidR="00000000" w:rsidRPr="00F05CAC" w:rsidP="00F05CAC">
      <w:pPr>
        <w:pStyle w:val="BodyText"/>
      </w:pPr>
    </w:p>
    <w:p w:rsidR="00000000" w:rsidRPr="00F05CAC" w:rsidP="00F05CAC">
      <w:pPr>
        <w:pStyle w:val="AllowPageBreak"/>
      </w:pPr>
    </w:p>
    <w:p w:rsidR="00000000" w:rsidRPr="00F05CAC" w:rsidP="00F05CAC">
      <w:pPr>
        <w:pStyle w:val="Heading1"/>
      </w:pPr>
      <w:bookmarkStart w:id="6" w:name="O_947668"/>
      <w:bookmarkEnd w:id="6"/>
      <w:r w:rsidRPr="00F05CAC">
        <w:t>Foundation Skills</w:t>
      </w:r>
    </w:p>
    <w:p w:rsidR="00000000" w:rsidRPr="00F05CAC" w:rsidP="00601315">
      <w:pPr>
        <w:pStyle w:val="BodyText"/>
      </w:pPr>
      <w:r w:rsidRPr="00F05CA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05CAC" w:rsidP="00601315">
      <w:pPr>
        <w:pStyle w:val="BodyText"/>
      </w:pPr>
      <w:r w:rsidRPr="00F05CAC">
        <w:t>Foundation skills essential to performance are explicit in the per</w:t>
      </w:r>
      <w:r w:rsidRPr="00F05CAC">
        <w:t>formance criteria of this unit of competency.</w:t>
      </w:r>
    </w:p>
    <w:p w:rsidR="00000000" w:rsidRPr="00F05CAC" w:rsidP="00F05CAC">
      <w:pPr>
        <w:pStyle w:val="Heading1"/>
      </w:pPr>
      <w:bookmarkStart w:id="7" w:name="O_947667"/>
      <w:bookmarkEnd w:id="7"/>
      <w:r w:rsidRPr="00F05CA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467"/>
      </w:tblGrid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t>This field allows for different work environments and conditions that may affect performance. Essential operating conditions that may be present (depending on the work situa</w:t>
            </w:r>
            <w:r w:rsidRPr="00F05CAC">
              <w:t>tion, needs of the candidate, accessibility of the item, and local industry and regional contexts) are included.</w:t>
            </w:r>
          </w:p>
        </w:tc>
      </w:tr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rPr>
                <w:rStyle w:val="SpecialBold"/>
              </w:rPr>
              <w:t>Meeting conventions include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AC" w:rsidP="00F05CAC">
            <w:pPr>
              <w:pStyle w:val="ListBullet"/>
            </w:pPr>
            <w:r w:rsidRPr="00F05CAC">
              <w:t>order of proceedings</w:t>
            </w:r>
          </w:p>
          <w:p w:rsidR="00000000" w:rsidRPr="00F05CAC" w:rsidP="00F05CAC">
            <w:pPr>
              <w:pStyle w:val="ListBullet"/>
            </w:pPr>
            <w:r w:rsidRPr="00F05CAC">
              <w:t>punctuality</w:t>
            </w:r>
          </w:p>
          <w:p w:rsidR="00000000" w:rsidRPr="00F05CAC" w:rsidP="00F05CAC">
            <w:pPr>
              <w:pStyle w:val="ListBullet"/>
            </w:pPr>
            <w:r w:rsidRPr="00F05CAC">
              <w:t>language expectations</w:t>
            </w:r>
          </w:p>
          <w:p w:rsidR="00000000" w:rsidRPr="00F05CAC" w:rsidP="00F05CAC">
            <w:pPr>
              <w:pStyle w:val="ListBullet"/>
            </w:pPr>
            <w:r w:rsidRPr="00F05CAC">
              <w:t>relevancy</w:t>
            </w:r>
          </w:p>
          <w:p w:rsidR="00000000" w:rsidRPr="00F05CAC" w:rsidP="00F05CAC">
            <w:pPr>
              <w:pStyle w:val="ListBullet"/>
            </w:pPr>
            <w:r w:rsidRPr="00F05CAC">
              <w:t>procedu</w:t>
            </w:r>
            <w:r w:rsidRPr="00F05CAC">
              <w:t>res for addressing others</w:t>
            </w:r>
          </w:p>
          <w:p w:rsidR="00000000" w:rsidRPr="00F05CAC" w:rsidP="00F05CAC">
            <w:pPr>
              <w:pStyle w:val="ListBullet"/>
            </w:pPr>
            <w:r w:rsidRPr="00F05CAC">
              <w:t>facilitation by formal chairperson</w:t>
            </w:r>
          </w:p>
          <w:p w:rsidR="00000000" w:rsidRPr="00F05CAC" w:rsidP="00F05CAC">
            <w:pPr>
              <w:pStyle w:val="ListBullet"/>
            </w:pPr>
            <w:r w:rsidRPr="00F05CAC">
              <w:t xml:space="preserve">recording of minutes </w:t>
            </w:r>
          </w:p>
          <w:p w:rsidR="00000000" w:rsidP="00F05CAC">
            <w:pPr>
              <w:pStyle w:val="BodyText"/>
              <w:rPr>
                <w:lang w:val="en-NZ"/>
              </w:rPr>
            </w:pPr>
          </w:p>
        </w:tc>
      </w:tr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rPr>
                <w:rStyle w:val="SpecialBold"/>
              </w:rPr>
              <w:t>Communication resources include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AC" w:rsidP="00F05CAC">
            <w:pPr>
              <w:pStyle w:val="ListBullet"/>
            </w:pPr>
            <w:r w:rsidRPr="00F05CAC">
              <w:t>visual aids</w:t>
            </w:r>
          </w:p>
          <w:p w:rsidR="00000000" w:rsidRPr="00F05CAC" w:rsidP="00F05CAC">
            <w:pPr>
              <w:pStyle w:val="ListBullet"/>
            </w:pPr>
            <w:r w:rsidRPr="00F05CAC">
              <w:t xml:space="preserve">audio visual aids </w:t>
            </w:r>
          </w:p>
          <w:p w:rsidR="00000000" w:rsidRPr="00F05CAC" w:rsidP="00F05CAC">
            <w:pPr>
              <w:pStyle w:val="ListBullet"/>
            </w:pPr>
            <w:r w:rsidRPr="00F05CAC">
              <w:t>handout materials</w:t>
            </w:r>
          </w:p>
          <w:p w:rsidR="00000000" w:rsidRPr="00F05CAC" w:rsidP="00F05CAC">
            <w:pPr>
              <w:pStyle w:val="ListBullet"/>
            </w:pPr>
            <w:r w:rsidRPr="00F05CAC">
              <w:t>charts and diagrams</w:t>
            </w:r>
          </w:p>
          <w:p w:rsidR="00000000" w:rsidRPr="00F05CAC" w:rsidP="00F05CAC">
            <w:pPr>
              <w:pStyle w:val="ListBullet"/>
            </w:pPr>
            <w:r w:rsidRPr="00F05CAC">
              <w:t>props/objects</w:t>
            </w:r>
          </w:p>
          <w:p w:rsidR="00000000" w:rsidRPr="00F05CAC" w:rsidP="00F05CAC">
            <w:pPr>
              <w:pStyle w:val="ListBullet"/>
            </w:pPr>
            <w:r w:rsidRPr="00F05CAC">
              <w:t>digital resources</w:t>
            </w:r>
          </w:p>
          <w:p w:rsidR="00000000" w:rsidRPr="00F05CAC" w:rsidP="00F05CAC">
            <w:pPr>
              <w:pStyle w:val="ListBullet"/>
            </w:pPr>
            <w:r w:rsidRPr="00F05CAC">
              <w:t>demonstration</w:t>
            </w:r>
          </w:p>
          <w:p w:rsidR="00000000" w:rsidRPr="00F05CAC" w:rsidP="00F05CAC">
            <w:pPr>
              <w:pStyle w:val="ListBullet"/>
            </w:pPr>
            <w:r w:rsidRPr="00F05CAC">
              <w:t>reports/print outs</w:t>
            </w:r>
          </w:p>
          <w:p w:rsidR="00000000" w:rsidP="00F05CAC">
            <w:pPr>
              <w:pStyle w:val="BodyText"/>
              <w:rPr>
                <w:lang w:val="en-NZ"/>
              </w:rPr>
            </w:pPr>
          </w:p>
        </w:tc>
      </w:tr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rPr>
                <w:rStyle w:val="SpecialBold"/>
              </w:rPr>
              <w:t>Sources include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AC" w:rsidP="00F05CAC">
            <w:pPr>
              <w:pStyle w:val="ListBullet"/>
            </w:pPr>
            <w:r w:rsidRPr="00F05CAC">
              <w:t>colleagues</w:t>
            </w:r>
          </w:p>
          <w:p w:rsidR="00000000" w:rsidRPr="00F05CAC" w:rsidP="00F05CAC">
            <w:pPr>
              <w:pStyle w:val="ListBullet"/>
            </w:pPr>
            <w:r w:rsidRPr="00F05CAC">
              <w:t>data</w:t>
            </w:r>
          </w:p>
          <w:p w:rsidR="00000000" w:rsidRPr="00F05CAC" w:rsidP="00F05CAC">
            <w:pPr>
              <w:pStyle w:val="ListBullet"/>
            </w:pPr>
            <w:r w:rsidRPr="00F05CAC">
              <w:t>technical information sources</w:t>
            </w:r>
          </w:p>
          <w:p w:rsidR="00000000" w:rsidRPr="00F05CAC" w:rsidP="00F05CAC">
            <w:pPr>
              <w:pStyle w:val="ListBullet"/>
            </w:pPr>
            <w:r w:rsidRPr="00F05CAC">
              <w:t>internet or web sources</w:t>
            </w:r>
          </w:p>
          <w:p w:rsidR="00000000" w:rsidRPr="00F05CAC" w:rsidP="00F05CAC">
            <w:pPr>
              <w:pStyle w:val="ListBullet"/>
            </w:pPr>
            <w:r w:rsidRPr="00F05CAC">
              <w:t>supervisors</w:t>
            </w:r>
          </w:p>
          <w:p w:rsidR="00000000" w:rsidRPr="00F05CAC" w:rsidP="00F05CAC">
            <w:pPr>
              <w:pStyle w:val="ListBullet"/>
            </w:pPr>
            <w:r w:rsidRPr="00F05CAC">
              <w:t>experience</w:t>
            </w:r>
          </w:p>
          <w:p w:rsidR="00000000" w:rsidP="00F05CAC">
            <w:pPr>
              <w:pStyle w:val="BodyText"/>
              <w:rPr>
                <w:lang w:val="en-NZ"/>
              </w:rPr>
            </w:pPr>
          </w:p>
        </w:tc>
      </w:tr>
      <w:tr w:rsidTr="00F0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AC">
            <w:pPr>
              <w:pStyle w:val="BodyText"/>
              <w:rPr>
                <w:lang w:val="en-NZ"/>
              </w:rPr>
            </w:pPr>
            <w:r w:rsidRPr="00F05CAC">
              <w:rPr>
                <w:rStyle w:val="SpecialBold"/>
              </w:rPr>
              <w:t>Communication strategies include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AC" w:rsidP="00F05CAC">
            <w:pPr>
              <w:pStyle w:val="ListBullet"/>
            </w:pPr>
            <w:r w:rsidRPr="00F05CAC">
              <w:t>engaging eye contact with audience</w:t>
            </w:r>
          </w:p>
          <w:p w:rsidR="00000000" w:rsidRPr="00F05CAC" w:rsidP="00F05CAC">
            <w:pPr>
              <w:pStyle w:val="ListBullet"/>
            </w:pPr>
            <w:r w:rsidRPr="00F05CAC">
              <w:t>speaking clearly and loudly enough for audience to hear</w:t>
            </w:r>
          </w:p>
          <w:p w:rsidR="00000000" w:rsidRPr="00F05CAC" w:rsidP="00F05CAC">
            <w:pPr>
              <w:pStyle w:val="ListBullet"/>
            </w:pPr>
            <w:r w:rsidRPr="00F05CAC">
              <w:t>checking understanding of audience</w:t>
            </w:r>
          </w:p>
          <w:p w:rsidR="00000000" w:rsidRPr="00F05CAC" w:rsidP="00F05CAC">
            <w:pPr>
              <w:pStyle w:val="ListBullet"/>
            </w:pPr>
            <w:r w:rsidRPr="00F05CAC">
              <w:t xml:space="preserve">asking questions </w:t>
            </w:r>
          </w:p>
          <w:p w:rsidR="00000000" w:rsidRPr="00F05CAC" w:rsidP="00F05CAC">
            <w:pPr>
              <w:pStyle w:val="ListBullet"/>
            </w:pPr>
            <w:r w:rsidRPr="00F05CAC">
              <w:t>answering questions</w:t>
            </w:r>
          </w:p>
          <w:p w:rsidR="00000000" w:rsidRPr="00F05CAC" w:rsidP="00F05CAC">
            <w:pPr>
              <w:pStyle w:val="ListBullet"/>
            </w:pPr>
            <w:r w:rsidRPr="00F05CAC">
              <w:t>listening effectively</w:t>
            </w:r>
          </w:p>
          <w:p w:rsidR="00000000" w:rsidRPr="00F05CAC" w:rsidP="00F05CAC">
            <w:pPr>
              <w:pStyle w:val="ListBullet"/>
            </w:pPr>
            <w:r w:rsidRPr="00F05CAC">
              <w:t>using appropriate body language</w:t>
            </w:r>
          </w:p>
          <w:p w:rsidR="00000000" w:rsidRPr="00F05CAC" w:rsidP="00F05CAC">
            <w:pPr>
              <w:pStyle w:val="ListBullet"/>
            </w:pPr>
            <w:r w:rsidRPr="00F05CAC">
              <w:t>maintaining focus on topic</w:t>
            </w:r>
          </w:p>
        </w:tc>
      </w:tr>
    </w:tbl>
    <w:p w:rsidR="00000000" w:rsidRPr="00F05CAC" w:rsidP="00F05CAC">
      <w:pPr>
        <w:pStyle w:val="BodyText"/>
      </w:pPr>
    </w:p>
    <w:p w:rsidR="00000000" w:rsidRPr="00F05CAC" w:rsidP="00F05CAC">
      <w:pPr>
        <w:pStyle w:val="AllowPageBreak"/>
      </w:pPr>
    </w:p>
    <w:p w:rsidR="00000000" w:rsidRPr="00F05CAC" w:rsidP="00F05CAC">
      <w:pPr>
        <w:pStyle w:val="Heading1"/>
      </w:pPr>
      <w:bookmarkStart w:id="8" w:name="O_947666"/>
      <w:bookmarkEnd w:id="8"/>
      <w:r w:rsidRPr="00F05CAC">
        <w:t>Unit Mapping Information</w:t>
      </w:r>
    </w:p>
    <w:p w:rsidR="00000000" w:rsidRPr="00F05CAC" w:rsidP="00601315">
      <w:pPr>
        <w:pStyle w:val="BodyText"/>
      </w:pPr>
      <w:r w:rsidRPr="00F05CAC">
        <w:t xml:space="preserve">Release 1. Supersedes and is equivalent to MEM16001B Give formal presentations and take part in meetings </w:t>
      </w:r>
    </w:p>
    <w:p w:rsidR="00000000" w:rsidRPr="00F05CAC" w:rsidP="00F05CAC">
      <w:pPr>
        <w:pStyle w:val="Heading1"/>
      </w:pPr>
      <w:bookmarkStart w:id="9" w:name="O_947659"/>
      <w:bookmarkEnd w:id="9"/>
      <w:r w:rsidRPr="00F05CAC">
        <w:t>Links</w:t>
      </w:r>
    </w:p>
    <w:p w:rsidR="00000000" w:rsidRPr="00F05CAC" w:rsidP="00601315">
      <w:pPr>
        <w:pStyle w:val="BodyText"/>
      </w:pPr>
      <w:r w:rsidRPr="00F05C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631C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05CAC" w:rsidP="00601315">
      <w:pPr>
        <w:pStyle w:val="BodyText"/>
        <w:sectPr w:rsidSect="00F05C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5CAC" w:rsidP="00F05CAC">
      <w:pPr>
        <w:pStyle w:val="SuperHeading"/>
      </w:pPr>
      <w:r w:rsidRPr="00F05CAC">
        <w:t xml:space="preserve">Assessment Requirements for MEM16001 Give formal presentations </w:t>
      </w:r>
      <w:r w:rsidRPr="00F05CAC">
        <w:t>and take part in meetings</w:t>
      </w:r>
    </w:p>
    <w:p w:rsidR="00000000" w:rsidRPr="00F05CAC" w:rsidP="00F05CAC">
      <w:pPr>
        <w:pStyle w:val="Heading1"/>
      </w:pPr>
      <w:bookmarkStart w:id="10" w:name="O_947661"/>
      <w:bookmarkEnd w:id="10"/>
      <w:r w:rsidRPr="00F05CAC">
        <w:t>Modification History</w:t>
      </w:r>
    </w:p>
    <w:p w:rsidR="00000000" w:rsidRPr="00F05CAC" w:rsidP="00601315">
      <w:pPr>
        <w:pStyle w:val="BodyText"/>
      </w:pPr>
      <w:r w:rsidRPr="00F05CAC">
        <w:t xml:space="preserve">Release 1. Supersedes and is equivalent to MEM16001B Give formal presentations and take part in meetings </w:t>
      </w:r>
    </w:p>
    <w:p w:rsidR="00000000" w:rsidRPr="00F05CAC" w:rsidP="00F05CAC">
      <w:pPr>
        <w:pStyle w:val="Heading1"/>
      </w:pPr>
      <w:bookmarkStart w:id="11" w:name="O_947664"/>
      <w:bookmarkEnd w:id="11"/>
      <w:r w:rsidRPr="00F05CAC">
        <w:t>Performance Evidence</w:t>
      </w:r>
    </w:p>
    <w:p w:rsidR="00000000" w:rsidRPr="00F05CAC" w:rsidP="00601315">
      <w:pPr>
        <w:pStyle w:val="BodyText"/>
      </w:pPr>
      <w:r w:rsidRPr="00F05CAC">
        <w:t>Evidence required to demonstrate competence in this unit must be relevant to and satisfy the requirements of the elements and performance criteria on at least two (2) occasions and include:</w:t>
      </w:r>
    </w:p>
    <w:p w:rsidR="00000000" w:rsidRPr="00F05CAC" w:rsidP="00F05CAC">
      <w:pPr>
        <w:pStyle w:val="ListBullet"/>
      </w:pPr>
      <w:r w:rsidRPr="00F05CAC">
        <w:t>following work instructions, standard operating procedures (SOPs)</w:t>
      </w:r>
      <w:r w:rsidRPr="00F05CAC">
        <w:t xml:space="preserve"> and safe work practices </w:t>
      </w:r>
    </w:p>
    <w:p w:rsidR="00000000" w:rsidRPr="00F05CAC" w:rsidP="00F05CAC">
      <w:pPr>
        <w:pStyle w:val="ListBullet"/>
      </w:pPr>
      <w:r w:rsidRPr="00F05CAC">
        <w:t xml:space="preserve">following an agenda and adhering to meeting rules/conventions </w:t>
      </w:r>
    </w:p>
    <w:p w:rsidR="00000000" w:rsidRPr="00F05CAC" w:rsidP="00F05CAC">
      <w:pPr>
        <w:pStyle w:val="ListBullet"/>
      </w:pPr>
      <w:r w:rsidRPr="00F05CAC">
        <w:t>contributing to discussions that focus on the objectives of the meeting</w:t>
      </w:r>
    </w:p>
    <w:p w:rsidR="00000000" w:rsidRPr="00F05CAC" w:rsidP="00F05CAC">
      <w:pPr>
        <w:pStyle w:val="ListBullet"/>
      </w:pPr>
      <w:r w:rsidRPr="00F05CAC">
        <w:t>giving a prepared presentation clearly and concisely using communication resources, as appropri</w:t>
      </w:r>
      <w:r w:rsidRPr="00F05CAC">
        <w:t>ate</w:t>
      </w:r>
    </w:p>
    <w:p w:rsidR="00000000" w:rsidRPr="00F05CAC" w:rsidP="00F05CAC">
      <w:pPr>
        <w:pStyle w:val="ListBullet"/>
      </w:pPr>
      <w:r w:rsidRPr="00F05CAC">
        <w:t>using effective communication strategies for meetings and presentations</w:t>
      </w:r>
    </w:p>
    <w:p w:rsidR="00000000" w:rsidRPr="00F05CAC" w:rsidP="00F05CAC">
      <w:pPr>
        <w:pStyle w:val="ListBullet"/>
      </w:pPr>
      <w:r w:rsidRPr="00F05CAC">
        <w:t xml:space="preserve">acknowledging all relevant resources. </w:t>
      </w:r>
    </w:p>
    <w:p w:rsidR="00000000" w:rsidRPr="00F05CAC" w:rsidP="00F05CAC">
      <w:pPr>
        <w:pStyle w:val="AllowPageBreak"/>
      </w:pPr>
    </w:p>
    <w:p w:rsidR="00000000" w:rsidRPr="00F05CAC" w:rsidP="00F05CAC">
      <w:pPr>
        <w:pStyle w:val="Heading1"/>
      </w:pPr>
      <w:bookmarkStart w:id="12" w:name="O_947663"/>
      <w:bookmarkEnd w:id="12"/>
      <w:r w:rsidRPr="00F05CAC">
        <w:t>Knowledge Evidence</w:t>
      </w:r>
    </w:p>
    <w:p w:rsidR="00000000" w:rsidRPr="00F05CAC" w:rsidP="00601315">
      <w:pPr>
        <w:pStyle w:val="BodyText"/>
      </w:pPr>
      <w:r w:rsidRPr="00F05CAC">
        <w:t>Evidence required to demonstrate the required knowledge for this unit must be relevant to and satisfy the requirements of the elements and performance criteria and include knowledge of:</w:t>
      </w:r>
    </w:p>
    <w:p w:rsidR="00000000" w:rsidRPr="00F05CAC" w:rsidP="00F05CAC">
      <w:pPr>
        <w:pStyle w:val="ListBullet"/>
      </w:pPr>
      <w:r w:rsidRPr="00F05CAC">
        <w:t xml:space="preserve">safe work practices and procedures </w:t>
      </w:r>
    </w:p>
    <w:p w:rsidR="00000000" w:rsidRPr="00F05CAC" w:rsidP="00F05CAC">
      <w:pPr>
        <w:pStyle w:val="ListBullet"/>
      </w:pPr>
      <w:r w:rsidRPr="00F05CAC">
        <w:t xml:space="preserve">topics for discussion during the </w:t>
      </w:r>
      <w:r w:rsidRPr="00F05CAC">
        <w:t xml:space="preserve">meeting </w:t>
      </w:r>
    </w:p>
    <w:p w:rsidR="00000000" w:rsidRPr="00F05CAC" w:rsidP="00F05CAC">
      <w:pPr>
        <w:pStyle w:val="ListBullet"/>
      </w:pPr>
      <w:r w:rsidRPr="00F05CAC">
        <w:t>meeting conventions and terminology</w:t>
      </w:r>
    </w:p>
    <w:p w:rsidR="00000000" w:rsidRPr="00F05CAC" w:rsidP="00F05CAC">
      <w:pPr>
        <w:pStyle w:val="ListBullet"/>
      </w:pPr>
      <w:r w:rsidRPr="00F05CAC">
        <w:t xml:space="preserve">objectives of the meeting </w:t>
      </w:r>
    </w:p>
    <w:p w:rsidR="00000000" w:rsidRPr="00F05CAC" w:rsidP="00F05CAC">
      <w:pPr>
        <w:pStyle w:val="ListBullet"/>
      </w:pPr>
      <w:r w:rsidRPr="00F05CAC">
        <w:t>topic/subject on which a presentation is to be made</w:t>
      </w:r>
    </w:p>
    <w:p w:rsidR="00000000" w:rsidRPr="00F05CAC" w:rsidP="00F05CAC">
      <w:pPr>
        <w:pStyle w:val="ListBullet"/>
      </w:pPr>
      <w:r w:rsidRPr="00F05CAC">
        <w:t>effective presentation techniques and communication strategies</w:t>
      </w:r>
    </w:p>
    <w:p w:rsidR="00000000" w:rsidRPr="00F05CAC" w:rsidP="00F05CAC">
      <w:pPr>
        <w:pStyle w:val="ListBullet"/>
      </w:pPr>
      <w:r w:rsidRPr="00F05CAC">
        <w:t>information to be conveyed</w:t>
      </w:r>
    </w:p>
    <w:p w:rsidR="00000000" w:rsidRPr="00F05CAC" w:rsidP="00F05CAC">
      <w:pPr>
        <w:pStyle w:val="ListBullet"/>
      </w:pPr>
      <w:r w:rsidRPr="00F05CAC">
        <w:t>sources of information to support presenta</w:t>
      </w:r>
      <w:r w:rsidRPr="00F05CAC">
        <w:t>tion.</w:t>
      </w:r>
    </w:p>
    <w:p w:rsidR="00000000" w:rsidRPr="00F05CAC" w:rsidP="00F05CAC">
      <w:pPr>
        <w:pStyle w:val="AllowPageBreak"/>
      </w:pPr>
    </w:p>
    <w:p w:rsidR="00000000" w:rsidRPr="00F05CAC" w:rsidP="00F05CAC">
      <w:pPr>
        <w:pStyle w:val="Heading1"/>
      </w:pPr>
      <w:bookmarkStart w:id="13" w:name="O_947662"/>
      <w:bookmarkEnd w:id="13"/>
      <w:r w:rsidRPr="00F05CAC">
        <w:t>Assessment Conditions</w:t>
      </w:r>
    </w:p>
    <w:p w:rsidR="00000000" w:rsidRPr="00F05CAC" w:rsidP="00F05CAC">
      <w:pPr>
        <w:pStyle w:val="ListBullet"/>
      </w:pPr>
      <w:r w:rsidRPr="00F05CAC">
        <w:t>Assessors must:</w:t>
      </w:r>
    </w:p>
    <w:p w:rsidR="00000000" w:rsidRPr="00F05CAC" w:rsidP="00F05CAC">
      <w:pPr>
        <w:pStyle w:val="ListBullet2"/>
      </w:pPr>
      <w:r w:rsidRPr="00F05CAC">
        <w:t>have vocational competency in giving formal presentations and taking part in meetings at least to the level being assessed with relevant industry knowledge and experience</w:t>
      </w:r>
    </w:p>
    <w:p w:rsidR="00000000" w:rsidRPr="00F05CAC" w:rsidP="00F05CAC">
      <w:pPr>
        <w:pStyle w:val="ListBullet2"/>
      </w:pPr>
      <w:r w:rsidRPr="00F05CAC">
        <w:t xml:space="preserve">satisfy the assessor requirements in the </w:t>
      </w:r>
      <w:r w:rsidRPr="00F05CAC">
        <w:rPr>
          <w:rStyle w:val="Emphasis"/>
        </w:rPr>
        <w:t xml:space="preserve">Standards for Registered Training Organisations 2015 </w:t>
      </w:r>
      <w:r w:rsidRPr="00F05CAC">
        <w:t>or its replacement</w:t>
      </w:r>
      <w:r w:rsidRPr="00F05CAC">
        <w:rPr>
          <w:rStyle w:val="Emphasis"/>
        </w:rPr>
        <w:t xml:space="preserve"> </w:t>
      </w:r>
      <w:r w:rsidRPr="00F05CAC">
        <w:t xml:space="preserve">and comply with the </w:t>
      </w:r>
      <w:r w:rsidRPr="00F05CAC">
        <w:rPr>
          <w:rStyle w:val="Emphasis"/>
        </w:rPr>
        <w:t xml:space="preserve">National Vocational Education and Training Regulator Act 2011, </w:t>
      </w:r>
      <w:r w:rsidRPr="00F05CAC">
        <w:t>its replacement</w:t>
      </w:r>
      <w:r w:rsidRPr="00F05CAC">
        <w:rPr>
          <w:rStyle w:val="Emphasis"/>
        </w:rPr>
        <w:t xml:space="preserve"> </w:t>
      </w:r>
      <w:r w:rsidRPr="00F05CAC">
        <w:t>or equivalent legislation covering VET regul</w:t>
      </w:r>
      <w:r w:rsidRPr="00F05CAC">
        <w:t>ation in a non-referring state/territory as the case requires</w:t>
      </w:r>
    </w:p>
    <w:p w:rsidR="00000000" w:rsidRPr="00F05CAC" w:rsidP="00F05CAC">
      <w:pPr>
        <w:pStyle w:val="ListBullet"/>
      </w:pPr>
      <w:r w:rsidRPr="00F05CAC">
        <w:t>Where possible assessment must occur in operational workplace situations. Where this is not possible or where personal safety or environmental damage are limiting factors, assessment must occur</w:t>
      </w:r>
      <w:r w:rsidRPr="00F05CAC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F05CAC">
        <w:t>job role environment skills</w:t>
      </w:r>
    </w:p>
    <w:p w:rsidR="00000000" w:rsidRPr="00F05CAC" w:rsidP="00F05CAC">
      <w:pPr>
        <w:pStyle w:val="ListBullet"/>
      </w:pPr>
      <w:r w:rsidRPr="00F05CAC">
        <w:t>Conditions for assessment must include access to all tools, equipment, materials and documentation required, including relevant workplace procedures, product and manufacturing specifications</w:t>
      </w:r>
    </w:p>
    <w:p w:rsidR="00000000" w:rsidRPr="00F05CAC" w:rsidP="00F05CAC">
      <w:pPr>
        <w:pStyle w:val="ListBullet"/>
      </w:pPr>
      <w:r w:rsidRPr="00F05CAC">
        <w:t>Assessment processes and techniques m</w:t>
      </w:r>
      <w:r w:rsidRPr="00F05CAC">
        <w:t>ust be appropriate to the language, literacy and numeracy requirements of the work being performed and the needs of the candidate.</w:t>
      </w:r>
    </w:p>
    <w:p w:rsidR="00000000" w:rsidRPr="00F05CAC" w:rsidP="00F05CAC">
      <w:pPr>
        <w:pStyle w:val="AllowPageBreak"/>
      </w:pPr>
    </w:p>
    <w:p w:rsidR="00000000" w:rsidRPr="00F05CAC" w:rsidP="00F05CAC">
      <w:pPr>
        <w:pStyle w:val="Heading1"/>
      </w:pPr>
      <w:bookmarkStart w:id="14" w:name="O_947660"/>
      <w:bookmarkEnd w:id="14"/>
      <w:r w:rsidRPr="00F05CAC">
        <w:t>Links</w:t>
      </w:r>
    </w:p>
    <w:p w:rsidR="00000000" w:rsidRPr="00F05CAC" w:rsidP="00601315">
      <w:pPr>
        <w:pStyle w:val="BodyText"/>
      </w:pPr>
      <w:r w:rsidRPr="00F05C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631C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05CAC" w:rsidP="00F05CAC"/>
    <w:sectPr w:rsidSect="00F05C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AC" w:rsidRPr="00601315" w:rsidP="00601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315" w:rsidP="00F05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1315" w:rsidP="00F05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01315" w:rsidP="00F05C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AC" w:rsidP="00F05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1315">
      <w:t>Approved</w:t>
    </w:r>
    <w:r w:rsidR="006013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131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1315">
      <w:rPr>
        <w:noProof/>
      </w:rPr>
      <w:t>5</w:t>
    </w:r>
    <w:r>
      <w:rPr>
        <w:noProof/>
      </w:rPr>
      <w:fldChar w:fldCharType="end"/>
    </w:r>
  </w:p>
  <w:p w:rsidR="00F05CAC" w:rsidP="00F05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13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1315">
      <w:t>Manufacturing Industry Skills Alliance</w:t>
    </w:r>
    <w:r w:rsidR="00601315">
      <w:fldChar w:fldCharType="end"/>
    </w:r>
  </w:p>
  <w:p w:rsidR="00F05CAC" w:rsidP="00F05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3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CAC" w:rsidRPr="00601315" w:rsidP="006013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315" w:rsidRPr="002D2AF8" w:rsidP="00F05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MEM16001 Give formal presentations and take part in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1315" w:rsidP="00F05C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AC" w:rsidRPr="002D2AF8" w:rsidP="00F05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1315">
      <w:t>MEM16001 Give formal presentations and take part in meetings</w:t>
    </w:r>
    <w:r w:rsidR="006013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1315">
      <w:rPr>
        <w:noProof/>
      </w:rPr>
      <w:t>2 March 2025</w:t>
    </w:r>
    <w:r>
      <w:fldChar w:fldCharType="end"/>
    </w:r>
  </w:p>
  <w:p w:rsidR="00F05CAC" w:rsidP="00F05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1266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94E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F8E2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CAC"/>
  </w:style>
  <w:style w:type="character" w:customStyle="1" w:styleId="Heading1Char">
    <w:name w:val="Heading 1 Char"/>
    <w:basedOn w:val="DefaultParagraphFont"/>
    <w:link w:val="Heading1"/>
    <w:rsid w:val="00F05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C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C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5C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5CAC"/>
    <w:rPr>
      <w:b/>
      <w:spacing w:val="0"/>
    </w:rPr>
  </w:style>
  <w:style w:type="paragraph" w:styleId="ListBullet2">
    <w:name w:val="List Bullet 2"/>
    <w:basedOn w:val="List2"/>
    <w:rsid w:val="00F05C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5CAC"/>
    <w:rPr>
      <w:i/>
    </w:rPr>
  </w:style>
  <w:style w:type="paragraph" w:customStyle="1" w:styleId="SuperHeading">
    <w:name w:val="SuperHeading"/>
    <w:basedOn w:val="Normal"/>
    <w:rsid w:val="00F05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C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5C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5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5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C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5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CAC"/>
  </w:style>
  <w:style w:type="paragraph" w:styleId="TableofFigures">
    <w:name w:val="table of figures"/>
    <w:basedOn w:val="Normal"/>
    <w:next w:val="Normal"/>
    <w:semiHidden/>
    <w:rsid w:val="00F05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C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5CAC"/>
    <w:rPr>
      <w:rFonts w:ascii="Wingdings" w:hAnsi="Wingdings"/>
    </w:rPr>
  </w:style>
  <w:style w:type="paragraph" w:customStyle="1" w:styleId="TableHeading">
    <w:name w:val="Table Heading"/>
    <w:basedOn w:val="HeadingBase"/>
    <w:rsid w:val="00F05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CAC"/>
    <w:rPr>
      <w:color w:val="0033CC"/>
      <w:u w:val="none"/>
    </w:rPr>
  </w:style>
  <w:style w:type="paragraph" w:customStyle="1" w:styleId="BodyTextRight">
    <w:name w:val="Body Text Right"/>
    <w:basedOn w:val="BodyText"/>
    <w:rsid w:val="00F05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C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CAC"/>
    <w:rPr>
      <w:sz w:val="32"/>
    </w:rPr>
  </w:style>
  <w:style w:type="paragraph" w:customStyle="1" w:styleId="HeadingProcedure">
    <w:name w:val="Heading Procedure"/>
    <w:basedOn w:val="HeadingBase"/>
    <w:next w:val="Normal"/>
    <w:rsid w:val="00F05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CAC"/>
    <w:pPr>
      <w:spacing w:before="60" w:after="60"/>
    </w:pPr>
  </w:style>
  <w:style w:type="paragraph" w:styleId="ListContinue">
    <w:name w:val="List Continue"/>
    <w:basedOn w:val="List"/>
    <w:rsid w:val="00F05CAC"/>
    <w:pPr>
      <w:ind w:firstLine="0"/>
    </w:pPr>
  </w:style>
  <w:style w:type="paragraph" w:customStyle="1" w:styleId="ListNote">
    <w:name w:val="List Note"/>
    <w:basedOn w:val="List"/>
    <w:rsid w:val="00F05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CAC"/>
    <w:rPr>
      <w:rFonts w:ascii="Courier New" w:hAnsi="Courier New"/>
    </w:rPr>
  </w:style>
  <w:style w:type="paragraph" w:customStyle="1" w:styleId="NoteBullet">
    <w:name w:val="Note Bullet"/>
    <w:basedOn w:val="Note"/>
    <w:rsid w:val="00F05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C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5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CAC"/>
    <w:rPr>
      <w:b/>
      <w:smallCaps/>
    </w:rPr>
  </w:style>
  <w:style w:type="paragraph" w:customStyle="1" w:styleId="TableListNumber">
    <w:name w:val="Table List Number"/>
    <w:basedOn w:val="ListNumber"/>
    <w:rsid w:val="00F05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CAC"/>
    <w:pPr>
      <w:numPr>
        <w:numId w:val="9"/>
      </w:numPr>
    </w:pPr>
  </w:style>
  <w:style w:type="paragraph" w:customStyle="1" w:styleId="ListAlpha2">
    <w:name w:val="List Alpha 2"/>
    <w:basedOn w:val="List2"/>
    <w:rsid w:val="00F05CAC"/>
    <w:pPr>
      <w:numPr>
        <w:numId w:val="8"/>
      </w:numPr>
    </w:pPr>
  </w:style>
  <w:style w:type="paragraph" w:styleId="List2">
    <w:name w:val="List 2"/>
    <w:basedOn w:val="BodyText"/>
    <w:rsid w:val="00F05C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C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C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C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5CAC"/>
    <w:pPr>
      <w:numPr>
        <w:numId w:val="4"/>
      </w:numPr>
    </w:pPr>
  </w:style>
  <w:style w:type="paragraph" w:styleId="ListContinue2">
    <w:name w:val="List Continue 2"/>
    <w:basedOn w:val="List2"/>
    <w:rsid w:val="00F05CAC"/>
    <w:pPr>
      <w:ind w:firstLine="0"/>
    </w:pPr>
  </w:style>
  <w:style w:type="paragraph" w:styleId="ListContinue3">
    <w:name w:val="List Continue 3"/>
    <w:basedOn w:val="List3"/>
    <w:rsid w:val="00F05CAC"/>
    <w:pPr>
      <w:ind w:left="1021" w:firstLine="0"/>
    </w:pPr>
  </w:style>
  <w:style w:type="paragraph" w:styleId="ListContinue4">
    <w:name w:val="List Continue 4"/>
    <w:basedOn w:val="List4"/>
    <w:rsid w:val="00F05CAC"/>
    <w:pPr>
      <w:ind w:firstLine="0"/>
    </w:pPr>
  </w:style>
  <w:style w:type="paragraph" w:styleId="ListContinue5">
    <w:name w:val="List Continue 5"/>
    <w:basedOn w:val="List5"/>
    <w:rsid w:val="00F05CAC"/>
    <w:pPr>
      <w:ind w:firstLine="0"/>
    </w:pPr>
  </w:style>
  <w:style w:type="paragraph" w:styleId="ListNumber3">
    <w:name w:val="List Number 3"/>
    <w:basedOn w:val="List3"/>
    <w:rsid w:val="00F05CAC"/>
    <w:pPr>
      <w:numPr>
        <w:numId w:val="5"/>
      </w:numPr>
    </w:pPr>
  </w:style>
  <w:style w:type="paragraph" w:styleId="ListNumber4">
    <w:name w:val="List Number 4"/>
    <w:basedOn w:val="List4"/>
    <w:rsid w:val="00F05CAC"/>
    <w:pPr>
      <w:numPr>
        <w:numId w:val="6"/>
      </w:numPr>
    </w:pPr>
  </w:style>
  <w:style w:type="paragraph" w:styleId="ListNumber5">
    <w:name w:val="List Number 5"/>
    <w:basedOn w:val="List5"/>
    <w:rsid w:val="00F05CAC"/>
    <w:pPr>
      <w:numPr>
        <w:numId w:val="7"/>
      </w:numPr>
    </w:pPr>
  </w:style>
  <w:style w:type="paragraph" w:styleId="BlockText">
    <w:name w:val="Block Text"/>
    <w:basedOn w:val="Normal"/>
    <w:rsid w:val="00F05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CAC"/>
    <w:rPr>
      <w:sz w:val="16"/>
      <w:vertAlign w:val="superscript"/>
    </w:rPr>
  </w:style>
  <w:style w:type="character" w:customStyle="1" w:styleId="Symbols">
    <w:name w:val="Symbols"/>
    <w:basedOn w:val="DefaultParagraphFont"/>
    <w:rsid w:val="00F05CAC"/>
    <w:rPr>
      <w:rFonts w:ascii="Symbol" w:hAnsi="Symbol"/>
    </w:rPr>
  </w:style>
  <w:style w:type="character" w:customStyle="1" w:styleId="MenuOptions">
    <w:name w:val="Menu Options"/>
    <w:basedOn w:val="DefaultParagraphFont"/>
    <w:rsid w:val="00F05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CAC"/>
    <w:rPr>
      <w:b/>
    </w:rPr>
  </w:style>
  <w:style w:type="character" w:customStyle="1" w:styleId="Underlined">
    <w:name w:val="Underlined"/>
    <w:basedOn w:val="DefaultParagraphFont"/>
    <w:rsid w:val="00F05CAC"/>
    <w:rPr>
      <w:u w:val="single"/>
    </w:rPr>
  </w:style>
  <w:style w:type="paragraph" w:customStyle="1" w:styleId="TableBodyTextRight">
    <w:name w:val="Table Body Text Right"/>
    <w:basedOn w:val="TableBodyText"/>
    <w:rsid w:val="00F05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CAC"/>
    <w:rPr>
      <w:sz w:val="18"/>
    </w:rPr>
  </w:style>
  <w:style w:type="paragraph" w:customStyle="1" w:styleId="BodySmallRight">
    <w:name w:val="Body Small Right"/>
    <w:basedOn w:val="BodyTextRight"/>
    <w:rsid w:val="00F05CAC"/>
    <w:rPr>
      <w:sz w:val="18"/>
      <w:szCs w:val="18"/>
    </w:rPr>
  </w:style>
  <w:style w:type="paragraph" w:customStyle="1" w:styleId="MarginEdition">
    <w:name w:val="Margin Edition"/>
    <w:basedOn w:val="MarginNote"/>
    <w:rsid w:val="00F05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CAC"/>
    <w:rPr>
      <w:sz w:val="2"/>
      <w:szCs w:val="2"/>
    </w:rPr>
  </w:style>
  <w:style w:type="character" w:customStyle="1" w:styleId="Small">
    <w:name w:val="Small"/>
    <w:basedOn w:val="DefaultParagraphFont"/>
    <w:rsid w:val="00F05CAC"/>
    <w:rPr>
      <w:sz w:val="16"/>
    </w:rPr>
  </w:style>
  <w:style w:type="paragraph" w:customStyle="1" w:styleId="WideTable">
    <w:name w:val="Wide Table"/>
    <w:basedOn w:val="Normal"/>
    <w:rsid w:val="00F05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CAC"/>
  </w:style>
  <w:style w:type="paragraph" w:styleId="Quote">
    <w:name w:val="Quote"/>
    <w:basedOn w:val="Heading1"/>
    <w:link w:val="QuoteChar"/>
    <w:qFormat/>
    <w:rsid w:val="00F05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CAC"/>
    <w:pPr>
      <w:pageBreakBefore/>
    </w:pPr>
  </w:style>
  <w:style w:type="paragraph" w:customStyle="1" w:styleId="Border">
    <w:name w:val="Border"/>
    <w:basedOn w:val="Normal"/>
    <w:qFormat/>
    <w:rsid w:val="00F05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CAC"/>
    <w:rPr>
      <w:u w:val="single"/>
    </w:rPr>
  </w:style>
  <w:style w:type="character" w:customStyle="1" w:styleId="BoldandItalics">
    <w:name w:val="Bold and Italics"/>
    <w:qFormat/>
    <w:rsid w:val="00F05CAC"/>
    <w:rPr>
      <w:b/>
      <w:i/>
      <w:u w:val="none"/>
    </w:rPr>
  </w:style>
  <w:style w:type="paragraph" w:styleId="BalloonText">
    <w:name w:val="Balloon Text"/>
    <w:basedOn w:val="Normal"/>
    <w:link w:val="BalloonTextChar"/>
    <w:rsid w:val="00F05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C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C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CAC"/>
    <w:pPr>
      <w:spacing w:before="0" w:after="0"/>
    </w:pPr>
  </w:style>
  <w:style w:type="paragraph" w:customStyle="1" w:styleId="BodyTextBold">
    <w:name w:val="Body Text Bold"/>
    <w:basedOn w:val="BodyText"/>
    <w:qFormat/>
    <w:rsid w:val="00F05CAC"/>
    <w:rPr>
      <w:b/>
    </w:rPr>
  </w:style>
  <w:style w:type="character" w:styleId="Hyperlink">
    <w:name w:val="Hyperlink"/>
    <w:basedOn w:val="DefaultParagraphFont"/>
    <w:uiPriority w:val="99"/>
    <w:unhideWhenUsed/>
    <w:rsid w:val="00601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881</Words>
  <Characters>5813</Characters>
  <Application>Microsoft Office Word</Application>
  <DocSecurity>0</DocSecurity>
  <Lines>215</Lines>
  <Paragraphs>136</Paragraphs>
  <ScaleCrop>false</ScaleCrop>
  <Company>Author-it Software Corporation Ltd.</Company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MEM16001 Give formal presentations and take part in meetings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2025-03-01T15:57:00Z</dcterms:created>
  <dcterms:modified xsi:type="dcterms:W3CDTF">2025-03-01T15:57:00Z</dcterms:modified>
</cp:coreProperties>
</file>