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3698" w:rsidP="00283698">
      <w:pPr>
        <w:pStyle w:val="Title"/>
      </w:pPr>
      <w:r>
        <w:fldChar w:fldCharType="begin"/>
      </w:r>
      <w:r>
        <w:instrText xml:space="preserve"> TITLE   \* MERGEFORMAT </w:instrText>
      </w:r>
      <w:r>
        <w:fldChar w:fldCharType="separate"/>
      </w:r>
      <w:r>
        <w:t>MEM15020 Perform inspection of measuring instruments</w:t>
      </w:r>
      <w:r>
        <w:fldChar w:fldCharType="end"/>
      </w:r>
    </w:p>
    <w:p w:rsidR="00283698" w:rsidP="00283698">
      <w:pPr>
        <w:pStyle w:val="Version"/>
        <w:sectPr w:rsidSect="00943F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3F98" w:rsidP="00943F98">
      <w:pPr>
        <w:pStyle w:val="SuperHeading"/>
      </w:pPr>
      <w:r w:rsidRPr="00943F98">
        <w:t>MEM15020 Perform inspection of measuring instruments</w:t>
      </w:r>
    </w:p>
    <w:p w:rsidR="00000000" w:rsidRPr="00943F98" w:rsidP="00943F98">
      <w:pPr>
        <w:pStyle w:val="Heading1"/>
      </w:pPr>
      <w:bookmarkStart w:id="1" w:name="O_953192"/>
      <w:bookmarkEnd w:id="1"/>
      <w:r w:rsidRPr="00943F98">
        <w:t>Modification History</w:t>
      </w:r>
    </w:p>
    <w:p w:rsidR="00283698" w:rsidP="00283698">
      <w:pPr>
        <w:pStyle w:val="BodyText"/>
      </w:pPr>
      <w:r w:rsidRPr="00943F98">
        <w:t>Release 1. Supersedes and is equivalent to MEM15020C Perform verification/certification or in-service inspection.</w:t>
      </w:r>
    </w:p>
    <w:p w:rsidR="00000000" w:rsidRPr="00943F98" w:rsidP="00943F98">
      <w:pPr>
        <w:pStyle w:val="Heading1"/>
      </w:pPr>
      <w:bookmarkStart w:id="2" w:name="O_953200"/>
      <w:bookmarkEnd w:id="2"/>
      <w:r w:rsidRPr="00943F98">
        <w:t>Application</w:t>
      </w:r>
    </w:p>
    <w:p w:rsidR="00000000" w:rsidRPr="00943F98" w:rsidP="00283698">
      <w:pPr>
        <w:pStyle w:val="BodyText"/>
      </w:pPr>
      <w:r w:rsidRPr="00943F98">
        <w:t>This unit of competency defines the skills and knowledge required to test a range o</w:t>
      </w:r>
      <w:r w:rsidRPr="00943F98">
        <w:t xml:space="preserve">f measuring instruments used for trading activities and is designed for those performing trade measurement inspection or certification activities in public or private enterprises. It applies to the legal verification/certification or in-service inspection </w:t>
      </w:r>
      <w:r w:rsidRPr="00943F98">
        <w:t>of measuring instruments used for trading activities.</w:t>
      </w:r>
    </w:p>
    <w:p w:rsidR="00000000" w:rsidRPr="00943F98" w:rsidP="00283698">
      <w:pPr>
        <w:pStyle w:val="BodyText"/>
      </w:pPr>
      <w:r w:rsidRPr="00943F98">
        <w:t>It can be applied to the inspection of trade measuring instruments, including those used for measuring pre-packed articles, and direct and/or indirect trading to the public.</w:t>
      </w:r>
    </w:p>
    <w:p w:rsidR="00000000" w:rsidRPr="00943F98" w:rsidP="00283698">
      <w:pPr>
        <w:pStyle w:val="BodyText"/>
      </w:pPr>
      <w:r w:rsidRPr="00943F98">
        <w:t>Where work requires measurin</w:t>
      </w:r>
      <w:r w:rsidRPr="00943F98">
        <w:t>g instruments of a lower level of complexity and range and lower scope relating to uniform test procedures and reference materials unit MEM15004 Perform inspection and unit MEM15005 Select and control inspection processes and procedures, should also be sel</w:t>
      </w:r>
      <w:r w:rsidRPr="00943F98">
        <w:t>ected as appropriate.</w:t>
      </w:r>
    </w:p>
    <w:p w:rsidR="00000000" w:rsidRPr="00943F98" w:rsidP="00283698">
      <w:pPr>
        <w:pStyle w:val="BodyText"/>
      </w:pPr>
      <w:r w:rsidRPr="00943F98">
        <w:t>Where use and maintenance of reference standards is required, unit MEM15017 Use and maintain reference standards should also be selected.</w:t>
      </w:r>
    </w:p>
    <w:p w:rsidR="00000000" w:rsidRPr="00943F98" w:rsidP="00283698">
      <w:pPr>
        <w:pStyle w:val="BodyText"/>
      </w:pPr>
      <w:r w:rsidRPr="00943F98">
        <w:t>Where the selection and use of power tools/hand held operations is required, unit MEM18002 Use p</w:t>
      </w:r>
      <w:r w:rsidRPr="00943F98">
        <w:t>ower tools/hand held operations should also be selected.</w:t>
      </w:r>
    </w:p>
    <w:p w:rsidR="00000000" w:rsidRPr="00943F98" w:rsidP="00283698">
      <w:pPr>
        <w:pStyle w:val="BodyText"/>
      </w:pPr>
      <w:r w:rsidRPr="00943F98">
        <w:t>Some jurisdictions may require the holder of this unit to conform to regulatory and/or legislative requirements and users should check with the relevant authorities.</w:t>
      </w:r>
    </w:p>
    <w:p w:rsidR="00000000" w:rsidRPr="00943F98" w:rsidP="00283698">
      <w:pPr>
        <w:pStyle w:val="Heading3"/>
      </w:pPr>
      <w:r w:rsidRPr="00943F98">
        <w:rPr>
          <w:rStyle w:val="SpecialBold"/>
        </w:rPr>
        <w:t>Band: B</w:t>
      </w:r>
    </w:p>
    <w:p w:rsidR="00283698" w:rsidP="00283698">
      <w:pPr>
        <w:pStyle w:val="Heading3"/>
      </w:pPr>
      <w:r w:rsidRPr="00943F98">
        <w:rPr>
          <w:rStyle w:val="SpecialBold"/>
        </w:rPr>
        <w:t>Unit Weight: 12</w:t>
      </w:r>
    </w:p>
    <w:p w:rsidR="00000000" w:rsidRPr="00943F98" w:rsidP="00943F98">
      <w:pPr>
        <w:pStyle w:val="Heading1"/>
      </w:pPr>
      <w:bookmarkStart w:id="3" w:name="O_953199"/>
      <w:bookmarkEnd w:id="3"/>
      <w:r w:rsidRPr="00943F98">
        <w:t>Pre-requisite Unit</w:t>
      </w:r>
    </w:p>
    <w:p w:rsidR="00000000" w:rsidRPr="00943F98" w:rsidP="00283698">
      <w:pPr>
        <w:pStyle w:val="List"/>
      </w:pPr>
      <w:r w:rsidRPr="00943F98">
        <w:t>MEM09002 Interpret technical drawing</w:t>
      </w:r>
    </w:p>
    <w:p w:rsidR="00000000" w:rsidRPr="00943F98" w:rsidP="00283698">
      <w:pPr>
        <w:pStyle w:val="List"/>
      </w:pPr>
      <w:r w:rsidRPr="00943F98">
        <w:t>MEM11011 Undertake manual handling</w:t>
      </w:r>
    </w:p>
    <w:p w:rsidR="00000000" w:rsidRPr="00943F98" w:rsidP="00283698">
      <w:pPr>
        <w:pStyle w:val="List"/>
      </w:pPr>
      <w:r w:rsidRPr="00943F98">
        <w:t>MEM12023 Perform engineering measurements</w:t>
      </w:r>
    </w:p>
    <w:p w:rsidR="00000000" w:rsidRPr="00943F98" w:rsidP="00283698">
      <w:pPr>
        <w:pStyle w:val="List"/>
      </w:pPr>
      <w:r w:rsidRPr="00943F98">
        <w:t>MEM13015 Work safely and effectively in manufacturing and engineering</w:t>
      </w:r>
    </w:p>
    <w:p w:rsidR="00000000" w:rsidRPr="00943F98" w:rsidP="00283698">
      <w:pPr>
        <w:pStyle w:val="List"/>
      </w:pPr>
      <w:r w:rsidRPr="00943F98">
        <w:t>MEM16006 Organise and communicate informatio</w:t>
      </w:r>
      <w:r w:rsidRPr="00943F98">
        <w:t>n</w:t>
      </w:r>
    </w:p>
    <w:p w:rsidR="00283698" w:rsidP="00283698">
      <w:pPr>
        <w:pStyle w:val="List"/>
      </w:pPr>
      <w:r w:rsidRPr="00943F98">
        <w:t>MEM18001 Use hand tools</w:t>
      </w:r>
    </w:p>
    <w:p w:rsidR="00283698" w:rsidP="00943F98">
      <w:pPr>
        <w:pStyle w:val="BodyText"/>
      </w:pPr>
    </w:p>
    <w:p w:rsidR="00000000" w:rsidRPr="00943F98" w:rsidP="00943F98">
      <w:pPr>
        <w:pStyle w:val="Heading1"/>
      </w:pPr>
      <w:bookmarkStart w:id="4" w:name="O_953198"/>
      <w:bookmarkEnd w:id="4"/>
      <w:r w:rsidRPr="00943F98">
        <w:t>Competency Field</w:t>
      </w:r>
    </w:p>
    <w:p w:rsidR="00283698" w:rsidP="00283698">
      <w:pPr>
        <w:pStyle w:val="BodyText"/>
      </w:pPr>
      <w:r w:rsidRPr="00943F98">
        <w:t xml:space="preserve">Quality </w:t>
      </w:r>
    </w:p>
    <w:p w:rsidR="00000000" w:rsidRPr="00943F98" w:rsidP="00943F98">
      <w:pPr>
        <w:pStyle w:val="Heading1"/>
      </w:pPr>
      <w:bookmarkStart w:id="5" w:name="O_953196"/>
      <w:bookmarkEnd w:id="5"/>
      <w:r w:rsidRPr="00943F98">
        <w:t>Elements and Performance Criteria</w:t>
      </w:r>
    </w:p>
    <w:tbl>
      <w:tblPr>
        <w:tblW w:w="9639" w:type="dxa"/>
        <w:tblLayout w:type="fixed"/>
        <w:tblCellMar>
          <w:left w:w="62" w:type="dxa"/>
          <w:right w:w="62" w:type="dxa"/>
        </w:tblCellMar>
        <w:tblLook w:val="0000"/>
      </w:tblPr>
      <w:tblGrid>
        <w:gridCol w:w="2531"/>
        <w:gridCol w:w="7108"/>
      </w:tblGrid>
      <w:tr w:rsidTr="00283698">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43F98" w:rsidP="00943F98">
            <w:pPr>
              <w:pStyle w:val="BodyText"/>
            </w:pPr>
            <w:r w:rsidRPr="00943F98">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43F98">
            <w:pPr>
              <w:pStyle w:val="BodyText"/>
              <w:rPr>
                <w:lang w:val="en-NZ"/>
              </w:rPr>
            </w:pPr>
            <w:r w:rsidRPr="00943F98">
              <w:rPr>
                <w:rStyle w:val="SpecialBold"/>
              </w:rPr>
              <w:t>Performance Criteria</w:t>
            </w:r>
          </w:p>
        </w:tc>
      </w:tr>
      <w:tr w:rsidTr="00283698">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43F98" w:rsidP="00943F98">
            <w:pPr>
              <w:pStyle w:val="BodyText"/>
            </w:pPr>
            <w:r w:rsidRPr="00943F98">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43F98">
            <w:pPr>
              <w:pStyle w:val="BodyText"/>
              <w:rPr>
                <w:lang w:val="en-NZ"/>
              </w:rPr>
            </w:pPr>
            <w:r w:rsidRPr="00943F98">
              <w:rPr>
                <w:rStyle w:val="Emphasis"/>
              </w:rPr>
              <w:t>Performance criteria describe the performance needed to demonstrate achievement of the element.</w:t>
            </w:r>
          </w:p>
        </w:tc>
      </w:tr>
      <w:tr w:rsidTr="0028369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98">
            <w:pPr>
              <w:pStyle w:val="BodyText"/>
              <w:rPr>
                <w:lang w:val="en-NZ"/>
              </w:rPr>
            </w:pPr>
            <w:r w:rsidRPr="00943F98">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F98" w:rsidP="00943F98">
            <w:pPr>
              <w:pStyle w:val="BodyText"/>
            </w:pPr>
            <w:r w:rsidRPr="00943F98">
              <w:t>1.1 Follow standard operating procedures (SOPs)</w:t>
            </w:r>
          </w:p>
          <w:p w:rsidR="00000000" w:rsidRPr="00943F98" w:rsidP="00943F98">
            <w:pPr>
              <w:pStyle w:val="BodyText"/>
            </w:pPr>
            <w:r w:rsidRPr="00943F98">
              <w:t>1.2 Comply with work health and safety (WHS) requirements at all times</w:t>
            </w:r>
          </w:p>
          <w:p w:rsidR="00000000" w:rsidRPr="00943F98" w:rsidP="00943F98">
            <w:pPr>
              <w:pStyle w:val="BodyText"/>
            </w:pPr>
            <w:r w:rsidRPr="00943F98">
              <w:t>1.3 Determ</w:t>
            </w:r>
            <w:r w:rsidRPr="00943F98">
              <w:t>ine type and function of measuring instrument</w:t>
            </w:r>
          </w:p>
          <w:p w:rsidR="00000000" w:rsidRPr="00943F98" w:rsidP="00943F98">
            <w:pPr>
              <w:pStyle w:val="BodyText"/>
            </w:pPr>
            <w:r w:rsidRPr="00943F98">
              <w:t>1.4 Determine if a verification, certification or in-service tolerance is to be applied for inspection of the instrument</w:t>
            </w:r>
          </w:p>
          <w:p w:rsidR="00000000" w:rsidP="00943F98">
            <w:pPr>
              <w:pStyle w:val="BodyText"/>
              <w:rPr>
                <w:lang w:val="en-NZ"/>
              </w:rPr>
            </w:pPr>
            <w:r w:rsidRPr="00943F98">
              <w:t>1.5 Identify appropriate tolerances for the determined inspection</w:t>
            </w:r>
          </w:p>
        </w:tc>
      </w:tr>
      <w:tr w:rsidTr="0028369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98">
            <w:pPr>
              <w:pStyle w:val="BodyText"/>
              <w:rPr>
                <w:lang w:val="en-NZ"/>
              </w:rPr>
            </w:pPr>
            <w:r w:rsidRPr="00943F98">
              <w:t>2. Perform inspection of measuring instruments to determine compliance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F98" w:rsidP="00943F98">
            <w:pPr>
              <w:pStyle w:val="BodyText"/>
            </w:pPr>
            <w:r w:rsidRPr="00943F98">
              <w:t xml:space="preserve">2.1 Determine the impact of the operating environment on the instrument </w:t>
            </w:r>
          </w:p>
          <w:p w:rsidR="00000000" w:rsidRPr="00943F98" w:rsidP="00943F98">
            <w:pPr>
              <w:pStyle w:val="BodyText"/>
            </w:pPr>
            <w:r w:rsidRPr="00943F98">
              <w:t>2.2 Identify sources of any possible operational error in the use of measuring instruments</w:t>
            </w:r>
          </w:p>
          <w:p w:rsidR="00000000" w:rsidRPr="00943F98" w:rsidP="00943F98">
            <w:pPr>
              <w:pStyle w:val="BodyText"/>
            </w:pPr>
            <w:r w:rsidRPr="00943F98">
              <w:t>2.3 Select and use sp</w:t>
            </w:r>
            <w:r w:rsidRPr="00943F98">
              <w:t>ecialised equipment for the inspection</w:t>
            </w:r>
          </w:p>
          <w:p w:rsidR="00000000" w:rsidP="00943F98">
            <w:pPr>
              <w:pStyle w:val="BodyText"/>
              <w:rPr>
                <w:lang w:val="en-NZ"/>
              </w:rPr>
            </w:pPr>
            <w:r w:rsidRPr="00943F98">
              <w:t>2.4 Inspect measuring instruments in accordance with appropriate test procedures, legislation, policies and WHS considerations</w:t>
            </w:r>
          </w:p>
        </w:tc>
      </w:tr>
      <w:tr w:rsidTr="0028369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98">
            <w:pPr>
              <w:pStyle w:val="BodyText"/>
              <w:rPr>
                <w:lang w:val="en-NZ"/>
              </w:rPr>
            </w:pPr>
            <w:r w:rsidRPr="00943F98">
              <w:t>3. Finalise inspection and take appropriate action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F98" w:rsidP="00943F98">
            <w:pPr>
              <w:pStyle w:val="BodyText"/>
            </w:pPr>
            <w:r w:rsidRPr="00943F98">
              <w:t>3.1 Determine and implement the approp</w:t>
            </w:r>
            <w:r w:rsidRPr="00943F98">
              <w:t>riate action to be undertaken as a result of the inspection</w:t>
            </w:r>
          </w:p>
          <w:p w:rsidR="00000000" w:rsidRPr="00943F98" w:rsidP="00943F98">
            <w:pPr>
              <w:pStyle w:val="BodyText"/>
            </w:pPr>
            <w:r w:rsidRPr="00943F98">
              <w:t>3.2 Monitor, identify and report performance trends of particular models of measuring instruments</w:t>
            </w:r>
          </w:p>
          <w:p w:rsidR="00000000" w:rsidRPr="00943F98" w:rsidP="00943F98">
            <w:pPr>
              <w:pStyle w:val="BodyText"/>
            </w:pPr>
            <w:r w:rsidRPr="00943F98">
              <w:t>3.3 Record the information in the organisation</w:t>
            </w:r>
            <w:r>
              <w:t>’</w:t>
            </w:r>
            <w:r w:rsidRPr="00943F98">
              <w:t>s information system</w:t>
            </w:r>
          </w:p>
        </w:tc>
      </w:tr>
    </w:tbl>
    <w:p w:rsidR="00283698" w:rsidP="00943F98">
      <w:pPr>
        <w:pStyle w:val="BodyText"/>
      </w:pPr>
    </w:p>
    <w:p w:rsidR="00283698" w:rsidP="00943F98">
      <w:pPr>
        <w:pStyle w:val="BodyText"/>
      </w:pPr>
    </w:p>
    <w:p w:rsidR="00000000" w:rsidRPr="00943F98" w:rsidP="00943F98">
      <w:pPr>
        <w:pStyle w:val="Heading1"/>
      </w:pPr>
      <w:bookmarkStart w:id="6" w:name="O_953195"/>
      <w:bookmarkEnd w:id="6"/>
      <w:r w:rsidRPr="00943F98">
        <w:t>Foundation</w:t>
      </w:r>
      <w:r w:rsidRPr="00943F98">
        <w:t xml:space="preserve"> Skills</w:t>
      </w:r>
    </w:p>
    <w:p w:rsidR="00000000" w:rsidRPr="00943F98" w:rsidP="00283698">
      <w:pPr>
        <w:pStyle w:val="BodyText"/>
      </w:pPr>
      <w:r w:rsidRPr="00943F98">
        <w:t>This section describes those language, literacy, numeracy and employment skills that are essential to performance.</w:t>
      </w:r>
    </w:p>
    <w:p w:rsidR="00283698" w:rsidP="00283698">
      <w:pPr>
        <w:pStyle w:val="BodyText"/>
      </w:pPr>
      <w:r w:rsidRPr="00943F98">
        <w:t>Foundation skills essential to performance are explicit in the performance criteria of this unit of competency.</w:t>
      </w:r>
    </w:p>
    <w:p w:rsidR="00000000" w:rsidRPr="00943F98" w:rsidP="00943F98">
      <w:pPr>
        <w:pStyle w:val="Heading1"/>
      </w:pPr>
      <w:bookmarkStart w:id="7" w:name="O_953194"/>
      <w:bookmarkEnd w:id="7"/>
      <w:r w:rsidRPr="00943F98">
        <w:t>Range of Conditions</w:t>
      </w:r>
    </w:p>
    <w:tbl>
      <w:tblPr>
        <w:tblW w:w="9638" w:type="dxa"/>
        <w:tblLayout w:type="fixed"/>
        <w:tblCellMar>
          <w:left w:w="62" w:type="dxa"/>
          <w:right w:w="62" w:type="dxa"/>
        </w:tblCellMar>
        <w:tblLook w:val="0000"/>
      </w:tblPr>
      <w:tblGrid>
        <w:gridCol w:w="2758"/>
        <w:gridCol w:w="6880"/>
      </w:tblGrid>
      <w:tr w:rsidTr="00943F98">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98">
            <w:pPr>
              <w:pStyle w:val="BodyText"/>
              <w:rPr>
                <w:lang w:val="en-NZ"/>
              </w:rPr>
            </w:pPr>
            <w:r w:rsidRPr="00943F98">
              <w:t>This field allows for different work environments and conditions that may affect performance. Essential operating conditions that may be present (depending on the work situation, needs of the candidate, accessibility of the item, and lo</w:t>
            </w:r>
            <w:r w:rsidRPr="00943F98">
              <w:t>cal industry and regional contexts) are included.</w:t>
            </w:r>
          </w:p>
        </w:tc>
      </w:tr>
      <w:tr w:rsidTr="00943F9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98">
            <w:pPr>
              <w:pStyle w:val="BodyText"/>
              <w:rPr>
                <w:lang w:val="en-NZ"/>
              </w:rPr>
            </w:pPr>
            <w:r w:rsidRPr="00943F98">
              <w:t>Measuring instruments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F98" w:rsidP="00943F98">
            <w:pPr>
              <w:pStyle w:val="ListBullet"/>
            </w:pPr>
            <w:r w:rsidRPr="00943F98">
              <w:t>length of measures and measuring instruments</w:t>
            </w:r>
          </w:p>
          <w:p w:rsidR="00000000" w:rsidRPr="00943F98" w:rsidP="00943F98">
            <w:pPr>
              <w:pStyle w:val="ListBullet"/>
            </w:pPr>
            <w:r w:rsidRPr="00943F98">
              <w:t>area measuring instruments</w:t>
            </w:r>
          </w:p>
          <w:p w:rsidR="00000000" w:rsidRPr="00943F98" w:rsidP="00943F98">
            <w:pPr>
              <w:pStyle w:val="ListBullet"/>
            </w:pPr>
            <w:r w:rsidRPr="00943F98">
              <w:t>measures of volume</w:t>
            </w:r>
          </w:p>
          <w:p w:rsidR="00000000" w:rsidRPr="00943F98" w:rsidP="00943F98">
            <w:pPr>
              <w:pStyle w:val="ListBullet"/>
            </w:pPr>
            <w:r w:rsidRPr="00943F98">
              <w:t>liquor measuring instruments</w:t>
            </w:r>
          </w:p>
          <w:p w:rsidR="00000000" w:rsidRPr="00943F98" w:rsidP="00943F98">
            <w:pPr>
              <w:pStyle w:val="ListBullet"/>
            </w:pPr>
            <w:r w:rsidRPr="00943F98">
              <w:t>liquid measuring instru</w:t>
            </w:r>
            <w:r w:rsidRPr="00943F98">
              <w:t>ments</w:t>
            </w:r>
          </w:p>
          <w:p w:rsidR="00000000" w:rsidRPr="00943F98" w:rsidP="00943F98">
            <w:pPr>
              <w:pStyle w:val="ListBullet"/>
            </w:pPr>
            <w:r w:rsidRPr="00943F98">
              <w:t>weighing instruments</w:t>
            </w:r>
          </w:p>
          <w:p w:rsidR="00000000" w:rsidRPr="00943F98" w:rsidP="00943F98">
            <w:pPr>
              <w:pStyle w:val="ListBullet"/>
            </w:pPr>
            <w:r w:rsidRPr="00943F98">
              <w:t>milk tanks</w:t>
            </w:r>
          </w:p>
          <w:p w:rsidR="00000000" w:rsidRPr="00943F98" w:rsidP="00943F98">
            <w:pPr>
              <w:pStyle w:val="ListBullet"/>
            </w:pPr>
            <w:r w:rsidRPr="00943F98">
              <w:t>vehicle tanks</w:t>
            </w:r>
          </w:p>
          <w:p w:rsidR="00000000" w:rsidRPr="00943F98" w:rsidP="00943F98">
            <w:pPr>
              <w:pStyle w:val="ListBullet"/>
            </w:pPr>
            <w:r w:rsidRPr="00943F98">
              <w:t>liquefied gas flow meters</w:t>
            </w:r>
          </w:p>
          <w:p w:rsidR="00000000" w:rsidRPr="00943F98" w:rsidP="00943F98">
            <w:pPr>
              <w:pStyle w:val="ListBullet"/>
            </w:pPr>
            <w:r w:rsidRPr="00943F98">
              <w:t>electronic metering systems</w:t>
            </w:r>
          </w:p>
          <w:p w:rsidR="00000000" w:rsidRPr="00943F98" w:rsidP="00943F98">
            <w:pPr>
              <w:pStyle w:val="ListBullet"/>
            </w:pPr>
            <w:r w:rsidRPr="00943F98">
              <w:t>natural gas flow meters</w:t>
            </w:r>
          </w:p>
          <w:p w:rsidR="00000000" w:rsidRPr="00943F98" w:rsidP="00943F98">
            <w:pPr>
              <w:pStyle w:val="ListBullet"/>
            </w:pPr>
            <w:r w:rsidRPr="00943F98">
              <w:t>dimensional measuring instruments</w:t>
            </w:r>
          </w:p>
          <w:p w:rsidR="00000000" w:rsidRPr="00943F98" w:rsidP="00943F98">
            <w:pPr>
              <w:pStyle w:val="ListBullet"/>
            </w:pPr>
            <w:r w:rsidRPr="00943F98">
              <w:t>supplementary measuring instrument</w:t>
            </w:r>
          </w:p>
          <w:p w:rsidR="00000000" w:rsidP="00943F98">
            <w:pPr>
              <w:pStyle w:val="ListBullet"/>
              <w:rPr>
                <w:lang w:val="en-NZ"/>
              </w:rPr>
            </w:pPr>
            <w:r w:rsidRPr="00943F98">
              <w:t>auxiliary devices.</w:t>
            </w:r>
          </w:p>
        </w:tc>
      </w:tr>
      <w:tr w:rsidTr="00943F9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98">
            <w:pPr>
              <w:pStyle w:val="BodyText"/>
              <w:rPr>
                <w:lang w:val="en-NZ"/>
              </w:rPr>
            </w:pPr>
            <w:r w:rsidRPr="00943F98">
              <w:t>Monitoring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F98" w:rsidP="00943F98">
            <w:pPr>
              <w:pStyle w:val="ListBullet"/>
            </w:pPr>
            <w:r w:rsidRPr="00943F98">
              <w:t>specific test equipment</w:t>
            </w:r>
          </w:p>
          <w:p w:rsidR="00000000" w:rsidRPr="00943F98" w:rsidP="00943F98">
            <w:pPr>
              <w:pStyle w:val="ListBullet"/>
            </w:pPr>
            <w:r w:rsidRPr="00943F98">
              <w:t>random inspections</w:t>
            </w:r>
          </w:p>
          <w:p w:rsidR="00000000" w:rsidRPr="00943F98" w:rsidP="00943F98">
            <w:pPr>
              <w:pStyle w:val="ListBullet"/>
            </w:pPr>
            <w:r w:rsidRPr="00943F98">
              <w:t>surveillance</w:t>
            </w:r>
          </w:p>
          <w:p w:rsidR="00000000" w:rsidRPr="00943F98" w:rsidP="00943F98">
            <w:pPr>
              <w:pStyle w:val="ListBullet"/>
            </w:pPr>
            <w:r w:rsidRPr="00943F98">
              <w:t>complaint inspection</w:t>
            </w:r>
          </w:p>
          <w:p w:rsidR="00000000" w:rsidRPr="00943F98" w:rsidP="00943F98">
            <w:pPr>
              <w:pStyle w:val="ListBullet"/>
            </w:pPr>
            <w:r w:rsidRPr="00943F98">
              <w:t>comparison/analysis of data over time</w:t>
            </w:r>
          </w:p>
          <w:p w:rsidR="00000000" w:rsidRPr="00943F98" w:rsidP="00943F98">
            <w:pPr>
              <w:pStyle w:val="ListBullet"/>
            </w:pPr>
            <w:r w:rsidRPr="00943F98">
              <w:t>collation of statistical information</w:t>
            </w:r>
          </w:p>
          <w:p w:rsidR="00000000" w:rsidP="00943F98">
            <w:pPr>
              <w:pStyle w:val="ListBullet"/>
              <w:rPr>
                <w:lang w:val="en-NZ"/>
              </w:rPr>
            </w:pPr>
            <w:r w:rsidRPr="00943F98">
              <w:t>auditing of servicing licensees.</w:t>
            </w:r>
          </w:p>
        </w:tc>
      </w:tr>
      <w:tr w:rsidTr="00943F9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98">
            <w:pPr>
              <w:pStyle w:val="BodyText"/>
              <w:rPr>
                <w:lang w:val="en-NZ"/>
              </w:rPr>
            </w:pPr>
            <w:r w:rsidRPr="00943F98">
              <w:t>Specialised equipment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F98" w:rsidP="00943F98">
            <w:pPr>
              <w:pStyle w:val="ListBullet"/>
            </w:pPr>
            <w:r w:rsidRPr="00943F98">
              <w:t>reference standards</w:t>
            </w:r>
          </w:p>
          <w:p w:rsidR="00000000" w:rsidRPr="00943F98" w:rsidP="00943F98">
            <w:pPr>
              <w:pStyle w:val="ListBullet"/>
            </w:pPr>
            <w:r w:rsidRPr="00943F98">
              <w:t>safety equipment</w:t>
            </w:r>
          </w:p>
          <w:p w:rsidR="00000000" w:rsidRPr="00943F98" w:rsidP="00943F98">
            <w:pPr>
              <w:pStyle w:val="ListBullet"/>
            </w:pPr>
            <w:r w:rsidRPr="00943F98">
              <w:t>product handling equipment</w:t>
            </w:r>
          </w:p>
          <w:p w:rsidR="00000000" w:rsidRPr="00943F98" w:rsidP="00943F98">
            <w:pPr>
              <w:pStyle w:val="ListBullet"/>
            </w:pPr>
            <w:r w:rsidRPr="00943F98">
              <w:t>test equipment</w:t>
            </w:r>
          </w:p>
          <w:p w:rsidR="00000000" w:rsidP="00943F98">
            <w:pPr>
              <w:pStyle w:val="ListBullet"/>
              <w:rPr>
                <w:lang w:val="en-NZ"/>
              </w:rPr>
            </w:pPr>
            <w:r w:rsidRPr="00943F98">
              <w:t>specialised test equipment vehicles.</w:t>
            </w:r>
          </w:p>
        </w:tc>
      </w:tr>
      <w:tr w:rsidTr="00943F9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98">
            <w:pPr>
              <w:pStyle w:val="BodyText"/>
              <w:rPr>
                <w:lang w:val="en-NZ"/>
              </w:rPr>
            </w:pPr>
            <w:r w:rsidRPr="00943F98">
              <w:t>Legislation and policies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F98" w:rsidP="00943F98">
            <w:pPr>
              <w:pStyle w:val="ListBullet"/>
            </w:pPr>
            <w:r w:rsidRPr="00943F98">
              <w:t>enabling legi</w:t>
            </w:r>
            <w:r w:rsidRPr="00943F98">
              <w:t>slation</w:t>
            </w:r>
          </w:p>
          <w:p w:rsidR="00000000" w:rsidRPr="00943F98" w:rsidP="00943F98">
            <w:pPr>
              <w:pStyle w:val="ListBullet"/>
            </w:pPr>
            <w:r w:rsidRPr="00943F98">
              <w:t>organisational policies and procedures</w:t>
            </w:r>
          </w:p>
          <w:p w:rsidR="00000000" w:rsidRPr="00943F98" w:rsidP="00943F98">
            <w:pPr>
              <w:pStyle w:val="ListBullet"/>
            </w:pPr>
            <w:r w:rsidRPr="00943F98">
              <w:t>WHS</w:t>
            </w:r>
          </w:p>
          <w:p w:rsidR="00000000" w:rsidRPr="00943F98" w:rsidP="00943F98">
            <w:pPr>
              <w:pStyle w:val="ListBullet"/>
            </w:pPr>
            <w:r w:rsidRPr="00943F98">
              <w:t>environmental legislation</w:t>
            </w:r>
          </w:p>
          <w:p w:rsidR="00000000" w:rsidRPr="00943F98" w:rsidP="00943F98">
            <w:pPr>
              <w:pStyle w:val="ListBullet"/>
            </w:pPr>
            <w:r w:rsidRPr="00943F98">
              <w:t>enforcement policies</w:t>
            </w:r>
          </w:p>
          <w:p w:rsidR="00000000" w:rsidP="00943F98">
            <w:pPr>
              <w:pStyle w:val="ListBullet"/>
              <w:rPr>
                <w:lang w:val="en-NZ"/>
              </w:rPr>
            </w:pPr>
            <w:r w:rsidRPr="00943F98">
              <w:t>conditions of licence.</w:t>
            </w:r>
          </w:p>
        </w:tc>
      </w:tr>
      <w:tr w:rsidTr="00943F9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98">
            <w:pPr>
              <w:pStyle w:val="BodyText"/>
              <w:rPr>
                <w:lang w:val="en-NZ"/>
              </w:rPr>
            </w:pPr>
            <w:r w:rsidRPr="00943F98">
              <w:t>WHS considerations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F98" w:rsidP="00943F98">
            <w:pPr>
              <w:pStyle w:val="ListBullet"/>
            </w:pPr>
            <w:r w:rsidRPr="00943F98">
              <w:t>storage and transportation of test equipment</w:t>
            </w:r>
          </w:p>
          <w:p w:rsidR="00000000" w:rsidRPr="00943F98" w:rsidP="00943F98">
            <w:pPr>
              <w:pStyle w:val="ListBullet"/>
            </w:pPr>
            <w:r w:rsidRPr="00943F98">
              <w:t>site/premises conditions</w:t>
            </w:r>
          </w:p>
          <w:p w:rsidR="00000000" w:rsidRPr="00943F98" w:rsidP="00943F98">
            <w:pPr>
              <w:pStyle w:val="ListBullet"/>
            </w:pPr>
            <w:r w:rsidRPr="00943F98">
              <w:t>specific safety equipment and clothing</w:t>
            </w:r>
          </w:p>
          <w:p w:rsidR="00000000" w:rsidP="00943F98">
            <w:pPr>
              <w:pStyle w:val="ListBullet"/>
              <w:rPr>
                <w:lang w:val="en-NZ"/>
              </w:rPr>
            </w:pPr>
            <w:r w:rsidRPr="00943F98">
              <w:t>manual handling techniques.</w:t>
            </w:r>
          </w:p>
        </w:tc>
      </w:tr>
      <w:tr w:rsidTr="00943F9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98">
            <w:pPr>
              <w:pStyle w:val="BodyText"/>
              <w:rPr>
                <w:lang w:val="en-NZ"/>
              </w:rPr>
            </w:pPr>
            <w:r w:rsidRPr="00943F98">
              <w:t>Recording information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F98" w:rsidP="00943F98">
            <w:pPr>
              <w:pStyle w:val="ListBullet"/>
            </w:pPr>
            <w:r w:rsidRPr="00943F98">
              <w:t>non-compliance notices</w:t>
            </w:r>
          </w:p>
          <w:p w:rsidR="00000000" w:rsidRPr="00943F98" w:rsidP="00943F98">
            <w:pPr>
              <w:pStyle w:val="ListBullet"/>
            </w:pPr>
            <w:r w:rsidRPr="00943F98">
              <w:t>reflect/incorrect notices</w:t>
            </w:r>
          </w:p>
          <w:p w:rsidR="00000000" w:rsidRPr="00943F98" w:rsidP="00943F98">
            <w:pPr>
              <w:pStyle w:val="ListBullet"/>
            </w:pPr>
            <w:r w:rsidRPr="00943F98">
              <w:t>fees</w:t>
            </w:r>
          </w:p>
          <w:p w:rsidR="00000000" w:rsidRPr="00943F98" w:rsidP="00943F98">
            <w:pPr>
              <w:pStyle w:val="ListBullet"/>
            </w:pPr>
            <w:r w:rsidRPr="00943F98">
              <w:t>organisational reporting forms.</w:t>
            </w:r>
          </w:p>
        </w:tc>
      </w:tr>
    </w:tbl>
    <w:p w:rsidR="00283698" w:rsidP="00943F98">
      <w:pPr>
        <w:pStyle w:val="BodyText"/>
      </w:pPr>
    </w:p>
    <w:p w:rsidR="00283698" w:rsidP="00943F98">
      <w:pPr>
        <w:pStyle w:val="BodyText"/>
      </w:pPr>
    </w:p>
    <w:p w:rsidR="00000000" w:rsidRPr="00943F98" w:rsidP="00943F98">
      <w:pPr>
        <w:pStyle w:val="Heading1"/>
      </w:pPr>
      <w:bookmarkStart w:id="8" w:name="O_953193"/>
      <w:bookmarkEnd w:id="8"/>
      <w:r w:rsidRPr="00943F98">
        <w:t>Unit Mapping Information</w:t>
      </w:r>
    </w:p>
    <w:p w:rsidR="00283698" w:rsidP="00283698">
      <w:pPr>
        <w:pStyle w:val="BodyText"/>
      </w:pPr>
      <w:r w:rsidRPr="00943F98">
        <w:t>Release 1. Supersedes and is equivalent to MEM15020C Perform verification/certification or in-service inspection.</w:t>
      </w:r>
    </w:p>
    <w:p w:rsidR="00000000" w:rsidRPr="00943F98" w:rsidP="00943F98">
      <w:pPr>
        <w:pStyle w:val="Heading1"/>
      </w:pPr>
      <w:bookmarkStart w:id="9" w:name="O_953186"/>
      <w:bookmarkEnd w:id="9"/>
      <w:r w:rsidRPr="00943F98">
        <w:t>Links</w:t>
      </w:r>
    </w:p>
    <w:p w:rsidR="00000000" w:rsidRPr="00943F98" w:rsidP="00283698">
      <w:pPr>
        <w:pStyle w:val="BodyText"/>
      </w:pPr>
      <w:r w:rsidRPr="00943F9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358DE">
        <w:rPr>
          <w:rStyle w:val="Hyperlink"/>
        </w:rPr>
        <w:t>https://vetnet.gov.au/Pages/TrainingDocs.aspx?q=b7050d37-5fd0-4740-8f7d-3b7a49c10bb2</w:t>
      </w:r>
      <w:r>
        <w:fldChar w:fldCharType="end"/>
      </w:r>
    </w:p>
    <w:p w:rsidR="00000000" w:rsidRPr="00943F98" w:rsidP="00283698">
      <w:pPr>
        <w:pStyle w:val="BodyText"/>
        <w:sectPr w:rsidSect="00943F98">
          <w:headerReference w:type="default" r:id="rId10"/>
          <w:footerReference w:type="default" r:id="rId11"/>
          <w:pgSz w:w="11908" w:h="16833"/>
          <w:pgMar w:top="1702" w:right="1418" w:bottom="1702" w:left="1418" w:header="992" w:footer="992" w:gutter="0"/>
          <w:cols w:space="720"/>
          <w:noEndnote/>
          <w:docGrid w:linePitch="299"/>
        </w:sectPr>
      </w:pPr>
    </w:p>
    <w:p w:rsidR="00000000" w:rsidRPr="00943F98" w:rsidP="00943F98">
      <w:pPr>
        <w:pStyle w:val="SuperHeading"/>
      </w:pPr>
      <w:r w:rsidRPr="00943F98">
        <w:t>Assessment Requirements for MEM15020 Perform inspection of measuring instruments</w:t>
      </w:r>
    </w:p>
    <w:p w:rsidR="00000000" w:rsidRPr="00943F98" w:rsidP="00943F98">
      <w:pPr>
        <w:pStyle w:val="Heading1"/>
      </w:pPr>
      <w:bookmarkStart w:id="10" w:name="O_953188"/>
      <w:bookmarkEnd w:id="10"/>
      <w:r w:rsidRPr="00943F98">
        <w:t>Modification History</w:t>
      </w:r>
    </w:p>
    <w:p w:rsidR="00283698" w:rsidP="00283698">
      <w:pPr>
        <w:pStyle w:val="BodyText"/>
      </w:pPr>
      <w:r w:rsidRPr="00943F98">
        <w:t>Release 1. Supersedes and is equivalent to MEM15020C Perform verification/certification or in-service inspection.</w:t>
      </w:r>
    </w:p>
    <w:p w:rsidR="00000000" w:rsidRPr="00943F98" w:rsidP="00943F98">
      <w:pPr>
        <w:pStyle w:val="Heading1"/>
      </w:pPr>
      <w:bookmarkStart w:id="11" w:name="O_953191"/>
      <w:bookmarkEnd w:id="11"/>
      <w:r w:rsidRPr="00943F98">
        <w:t>Performance Evidence</w:t>
      </w:r>
    </w:p>
    <w:p w:rsidR="00000000" w:rsidRPr="00943F98" w:rsidP="00283698">
      <w:pPr>
        <w:pStyle w:val="BodyText"/>
      </w:pPr>
      <w:r w:rsidRPr="00943F98">
        <w:t>Evidence required to demonstrate competence in this unit must be relevant to and satisfy the requirements of the elements and performance criteria and include:</w:t>
      </w:r>
    </w:p>
    <w:p w:rsidR="00000000" w:rsidRPr="00943F98" w:rsidP="00943F98">
      <w:pPr>
        <w:pStyle w:val="ListBullet"/>
      </w:pPr>
      <w:r w:rsidRPr="00943F98">
        <w:t xml:space="preserve">following work instructions, standard operating procedures (SOPs) and safe work practices </w:t>
      </w:r>
    </w:p>
    <w:p w:rsidR="00000000" w:rsidRPr="00943F98" w:rsidP="00943F98">
      <w:pPr>
        <w:pStyle w:val="ListBullet"/>
      </w:pPr>
      <w:r w:rsidRPr="00943F98">
        <w:t>exam</w:t>
      </w:r>
      <w:r w:rsidRPr="00943F98">
        <w:t>ining instruments for existing verification/certification marks and determining the type of inspection required on at least two occasions</w:t>
      </w:r>
    </w:p>
    <w:p w:rsidR="00000000" w:rsidRPr="00943F98" w:rsidP="00943F98">
      <w:pPr>
        <w:pStyle w:val="ListBullet"/>
      </w:pPr>
      <w:r w:rsidRPr="00943F98">
        <w:t>selecting and using specialised test equipment on at least two occasions</w:t>
      </w:r>
    </w:p>
    <w:p w:rsidR="00000000" w:rsidRPr="00943F98" w:rsidP="00943F98">
      <w:pPr>
        <w:pStyle w:val="ListBullet"/>
      </w:pPr>
      <w:r w:rsidRPr="00943F98">
        <w:t xml:space="preserve">conducting inspection of measuring equipment </w:t>
      </w:r>
      <w:r w:rsidRPr="00943F98">
        <w:t xml:space="preserve">on at least two occasions in accordance with test procedures, legislation and policies </w:t>
      </w:r>
    </w:p>
    <w:p w:rsidR="00000000" w:rsidRPr="00943F98" w:rsidP="00943F98">
      <w:pPr>
        <w:pStyle w:val="ListBullet"/>
      </w:pPr>
      <w:r w:rsidRPr="00943F98">
        <w:t>implementing work health and safety (WHS) considerations when carrying out inspection</w:t>
      </w:r>
    </w:p>
    <w:p w:rsidR="00000000" w:rsidRPr="00943F98" w:rsidP="00943F98">
      <w:pPr>
        <w:pStyle w:val="ListBullet"/>
      </w:pPr>
      <w:r w:rsidRPr="00943F98">
        <w:t>preparing technical reports relating to verification/certification or in-service i</w:t>
      </w:r>
      <w:r w:rsidRPr="00943F98">
        <w:t>nspection</w:t>
      </w:r>
    </w:p>
    <w:p w:rsidR="00000000" w:rsidRPr="00943F98" w:rsidP="00943F98">
      <w:pPr>
        <w:pStyle w:val="ListBullet"/>
      </w:pPr>
      <w:r w:rsidRPr="00943F98">
        <w:t>completing inspection documentation in accordance with procedures.</w:t>
      </w:r>
    </w:p>
    <w:p w:rsidR="00000000" w:rsidRPr="00943F98" w:rsidP="00943F98">
      <w:pPr>
        <w:pStyle w:val="BodyText"/>
      </w:pPr>
    </w:p>
    <w:p w:rsidR="00283698" w:rsidRPr="00283698" w:rsidP="00283698">
      <w:pPr>
        <w:pStyle w:val="BodyText"/>
        <w:rPr>
          <w:i/>
        </w:rPr>
      </w:pPr>
      <w:r w:rsidRPr="00283698">
        <w:rPr>
          <w:rStyle w:val="Emphasis"/>
        </w:rPr>
        <w:t>Note: Where a volume and/or frequency is not specified, demonstration must be provided at least once.</w:t>
      </w:r>
    </w:p>
    <w:p w:rsidR="00000000" w:rsidRPr="00943F98" w:rsidP="00943F98">
      <w:pPr>
        <w:pStyle w:val="Heading1"/>
      </w:pPr>
      <w:bookmarkStart w:id="12" w:name="O_953190"/>
      <w:bookmarkEnd w:id="12"/>
      <w:r w:rsidRPr="00943F98">
        <w:t>Knowledge Evidence</w:t>
      </w:r>
    </w:p>
    <w:p w:rsidR="00000000" w:rsidRPr="00943F98" w:rsidP="00283698">
      <w:pPr>
        <w:pStyle w:val="BodyText"/>
      </w:pPr>
      <w:r w:rsidRPr="00943F98">
        <w:t>Evidence required to demonstrate the required knowledge for this unit must be relevant to and satisfy the requirements of the elements and performance criteria and include knowledge of:</w:t>
      </w:r>
    </w:p>
    <w:p w:rsidR="00000000" w:rsidRPr="00943F98" w:rsidP="00943F98">
      <w:pPr>
        <w:pStyle w:val="ListBullet"/>
      </w:pPr>
      <w:r w:rsidRPr="00943F98">
        <w:t xml:space="preserve">safe work practices and procedures </w:t>
      </w:r>
    </w:p>
    <w:p w:rsidR="00000000" w:rsidRPr="00943F98" w:rsidP="00943F98">
      <w:pPr>
        <w:pStyle w:val="ListBullet"/>
      </w:pPr>
      <w:r w:rsidRPr="00943F98">
        <w:t>reference materials</w:t>
      </w:r>
    </w:p>
    <w:p w:rsidR="00000000" w:rsidRPr="00943F98" w:rsidP="00943F98">
      <w:pPr>
        <w:pStyle w:val="ListBullet"/>
      </w:pPr>
      <w:r w:rsidRPr="00943F98">
        <w:t>fundamental o</w:t>
      </w:r>
      <w:r w:rsidRPr="00943F98">
        <w:t>perating features and functions for different types of measuring instruments and the purpose of major components</w:t>
      </w:r>
    </w:p>
    <w:p w:rsidR="00000000" w:rsidRPr="00943F98" w:rsidP="00943F98">
      <w:pPr>
        <w:pStyle w:val="ListBullet"/>
      </w:pPr>
      <w:r w:rsidRPr="00943F98">
        <w:t>differences in the application of tolerances being applied</w:t>
      </w:r>
    </w:p>
    <w:p w:rsidR="00000000" w:rsidRPr="00943F98" w:rsidP="00943F98">
      <w:pPr>
        <w:pStyle w:val="ListBullet"/>
      </w:pPr>
      <w:r w:rsidRPr="00943F98">
        <w:t>the processes variations required between the verification/certification and in-serv</w:t>
      </w:r>
      <w:r w:rsidRPr="00943F98">
        <w:t>ice of a range of measuring instruments</w:t>
      </w:r>
    </w:p>
    <w:p w:rsidR="00000000" w:rsidRPr="00943F98" w:rsidP="00943F98">
      <w:pPr>
        <w:pStyle w:val="ListBullet"/>
      </w:pPr>
      <w:r w:rsidRPr="00943F98">
        <w:t>process variations between verification/certification and in-service inspection</w:t>
      </w:r>
    </w:p>
    <w:p w:rsidR="00000000" w:rsidRPr="00943F98" w:rsidP="00943F98">
      <w:pPr>
        <w:pStyle w:val="ListBullet"/>
      </w:pPr>
      <w:r w:rsidRPr="00943F98">
        <w:t>appropriate tolerances for a range of measuring instruments</w:t>
      </w:r>
    </w:p>
    <w:p w:rsidR="00000000" w:rsidRPr="00943F98" w:rsidP="00943F98">
      <w:pPr>
        <w:pStyle w:val="ListBullet"/>
      </w:pPr>
      <w:r w:rsidRPr="00943F98">
        <w:t>environmental factors that may not result in an instrument rejection but oth</w:t>
      </w:r>
      <w:r w:rsidRPr="00943F98">
        <w:t>er remedial actions</w:t>
      </w:r>
    </w:p>
    <w:p w:rsidR="00000000" w:rsidRPr="00943F98" w:rsidP="00943F98">
      <w:pPr>
        <w:pStyle w:val="ListBullet"/>
      </w:pPr>
      <w:r w:rsidRPr="00943F98">
        <w:t>specialised equipment that can be required</w:t>
      </w:r>
    </w:p>
    <w:p w:rsidR="00000000" w:rsidRPr="00943F98" w:rsidP="00943F98">
      <w:pPr>
        <w:pStyle w:val="ListBullet"/>
      </w:pPr>
      <w:r w:rsidRPr="00943F98">
        <w:t>legislation and policies associated with conducting inspection of measuring instruments</w:t>
      </w:r>
    </w:p>
    <w:p w:rsidR="00000000" w:rsidRPr="00943F98" w:rsidP="00943F98">
      <w:pPr>
        <w:pStyle w:val="ListBullet"/>
      </w:pPr>
      <w:r w:rsidRPr="00943F98">
        <w:t>action to be taken where a conflict occurs between uniform test procedures and those test procedures cont</w:t>
      </w:r>
      <w:r w:rsidRPr="00943F98">
        <w:t xml:space="preserve">ained in certificates of approval </w:t>
      </w:r>
    </w:p>
    <w:p w:rsidR="00000000" w:rsidRPr="00943F98" w:rsidP="00943F98">
      <w:pPr>
        <w:pStyle w:val="ListBullet"/>
      </w:pPr>
      <w:r w:rsidRPr="00943F98">
        <w:t>situations where the removal of verification/certification marks is impractical on some instruments and the appropriate action to be taken in these circumstances</w:t>
      </w:r>
    </w:p>
    <w:p w:rsidR="00283698" w:rsidP="00943F98">
      <w:pPr>
        <w:pStyle w:val="ListBullet"/>
      </w:pPr>
      <w:r w:rsidRPr="00943F98">
        <w:t>methods to monitor performance trends.</w:t>
      </w:r>
    </w:p>
    <w:p w:rsidR="00283698" w:rsidP="00943F98">
      <w:pPr>
        <w:pStyle w:val="ListBullet"/>
      </w:pPr>
    </w:p>
    <w:p w:rsidR="00000000" w:rsidRPr="00943F98" w:rsidP="00943F98">
      <w:pPr>
        <w:pStyle w:val="Heading1"/>
      </w:pPr>
      <w:bookmarkStart w:id="13" w:name="O_953189"/>
      <w:bookmarkEnd w:id="13"/>
      <w:r w:rsidRPr="00943F98">
        <w:t>As</w:t>
      </w:r>
      <w:r w:rsidRPr="00943F98">
        <w:t>sessment Conditions</w:t>
      </w:r>
    </w:p>
    <w:p w:rsidR="00000000" w:rsidRPr="00943F98" w:rsidP="00943F98">
      <w:pPr>
        <w:pStyle w:val="ListBullet"/>
      </w:pPr>
      <w:r w:rsidRPr="00943F98">
        <w:t>Assessors must:</w:t>
      </w:r>
    </w:p>
    <w:p w:rsidR="00000000" w:rsidRPr="00943F98" w:rsidP="00943F98">
      <w:pPr>
        <w:pStyle w:val="ListBullet2"/>
      </w:pPr>
      <w:r w:rsidRPr="00943F98">
        <w:t>have vocational competency in performing verification/certification or in-service inspection at least to the level being assessed with relevant industry knowledge and experience</w:t>
      </w:r>
    </w:p>
    <w:p w:rsidR="00000000" w:rsidRPr="00943F98" w:rsidP="00943F98">
      <w:pPr>
        <w:pStyle w:val="ListBullet2"/>
      </w:pPr>
      <w:r w:rsidRPr="00943F98">
        <w:t xml:space="preserve">satisfy the assessor requirements in the </w:t>
      </w:r>
      <w:r w:rsidRPr="00943F98">
        <w:rPr>
          <w:rStyle w:val="Emphasis"/>
        </w:rPr>
        <w:t xml:space="preserve">Standards for Registered Training Organisations 2015 </w:t>
      </w:r>
      <w:r w:rsidRPr="00943F98">
        <w:t>or its replacement</w:t>
      </w:r>
      <w:r w:rsidRPr="00943F98">
        <w:rPr>
          <w:rStyle w:val="Emphasis"/>
        </w:rPr>
        <w:t xml:space="preserve"> </w:t>
      </w:r>
      <w:r w:rsidRPr="00943F98">
        <w:t xml:space="preserve">and comply with the </w:t>
      </w:r>
      <w:r w:rsidRPr="00943F98">
        <w:rPr>
          <w:rStyle w:val="Emphasis"/>
        </w:rPr>
        <w:t xml:space="preserve">National Vocational Education and Training Regulator Act 2011, </w:t>
      </w:r>
      <w:r w:rsidRPr="00943F98">
        <w:t>its replacement</w:t>
      </w:r>
      <w:r w:rsidRPr="00943F98">
        <w:rPr>
          <w:rStyle w:val="Emphasis"/>
        </w:rPr>
        <w:t xml:space="preserve"> </w:t>
      </w:r>
      <w:r w:rsidRPr="00943F98">
        <w:t>or equivalent legislation covering VET regul</w:t>
      </w:r>
      <w:r w:rsidRPr="00943F98">
        <w:t>ation in a non-referring state/territory as the case requires.</w:t>
      </w:r>
    </w:p>
    <w:p w:rsidR="00000000" w:rsidRPr="00943F98" w:rsidP="00943F98">
      <w:pPr>
        <w:pStyle w:val="ListBullet"/>
      </w:pPr>
      <w:r w:rsidRPr="00943F98">
        <w:t>Where possible, assessment must occur in operational workplace situations. Where this is not possible or where personal safety or environmental damage are limiting factors, assessment must occ</w:t>
      </w:r>
      <w:r w:rsidRPr="00943F98">
        <w:t>ur in a sufficiently rigorous simulated environment that reflects realistic operational workplace conditions. This must cover all aspects of workplace performance, including environment, task skills, task management skills, contingency management skills an</w:t>
      </w:r>
      <w:r w:rsidRPr="00943F98">
        <w:t>d job role environment skills.</w:t>
      </w:r>
    </w:p>
    <w:p w:rsidR="00000000" w:rsidRPr="00943F98" w:rsidP="00943F98">
      <w:pPr>
        <w:pStyle w:val="ListBullet"/>
      </w:pPr>
      <w:r w:rsidRPr="00943F98">
        <w:t>Conditions for assessment must include access to all tools, equipment, materials and documentation required, including relevant workplace procedures, product and manufacturing specifications.</w:t>
      </w:r>
    </w:p>
    <w:p w:rsidR="00283698" w:rsidP="00943F98">
      <w:pPr>
        <w:pStyle w:val="ListBullet"/>
      </w:pPr>
      <w:r w:rsidRPr="00943F98">
        <w:t>Assessment processes and techniqu</w:t>
      </w:r>
      <w:r w:rsidRPr="00943F98">
        <w:t>es must be appropriate to the language, literacy and numeracy requirements of the work being performed and the needs of the candidate.</w:t>
      </w:r>
    </w:p>
    <w:p w:rsidR="00283698" w:rsidP="00943F98">
      <w:pPr>
        <w:pStyle w:val="ListBullet"/>
      </w:pPr>
    </w:p>
    <w:p w:rsidR="00000000" w:rsidRPr="00943F98" w:rsidP="00943F98">
      <w:pPr>
        <w:pStyle w:val="Heading1"/>
      </w:pPr>
      <w:bookmarkStart w:id="14" w:name="O_953187"/>
      <w:bookmarkEnd w:id="14"/>
      <w:r w:rsidRPr="00943F98">
        <w:t>Links</w:t>
      </w:r>
    </w:p>
    <w:p w:rsidR="00000000" w:rsidRPr="00943F98" w:rsidP="00283698">
      <w:pPr>
        <w:pStyle w:val="BodyText"/>
      </w:pPr>
      <w:r w:rsidRPr="00943F9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358DE">
        <w:rPr>
          <w:rStyle w:val="Hyperlink"/>
        </w:rPr>
        <w:t>https://vetnet.gov.au/Pages/TrainingDocs.aspx?q=b7050d37-5fd0-4740-8f7d-3b7a49c10bb2</w:t>
      </w:r>
      <w:r>
        <w:fldChar w:fldCharType="end"/>
      </w:r>
    </w:p>
    <w:p w:rsidR="00000000" w:rsidRPr="00943F98" w:rsidP="00943F98"/>
    <w:sectPr w:rsidSect="00943F9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F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F98" w:rsidRPr="00283698" w:rsidP="002836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F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698" w:rsidP="00943F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83698" w:rsidP="00943F9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83698" w:rsidP="00943F9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F98" w:rsidP="00943F98">
    <w:pPr>
      <w:pStyle w:val="Footer"/>
      <w:framePr w:wrap="around"/>
    </w:pPr>
    <w:r>
      <w:fldChar w:fldCharType="begin"/>
    </w:r>
    <w:r>
      <w:instrText xml:space="preserve"> DOCPROPERTY  Subject  \* MERGEFORMAT </w:instrText>
    </w:r>
    <w:r>
      <w:fldChar w:fldCharType="separate"/>
    </w:r>
    <w:r w:rsidR="00283698">
      <w:t>Approved</w:t>
    </w:r>
    <w:r w:rsidR="00283698">
      <w:fldChar w:fldCharType="end"/>
    </w:r>
    <w:r>
      <w:tab/>
      <w:t xml:space="preserve">Page </w:t>
    </w:r>
    <w:r>
      <w:fldChar w:fldCharType="begin"/>
    </w:r>
    <w:r>
      <w:instrText xml:space="preserve"> PAGE  \* Arabic  \* MERGEFORMAT </w:instrText>
    </w:r>
    <w:r>
      <w:fldChar w:fldCharType="separate"/>
    </w:r>
    <w:r w:rsidR="0028369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83698">
      <w:rPr>
        <w:noProof/>
      </w:rPr>
      <w:t>5</w:t>
    </w:r>
    <w:r>
      <w:rPr>
        <w:noProof/>
      </w:rPr>
      <w:fldChar w:fldCharType="end"/>
    </w:r>
  </w:p>
  <w:p w:rsidR="00943F98" w:rsidP="00943F98">
    <w:pPr>
      <w:pStyle w:val="Footer"/>
      <w:framePr w:wrap="around"/>
    </w:pPr>
    <w:r>
      <w:t xml:space="preserve">© Commonwealth of Australia, </w:t>
    </w:r>
    <w:r>
      <w:fldChar w:fldCharType="begin"/>
    </w:r>
    <w:r>
      <w:instrText xml:space="preserve"> DATE  \@ "yyyy"  \* MERGEFORMAT </w:instrText>
    </w:r>
    <w:r>
      <w:fldChar w:fldCharType="separate"/>
    </w:r>
    <w:r w:rsidR="00283698">
      <w:rPr>
        <w:noProof/>
      </w:rPr>
      <w:t>2025</w:t>
    </w:r>
    <w:r>
      <w:fldChar w:fldCharType="end"/>
    </w:r>
    <w:r>
      <w:tab/>
    </w:r>
    <w:r>
      <w:fldChar w:fldCharType="begin"/>
    </w:r>
    <w:r>
      <w:instrText xml:space="preserve"> DOCPROPERTY  Author  \* MERGEFORMAT </w:instrText>
    </w:r>
    <w:r>
      <w:fldChar w:fldCharType="separate"/>
    </w:r>
    <w:r w:rsidR="00283698">
      <w:t>Manufacturing Industry Skills Alliance</w:t>
    </w:r>
    <w:r w:rsidR="00283698">
      <w:fldChar w:fldCharType="end"/>
    </w:r>
  </w:p>
  <w:p w:rsidR="00943F98" w:rsidP="00943F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F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6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3F98" w:rsidRPr="00283698" w:rsidP="002836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F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698" w:rsidRPr="002D2AF8" w:rsidP="00943F98">
    <w:pPr>
      <w:pStyle w:val="Header"/>
      <w:framePr w:wrap="around"/>
    </w:pPr>
    <w:r>
      <w:fldChar w:fldCharType="begin"/>
    </w:r>
    <w:r>
      <w:instrText xml:space="preserve"> TITLE   \* MERGEFORMAT </w:instrText>
    </w:r>
    <w:r>
      <w:fldChar w:fldCharType="separate"/>
    </w:r>
    <w:r>
      <w:t>MEM15020 Perform inspection of measuring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83698" w:rsidP="00943F9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F98" w:rsidRPr="002D2AF8" w:rsidP="00943F98">
    <w:pPr>
      <w:pStyle w:val="Header"/>
      <w:framePr w:wrap="around"/>
    </w:pPr>
    <w:r>
      <w:fldChar w:fldCharType="begin"/>
    </w:r>
    <w:r>
      <w:instrText xml:space="preserve"> TITLE   \* MERGEFORMAT </w:instrText>
    </w:r>
    <w:r>
      <w:fldChar w:fldCharType="separate"/>
    </w:r>
    <w:r w:rsidR="00283698">
      <w:t>MEM15020 Perform inspection of measuring instruments</w:t>
    </w:r>
    <w:r w:rsidR="00283698">
      <w:fldChar w:fldCharType="end"/>
    </w:r>
    <w:r>
      <w:tab/>
      <w:t xml:space="preserve">Date this document was generated: </w:t>
    </w:r>
    <w:r>
      <w:fldChar w:fldCharType="begin"/>
    </w:r>
    <w:r>
      <w:instrText xml:space="preserve"> CREATEDATE  \@ "d MMMM yyyy"  \* MERGEFORMAT </w:instrText>
    </w:r>
    <w:r>
      <w:fldChar w:fldCharType="separate"/>
    </w:r>
    <w:r w:rsidR="00283698">
      <w:rPr>
        <w:noProof/>
      </w:rPr>
      <w:t>2 March 2025</w:t>
    </w:r>
    <w:r>
      <w:fldChar w:fldCharType="end"/>
    </w:r>
  </w:p>
  <w:p w:rsidR="00943F98" w:rsidP="00943F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F4CC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28BA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AAF6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3F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3F98"/>
    <w:pPr>
      <w:spacing w:before="360" w:after="60"/>
      <w:outlineLvl w:val="0"/>
    </w:pPr>
    <w:rPr>
      <w:sz w:val="32"/>
    </w:rPr>
  </w:style>
  <w:style w:type="paragraph" w:styleId="Heading2">
    <w:name w:val="heading 2"/>
    <w:basedOn w:val="HeadingBase"/>
    <w:next w:val="BodyText"/>
    <w:link w:val="Heading2Char"/>
    <w:qFormat/>
    <w:rsid w:val="00943F98"/>
    <w:pPr>
      <w:keepLines/>
      <w:spacing w:before="240" w:after="120"/>
      <w:outlineLvl w:val="1"/>
    </w:pPr>
    <w:rPr>
      <w:sz w:val="28"/>
      <w:szCs w:val="40"/>
    </w:rPr>
  </w:style>
  <w:style w:type="paragraph" w:styleId="Heading3">
    <w:name w:val="heading 3"/>
    <w:basedOn w:val="HeadingBase"/>
    <w:next w:val="BodyText"/>
    <w:link w:val="Heading3Char"/>
    <w:qFormat/>
    <w:rsid w:val="00943F98"/>
    <w:pPr>
      <w:spacing w:before="180" w:after="120"/>
      <w:outlineLvl w:val="2"/>
    </w:pPr>
    <w:rPr>
      <w:spacing w:val="-10"/>
      <w:kern w:val="32"/>
    </w:rPr>
  </w:style>
  <w:style w:type="paragraph" w:styleId="Heading4">
    <w:name w:val="heading 4"/>
    <w:basedOn w:val="HeadingBase"/>
    <w:next w:val="BodyText"/>
    <w:link w:val="Heading4Char"/>
    <w:qFormat/>
    <w:rsid w:val="00943F98"/>
    <w:pPr>
      <w:spacing w:before="160" w:after="120"/>
      <w:outlineLvl w:val="3"/>
    </w:pPr>
    <w:rPr>
      <w:sz w:val="22"/>
    </w:rPr>
  </w:style>
  <w:style w:type="paragraph" w:styleId="Heading5">
    <w:name w:val="heading 5"/>
    <w:basedOn w:val="HeadingBase"/>
    <w:next w:val="Normal"/>
    <w:link w:val="Heading5Char"/>
    <w:qFormat/>
    <w:rsid w:val="00943F98"/>
    <w:pPr>
      <w:spacing w:before="80"/>
      <w:outlineLvl w:val="4"/>
    </w:pPr>
    <w:rPr>
      <w:color w:val="918585"/>
      <w:sz w:val="20"/>
    </w:rPr>
  </w:style>
  <w:style w:type="paragraph" w:styleId="Heading6">
    <w:name w:val="heading 6"/>
    <w:basedOn w:val="HeadingBase"/>
    <w:next w:val="Normal"/>
    <w:link w:val="Heading6Char"/>
    <w:qFormat/>
    <w:rsid w:val="00943F98"/>
    <w:pPr>
      <w:spacing w:before="60"/>
      <w:outlineLvl w:val="5"/>
    </w:pPr>
    <w:rPr>
      <w:color w:val="918585"/>
      <w:sz w:val="20"/>
    </w:rPr>
  </w:style>
  <w:style w:type="paragraph" w:styleId="Heading7">
    <w:name w:val="heading 7"/>
    <w:basedOn w:val="Normal"/>
    <w:next w:val="Normal"/>
    <w:link w:val="Heading7Char"/>
    <w:qFormat/>
    <w:rsid w:val="00943F98"/>
    <w:pPr>
      <w:ind w:left="720"/>
      <w:outlineLvl w:val="6"/>
    </w:pPr>
    <w:rPr>
      <w:i/>
    </w:rPr>
  </w:style>
  <w:style w:type="paragraph" w:styleId="Heading8">
    <w:name w:val="heading 8"/>
    <w:basedOn w:val="Normal"/>
    <w:next w:val="Normal"/>
    <w:link w:val="Heading8Char"/>
    <w:qFormat/>
    <w:rsid w:val="00943F98"/>
    <w:pPr>
      <w:ind w:left="720"/>
      <w:outlineLvl w:val="7"/>
    </w:pPr>
    <w:rPr>
      <w:i/>
    </w:rPr>
  </w:style>
  <w:style w:type="paragraph" w:styleId="Heading9">
    <w:name w:val="heading 9"/>
    <w:basedOn w:val="Normal"/>
    <w:next w:val="Normal"/>
    <w:link w:val="Heading9Char"/>
    <w:qFormat/>
    <w:rsid w:val="00943F98"/>
    <w:pPr>
      <w:ind w:left="720"/>
      <w:outlineLvl w:val="8"/>
    </w:pPr>
    <w:rPr>
      <w:i/>
    </w:rPr>
  </w:style>
  <w:style w:type="character" w:default="1" w:styleId="DefaultParagraphFont">
    <w:name w:val="Default Paragraph Font"/>
    <w:uiPriority w:val="1"/>
    <w:unhideWhenUsed/>
    <w:rsid w:val="00943F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3F98"/>
  </w:style>
  <w:style w:type="character" w:customStyle="1" w:styleId="Heading1Char">
    <w:name w:val="Heading 1 Char"/>
    <w:basedOn w:val="DefaultParagraphFont"/>
    <w:link w:val="Heading1"/>
    <w:rsid w:val="00943F98"/>
    <w:rPr>
      <w:rFonts w:ascii="Times New Roman" w:eastAsia="Times New Roman" w:hAnsi="Times New Roman" w:cs="Times New Roman"/>
      <w:b/>
      <w:sz w:val="32"/>
      <w:szCs w:val="20"/>
      <w:lang w:eastAsia="en-US"/>
    </w:rPr>
  </w:style>
  <w:style w:type="paragraph" w:styleId="BodyText">
    <w:name w:val="Body Text"/>
    <w:basedOn w:val="Normal"/>
    <w:link w:val="BodyTextChar"/>
    <w:rsid w:val="00943F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3F98"/>
    <w:rPr>
      <w:rFonts w:ascii="Times New Roman" w:eastAsia="Times New Roman" w:hAnsi="Times New Roman" w:cs="Times New Roman"/>
      <w:sz w:val="24"/>
      <w:lang w:eastAsia="en-US"/>
    </w:rPr>
  </w:style>
  <w:style w:type="paragraph" w:styleId="ListBullet">
    <w:name w:val="List Bullet"/>
    <w:basedOn w:val="List"/>
    <w:rsid w:val="00943F98"/>
    <w:pPr>
      <w:numPr>
        <w:numId w:val="12"/>
      </w:numPr>
      <w:tabs>
        <w:tab w:val="clear" w:pos="340"/>
      </w:tabs>
      <w:spacing w:before="40" w:after="40"/>
    </w:pPr>
  </w:style>
  <w:style w:type="character" w:customStyle="1" w:styleId="SpecialBold">
    <w:name w:val="Special Bold"/>
    <w:basedOn w:val="DefaultParagraphFont"/>
    <w:rsid w:val="00943F98"/>
    <w:rPr>
      <w:b/>
      <w:spacing w:val="0"/>
    </w:rPr>
  </w:style>
  <w:style w:type="paragraph" w:styleId="ListBullet2">
    <w:name w:val="List Bullet 2"/>
    <w:basedOn w:val="List2"/>
    <w:rsid w:val="00943F98"/>
    <w:pPr>
      <w:numPr>
        <w:numId w:val="13"/>
      </w:numPr>
      <w:tabs>
        <w:tab w:val="clear" w:pos="680"/>
      </w:tabs>
    </w:pPr>
  </w:style>
  <w:style w:type="character" w:styleId="Emphasis">
    <w:name w:val="Emphasis"/>
    <w:basedOn w:val="DefaultParagraphFont"/>
    <w:qFormat/>
    <w:rsid w:val="00943F98"/>
    <w:rPr>
      <w:i/>
    </w:rPr>
  </w:style>
  <w:style w:type="paragraph" w:customStyle="1" w:styleId="SuperHeading">
    <w:name w:val="SuperHeading"/>
    <w:basedOn w:val="Normal"/>
    <w:rsid w:val="00943F98"/>
    <w:pPr>
      <w:spacing w:before="240" w:after="120"/>
      <w:outlineLvl w:val="0"/>
    </w:pPr>
    <w:rPr>
      <w:rFonts w:ascii="Times New Roman" w:hAnsi="Times New Roman"/>
      <w:b/>
      <w:sz w:val="32"/>
    </w:rPr>
  </w:style>
  <w:style w:type="paragraph" w:customStyle="1" w:styleId="AllowPageBreak">
    <w:name w:val="AllowPageBreak"/>
    <w:rsid w:val="00943F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3F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3F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3F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3F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3F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3F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3F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3F98"/>
    <w:rPr>
      <w:rFonts w:ascii="Courier New" w:eastAsia="Times New Roman" w:hAnsi="Courier New" w:cs="Times New Roman"/>
      <w:i/>
      <w:szCs w:val="20"/>
      <w:lang w:eastAsia="en-US"/>
    </w:rPr>
  </w:style>
  <w:style w:type="paragraph" w:customStyle="1" w:styleId="HeadingBase">
    <w:name w:val="Heading Base"/>
    <w:rsid w:val="00943F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3F98"/>
    <w:pPr>
      <w:tabs>
        <w:tab w:val="right" w:leader="dot" w:pos="9072"/>
      </w:tabs>
      <w:ind w:left="567"/>
    </w:pPr>
    <w:rPr>
      <w:szCs w:val="22"/>
    </w:rPr>
  </w:style>
  <w:style w:type="paragraph" w:customStyle="1" w:styleId="TOCBase">
    <w:name w:val="TOC Base"/>
    <w:rsid w:val="00943F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3F98"/>
    <w:pPr>
      <w:tabs>
        <w:tab w:val="right" w:leader="dot" w:pos="9072"/>
      </w:tabs>
      <w:spacing w:before="40" w:after="40"/>
      <w:ind w:left="284"/>
    </w:pPr>
    <w:rPr>
      <w:rFonts w:ascii="Times New Roman" w:hAnsi="Times New Roman"/>
    </w:rPr>
  </w:style>
  <w:style w:type="paragraph" w:styleId="TOC1">
    <w:name w:val="toc 1"/>
    <w:basedOn w:val="TOCBase"/>
    <w:next w:val="Normal"/>
    <w:rsid w:val="00943F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3F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3F98"/>
    <w:rPr>
      <w:rFonts w:ascii="Times New Roman" w:eastAsia="Times New Roman" w:hAnsi="Times New Roman" w:cs="Times New Roman"/>
      <w:sz w:val="16"/>
      <w:lang w:eastAsia="en-US"/>
    </w:rPr>
  </w:style>
  <w:style w:type="paragraph" w:styleId="Title">
    <w:name w:val="Title"/>
    <w:basedOn w:val="HeadingBase"/>
    <w:link w:val="TitleChar"/>
    <w:qFormat/>
    <w:rsid w:val="00943F98"/>
    <w:pPr>
      <w:spacing w:before="5040"/>
      <w:jc w:val="center"/>
    </w:pPr>
    <w:rPr>
      <w:sz w:val="48"/>
      <w:szCs w:val="72"/>
      <w:lang w:val="en-US"/>
    </w:rPr>
  </w:style>
  <w:style w:type="character" w:customStyle="1" w:styleId="TitleChar">
    <w:name w:val="Title Char"/>
    <w:basedOn w:val="DefaultParagraphFont"/>
    <w:link w:val="Title"/>
    <w:rsid w:val="00943F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3F98"/>
    <w:pPr>
      <w:tabs>
        <w:tab w:val="left" w:pos="3600"/>
        <w:tab w:val="left" w:pos="3958"/>
      </w:tabs>
    </w:pPr>
  </w:style>
  <w:style w:type="paragraph" w:styleId="List">
    <w:name w:val="List"/>
    <w:basedOn w:val="BodyText"/>
    <w:next w:val="BodyText"/>
    <w:rsid w:val="00943F98"/>
    <w:pPr>
      <w:tabs>
        <w:tab w:val="left" w:pos="340"/>
      </w:tabs>
      <w:spacing w:before="60" w:after="60"/>
      <w:ind w:left="340" w:hanging="340"/>
    </w:pPr>
  </w:style>
  <w:style w:type="paragraph" w:customStyle="1" w:styleId="Note">
    <w:name w:val="Note"/>
    <w:basedOn w:val="BodyText"/>
    <w:rsid w:val="00943F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3F98"/>
    <w:pPr>
      <w:framePr w:wrap="auto" w:hAnchor="text" w:y="6049"/>
    </w:pPr>
    <w:rPr>
      <w:color w:val="000000"/>
      <w:sz w:val="40"/>
    </w:rPr>
  </w:style>
  <w:style w:type="paragraph" w:customStyle="1" w:styleId="TOCTitle">
    <w:name w:val="TOCTitle"/>
    <w:basedOn w:val="Heading1"/>
    <w:rsid w:val="00943F98"/>
    <w:pPr>
      <w:spacing w:after="240"/>
      <w:jc w:val="center"/>
      <w:outlineLvl w:val="9"/>
    </w:pPr>
    <w:rPr>
      <w:caps/>
    </w:rPr>
  </w:style>
  <w:style w:type="paragraph" w:customStyle="1" w:styleId="Version">
    <w:name w:val="Version"/>
    <w:rsid w:val="00943F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3F98"/>
    <w:pPr>
      <w:keepNext w:val="0"/>
      <w:tabs>
        <w:tab w:val="right" w:pos="4176"/>
      </w:tabs>
      <w:ind w:left="198" w:hanging="198"/>
    </w:pPr>
    <w:rPr>
      <w:rFonts w:ascii="Garamond" w:hAnsi="Garamond"/>
    </w:rPr>
  </w:style>
  <w:style w:type="paragraph" w:styleId="IndexHeading">
    <w:name w:val="index heading"/>
    <w:basedOn w:val="Normal"/>
    <w:next w:val="Index1"/>
    <w:semiHidden/>
    <w:rsid w:val="00943F98"/>
    <w:pPr>
      <w:spacing w:before="120" w:after="120"/>
    </w:pPr>
    <w:rPr>
      <w:rFonts w:ascii="Arial" w:hAnsi="Arial"/>
      <w:b/>
      <w:color w:val="918585"/>
      <w:sz w:val="24"/>
    </w:rPr>
  </w:style>
  <w:style w:type="paragraph" w:styleId="Header">
    <w:name w:val="header"/>
    <w:basedOn w:val="Normal"/>
    <w:link w:val="HeaderChar"/>
    <w:rsid w:val="00943F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3F98"/>
    <w:rPr>
      <w:rFonts w:ascii="Times New Roman" w:eastAsia="Times New Roman" w:hAnsi="Times New Roman" w:cs="Times New Roman"/>
      <w:sz w:val="16"/>
      <w:szCs w:val="20"/>
      <w:lang w:val="en-GB" w:eastAsia="en-US"/>
    </w:rPr>
  </w:style>
  <w:style w:type="paragraph" w:customStyle="1" w:styleId="Chapter">
    <w:name w:val="Chapter"/>
    <w:basedOn w:val="Normal"/>
    <w:rsid w:val="00943F98"/>
    <w:pPr>
      <w:spacing w:before="240"/>
    </w:pPr>
    <w:rPr>
      <w:rFonts w:ascii="Times New Roman" w:hAnsi="Times New Roman"/>
      <w:smallCaps/>
      <w:spacing w:val="80"/>
      <w:sz w:val="28"/>
    </w:rPr>
  </w:style>
  <w:style w:type="paragraph" w:customStyle="1" w:styleId="InChapter">
    <w:name w:val="InChapter"/>
    <w:basedOn w:val="Heading3"/>
    <w:rsid w:val="00943F98"/>
    <w:pPr>
      <w:spacing w:after="240"/>
      <w:outlineLvl w:val="9"/>
    </w:pPr>
    <w:rPr>
      <w:noProof/>
    </w:rPr>
  </w:style>
  <w:style w:type="paragraph" w:styleId="Index2">
    <w:name w:val="index 2"/>
    <w:basedOn w:val="Normal"/>
    <w:next w:val="Normal"/>
    <w:semiHidden/>
    <w:rsid w:val="00943F98"/>
    <w:pPr>
      <w:tabs>
        <w:tab w:val="right" w:pos="4176"/>
      </w:tabs>
      <w:ind w:left="568" w:hanging="284"/>
    </w:pPr>
    <w:rPr>
      <w:rFonts w:ascii="Garamond" w:hAnsi="Garamond"/>
    </w:rPr>
  </w:style>
  <w:style w:type="paragraph" w:customStyle="1" w:styleId="Byline">
    <w:name w:val="Byline"/>
    <w:rsid w:val="00943F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3F98"/>
    <w:pPr>
      <w:tabs>
        <w:tab w:val="clear" w:pos="3600"/>
        <w:tab w:val="clear" w:pos="3958"/>
      </w:tabs>
      <w:jc w:val="right"/>
    </w:pPr>
  </w:style>
  <w:style w:type="paragraph" w:styleId="Caption">
    <w:name w:val="caption"/>
    <w:basedOn w:val="BodyText"/>
    <w:next w:val="Normal"/>
    <w:qFormat/>
    <w:rsid w:val="00943F98"/>
    <w:pPr>
      <w:framePr w:w="2268" w:hSpace="181" w:vSpace="181" w:wrap="around" w:vAnchor="text" w:hAnchor="page" w:x="1135" w:y="285" w:anchorLock="1"/>
    </w:pPr>
    <w:rPr>
      <w:i/>
    </w:rPr>
  </w:style>
  <w:style w:type="paragraph" w:customStyle="1" w:styleId="MiniTOCTitle">
    <w:name w:val="MiniTOCTitle"/>
    <w:basedOn w:val="Heading4"/>
    <w:rsid w:val="00943F98"/>
    <w:pPr>
      <w:spacing w:before="240"/>
      <w:outlineLvl w:val="9"/>
    </w:pPr>
    <w:rPr>
      <w:noProof/>
      <w:sz w:val="24"/>
    </w:rPr>
  </w:style>
  <w:style w:type="paragraph" w:customStyle="1" w:styleId="MiniTOCItem">
    <w:name w:val="MiniTOCItem"/>
    <w:basedOn w:val="ListBullet"/>
    <w:rsid w:val="00943F98"/>
    <w:pPr>
      <w:numPr>
        <w:numId w:val="0"/>
      </w:numPr>
      <w:tabs>
        <w:tab w:val="right" w:leader="dot" w:pos="6521"/>
      </w:tabs>
      <w:spacing w:before="0" w:after="0"/>
    </w:pPr>
  </w:style>
  <w:style w:type="paragraph" w:customStyle="1" w:styleId="TOFTitle">
    <w:name w:val="TOFTitle"/>
    <w:basedOn w:val="TOCTitle"/>
    <w:rsid w:val="00943F98"/>
  </w:style>
  <w:style w:type="paragraph" w:styleId="TableofFigures">
    <w:name w:val="table of figures"/>
    <w:basedOn w:val="Normal"/>
    <w:next w:val="Normal"/>
    <w:semiHidden/>
    <w:rsid w:val="00943F98"/>
    <w:pPr>
      <w:tabs>
        <w:tab w:val="right" w:leader="dot" w:pos="9072"/>
      </w:tabs>
      <w:ind w:left="970" w:hanging="403"/>
    </w:pPr>
    <w:rPr>
      <w:rFonts w:ascii="Times New Roman" w:hAnsi="Times New Roman"/>
      <w:b/>
    </w:rPr>
  </w:style>
  <w:style w:type="paragraph" w:styleId="ListNumber">
    <w:name w:val="List Number"/>
    <w:basedOn w:val="List"/>
    <w:rsid w:val="00943F98"/>
    <w:pPr>
      <w:numPr>
        <w:numId w:val="15"/>
      </w:numPr>
      <w:tabs>
        <w:tab w:val="clear" w:pos="340"/>
      </w:tabs>
    </w:pPr>
  </w:style>
  <w:style w:type="character" w:customStyle="1" w:styleId="WingdingSymbols">
    <w:name w:val="Wingding Symbols"/>
    <w:rsid w:val="00943F98"/>
    <w:rPr>
      <w:rFonts w:ascii="Wingdings" w:hAnsi="Wingdings"/>
    </w:rPr>
  </w:style>
  <w:style w:type="paragraph" w:customStyle="1" w:styleId="TableHeading">
    <w:name w:val="Table Heading"/>
    <w:basedOn w:val="HeadingBase"/>
    <w:rsid w:val="00943F98"/>
    <w:pPr>
      <w:keepLines/>
      <w:pBdr>
        <w:bottom w:val="single" w:sz="6" w:space="1" w:color="918585"/>
      </w:pBdr>
      <w:spacing w:before="240"/>
    </w:pPr>
  </w:style>
  <w:style w:type="character" w:customStyle="1" w:styleId="HotSpot">
    <w:name w:val="HotSpot"/>
    <w:rsid w:val="00943F98"/>
    <w:rPr>
      <w:color w:val="0033CC"/>
      <w:u w:val="none"/>
    </w:rPr>
  </w:style>
  <w:style w:type="paragraph" w:customStyle="1" w:styleId="BodyTextRight">
    <w:name w:val="Body Text Right"/>
    <w:basedOn w:val="BodyText"/>
    <w:rsid w:val="00943F98"/>
    <w:pPr>
      <w:spacing w:before="0" w:after="0"/>
      <w:jc w:val="right"/>
    </w:pPr>
  </w:style>
  <w:style w:type="paragraph" w:styleId="Index3">
    <w:name w:val="index 3"/>
    <w:basedOn w:val="ListNumber2"/>
    <w:next w:val="Normal"/>
    <w:semiHidden/>
    <w:rsid w:val="00943F98"/>
    <w:pPr>
      <w:numPr>
        <w:numId w:val="0"/>
      </w:numPr>
      <w:tabs>
        <w:tab w:val="right" w:leader="dot" w:pos="4176"/>
      </w:tabs>
    </w:pPr>
  </w:style>
  <w:style w:type="paragraph" w:styleId="ListNumber2">
    <w:name w:val="List Number 2"/>
    <w:basedOn w:val="List2"/>
    <w:rsid w:val="00943F98"/>
    <w:pPr>
      <w:numPr>
        <w:numId w:val="10"/>
      </w:numPr>
      <w:tabs>
        <w:tab w:val="clear" w:pos="1060"/>
      </w:tabs>
    </w:pPr>
  </w:style>
  <w:style w:type="paragraph" w:customStyle="1" w:styleId="MarginNote">
    <w:name w:val="Margin Note"/>
    <w:basedOn w:val="BodyText"/>
    <w:rsid w:val="00943F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3F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3F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3F98"/>
    <w:rPr>
      <w:sz w:val="32"/>
    </w:rPr>
  </w:style>
  <w:style w:type="paragraph" w:customStyle="1" w:styleId="HeadingProcedure">
    <w:name w:val="Heading Procedure"/>
    <w:basedOn w:val="HeadingBase"/>
    <w:next w:val="Normal"/>
    <w:rsid w:val="00943F98"/>
    <w:pPr>
      <w:tabs>
        <w:tab w:val="left" w:pos="0"/>
      </w:tabs>
      <w:spacing w:before="120" w:after="60"/>
    </w:pPr>
    <w:rPr>
      <w:i/>
      <w:color w:val="918585"/>
      <w:sz w:val="22"/>
    </w:rPr>
  </w:style>
  <w:style w:type="paragraph" w:customStyle="1" w:styleId="TableBodyText">
    <w:name w:val="Table Body Text"/>
    <w:basedOn w:val="BodyText"/>
    <w:rsid w:val="00943F98"/>
    <w:pPr>
      <w:spacing w:before="60" w:after="60"/>
    </w:pPr>
  </w:style>
  <w:style w:type="paragraph" w:styleId="ListContinue">
    <w:name w:val="List Continue"/>
    <w:basedOn w:val="List"/>
    <w:rsid w:val="00943F98"/>
    <w:pPr>
      <w:ind w:firstLine="0"/>
    </w:pPr>
  </w:style>
  <w:style w:type="paragraph" w:customStyle="1" w:styleId="ListNote">
    <w:name w:val="List Note"/>
    <w:basedOn w:val="List"/>
    <w:rsid w:val="00943F98"/>
    <w:pPr>
      <w:pBdr>
        <w:top w:val="single" w:sz="6" w:space="2" w:color="918585"/>
        <w:bottom w:val="single" w:sz="6" w:space="2" w:color="918585"/>
      </w:pBdr>
      <w:tabs>
        <w:tab w:val="left" w:pos="1021"/>
      </w:tabs>
      <w:ind w:firstLine="0"/>
    </w:pPr>
  </w:style>
  <w:style w:type="paragraph" w:customStyle="1" w:styleId="Warning">
    <w:name w:val="Warning"/>
    <w:basedOn w:val="BodyText"/>
    <w:rsid w:val="00943F98"/>
    <w:pPr>
      <w:shd w:val="clear" w:color="auto" w:fill="D9D9D9"/>
      <w:tabs>
        <w:tab w:val="left" w:pos="992"/>
      </w:tabs>
      <w:ind w:left="119" w:right="119"/>
    </w:pPr>
    <w:rPr>
      <w:sz w:val="20"/>
    </w:rPr>
  </w:style>
  <w:style w:type="paragraph" w:customStyle="1" w:styleId="MarginIcons">
    <w:name w:val="Margin Icons"/>
    <w:basedOn w:val="BodyText"/>
    <w:rsid w:val="00943F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3F98"/>
    <w:rPr>
      <w:rFonts w:ascii="Courier New" w:hAnsi="Courier New"/>
    </w:rPr>
  </w:style>
  <w:style w:type="paragraph" w:customStyle="1" w:styleId="NoteBullet">
    <w:name w:val="Note Bullet"/>
    <w:basedOn w:val="Note"/>
    <w:rsid w:val="00943F98"/>
    <w:pPr>
      <w:tabs>
        <w:tab w:val="clear" w:pos="680"/>
      </w:tabs>
      <w:spacing w:before="60" w:after="60"/>
    </w:pPr>
  </w:style>
  <w:style w:type="paragraph" w:customStyle="1" w:styleId="SubHeading2">
    <w:name w:val="SubHeading2"/>
    <w:basedOn w:val="HeadingBase"/>
    <w:rsid w:val="00943F98"/>
    <w:pPr>
      <w:spacing w:before="240" w:after="60"/>
    </w:pPr>
    <w:rPr>
      <w:sz w:val="20"/>
    </w:rPr>
  </w:style>
  <w:style w:type="paragraph" w:customStyle="1" w:styleId="SubHeading1">
    <w:name w:val="SubHeading1"/>
    <w:basedOn w:val="HeadingBase"/>
    <w:rsid w:val="00943F98"/>
    <w:pPr>
      <w:spacing w:before="240" w:after="60"/>
    </w:pPr>
    <w:rPr>
      <w:color w:val="918585"/>
      <w:sz w:val="22"/>
    </w:rPr>
  </w:style>
  <w:style w:type="paragraph" w:customStyle="1" w:styleId="SideHeading">
    <w:name w:val="Side Heading"/>
    <w:basedOn w:val="HeadingBase"/>
    <w:rsid w:val="00943F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3F98"/>
    <w:pPr>
      <w:tabs>
        <w:tab w:val="num" w:pos="360"/>
      </w:tabs>
    </w:pPr>
  </w:style>
  <w:style w:type="paragraph" w:styleId="PlainText">
    <w:name w:val="Plain Text"/>
    <w:basedOn w:val="Normal"/>
    <w:link w:val="PlainTextChar"/>
    <w:rsid w:val="00943F98"/>
    <w:rPr>
      <w:sz w:val="20"/>
    </w:rPr>
  </w:style>
  <w:style w:type="character" w:customStyle="1" w:styleId="PlainTextChar">
    <w:name w:val="Plain Text Char"/>
    <w:basedOn w:val="DefaultParagraphFont"/>
    <w:link w:val="PlainText"/>
    <w:rsid w:val="00943F98"/>
    <w:rPr>
      <w:rFonts w:ascii="Courier New" w:eastAsia="Times New Roman" w:hAnsi="Courier New" w:cs="Times New Roman"/>
      <w:sz w:val="20"/>
      <w:szCs w:val="20"/>
      <w:lang w:eastAsia="en-US"/>
    </w:rPr>
  </w:style>
  <w:style w:type="character" w:customStyle="1" w:styleId="MenuOption">
    <w:name w:val="Menu Option"/>
    <w:basedOn w:val="DefaultParagraphFont"/>
    <w:rsid w:val="00943F98"/>
    <w:rPr>
      <w:b/>
      <w:smallCaps/>
    </w:rPr>
  </w:style>
  <w:style w:type="paragraph" w:customStyle="1" w:styleId="TableListNumber">
    <w:name w:val="Table List Number"/>
    <w:basedOn w:val="ListNumber"/>
    <w:rsid w:val="00943F98"/>
    <w:pPr>
      <w:numPr>
        <w:numId w:val="0"/>
      </w:numPr>
    </w:pPr>
  </w:style>
  <w:style w:type="paragraph" w:styleId="TOC4">
    <w:name w:val="toc 4"/>
    <w:basedOn w:val="TOCBase"/>
    <w:next w:val="Normal"/>
    <w:semiHidden/>
    <w:rsid w:val="00943F98"/>
    <w:pPr>
      <w:tabs>
        <w:tab w:val="right" w:leader="dot" w:pos="9071"/>
      </w:tabs>
      <w:ind w:left="1701"/>
    </w:pPr>
  </w:style>
  <w:style w:type="paragraph" w:customStyle="1" w:styleId="ListAlpha">
    <w:name w:val="List Alpha"/>
    <w:basedOn w:val="List"/>
    <w:rsid w:val="00943F98"/>
    <w:pPr>
      <w:numPr>
        <w:numId w:val="9"/>
      </w:numPr>
    </w:pPr>
  </w:style>
  <w:style w:type="paragraph" w:customStyle="1" w:styleId="ListAlpha2">
    <w:name w:val="List Alpha 2"/>
    <w:basedOn w:val="List2"/>
    <w:rsid w:val="00943F98"/>
    <w:pPr>
      <w:numPr>
        <w:numId w:val="8"/>
      </w:numPr>
    </w:pPr>
  </w:style>
  <w:style w:type="paragraph" w:styleId="List2">
    <w:name w:val="List 2"/>
    <w:basedOn w:val="BodyText"/>
    <w:rsid w:val="00943F98"/>
    <w:pPr>
      <w:tabs>
        <w:tab w:val="left" w:pos="680"/>
      </w:tabs>
      <w:spacing w:before="60" w:after="60"/>
      <w:ind w:left="680" w:hanging="340"/>
    </w:pPr>
  </w:style>
  <w:style w:type="paragraph" w:styleId="List3">
    <w:name w:val="List 3"/>
    <w:basedOn w:val="BodyText"/>
    <w:rsid w:val="00943F98"/>
    <w:pPr>
      <w:tabs>
        <w:tab w:val="left" w:pos="1021"/>
      </w:tabs>
      <w:spacing w:before="60" w:after="60"/>
      <w:ind w:left="1020" w:hanging="340"/>
    </w:pPr>
  </w:style>
  <w:style w:type="paragraph" w:styleId="List4">
    <w:name w:val="List 4"/>
    <w:basedOn w:val="BodyText"/>
    <w:rsid w:val="00943F98"/>
    <w:pPr>
      <w:tabs>
        <w:tab w:val="left" w:pos="1361"/>
      </w:tabs>
      <w:spacing w:before="60" w:after="60"/>
      <w:ind w:left="1361" w:hanging="340"/>
    </w:pPr>
  </w:style>
  <w:style w:type="paragraph" w:styleId="List5">
    <w:name w:val="List 5"/>
    <w:basedOn w:val="BodyText"/>
    <w:rsid w:val="00943F98"/>
    <w:pPr>
      <w:tabs>
        <w:tab w:val="left" w:pos="1701"/>
      </w:tabs>
      <w:spacing w:before="60" w:after="60"/>
      <w:ind w:left="1701" w:hanging="340"/>
    </w:pPr>
  </w:style>
  <w:style w:type="paragraph" w:styleId="ListBullet3">
    <w:name w:val="List Bullet 3"/>
    <w:basedOn w:val="List3"/>
    <w:rsid w:val="00943F98"/>
    <w:pPr>
      <w:numPr>
        <w:numId w:val="14"/>
      </w:numPr>
      <w:tabs>
        <w:tab w:val="clear" w:pos="1021"/>
      </w:tabs>
      <w:ind w:left="1037" w:hanging="357"/>
    </w:pPr>
  </w:style>
  <w:style w:type="paragraph" w:styleId="ListBullet4">
    <w:name w:val="List Bullet 4"/>
    <w:basedOn w:val="List4"/>
    <w:rsid w:val="00943F98"/>
    <w:pPr>
      <w:numPr>
        <w:numId w:val="3"/>
      </w:numPr>
      <w:tabs>
        <w:tab w:val="clear" w:pos="1361"/>
      </w:tabs>
    </w:pPr>
  </w:style>
  <w:style w:type="paragraph" w:styleId="ListBullet5">
    <w:name w:val="List Bullet 5"/>
    <w:basedOn w:val="List5"/>
    <w:rsid w:val="00943F98"/>
    <w:pPr>
      <w:numPr>
        <w:numId w:val="4"/>
      </w:numPr>
    </w:pPr>
  </w:style>
  <w:style w:type="paragraph" w:styleId="ListContinue2">
    <w:name w:val="List Continue 2"/>
    <w:basedOn w:val="List2"/>
    <w:rsid w:val="00943F98"/>
    <w:pPr>
      <w:ind w:firstLine="0"/>
    </w:pPr>
  </w:style>
  <w:style w:type="paragraph" w:styleId="ListContinue3">
    <w:name w:val="List Continue 3"/>
    <w:basedOn w:val="List3"/>
    <w:rsid w:val="00943F98"/>
    <w:pPr>
      <w:ind w:left="1021" w:firstLine="0"/>
    </w:pPr>
  </w:style>
  <w:style w:type="paragraph" w:styleId="ListContinue4">
    <w:name w:val="List Continue 4"/>
    <w:basedOn w:val="List4"/>
    <w:rsid w:val="00943F98"/>
    <w:pPr>
      <w:ind w:firstLine="0"/>
    </w:pPr>
  </w:style>
  <w:style w:type="paragraph" w:styleId="ListContinue5">
    <w:name w:val="List Continue 5"/>
    <w:basedOn w:val="List5"/>
    <w:rsid w:val="00943F98"/>
    <w:pPr>
      <w:ind w:firstLine="0"/>
    </w:pPr>
  </w:style>
  <w:style w:type="paragraph" w:styleId="ListNumber3">
    <w:name w:val="List Number 3"/>
    <w:basedOn w:val="List3"/>
    <w:rsid w:val="00943F98"/>
    <w:pPr>
      <w:numPr>
        <w:numId w:val="5"/>
      </w:numPr>
    </w:pPr>
  </w:style>
  <w:style w:type="paragraph" w:styleId="ListNumber4">
    <w:name w:val="List Number 4"/>
    <w:basedOn w:val="List4"/>
    <w:rsid w:val="00943F98"/>
    <w:pPr>
      <w:numPr>
        <w:numId w:val="6"/>
      </w:numPr>
    </w:pPr>
  </w:style>
  <w:style w:type="paragraph" w:styleId="ListNumber5">
    <w:name w:val="List Number 5"/>
    <w:basedOn w:val="List5"/>
    <w:rsid w:val="00943F98"/>
    <w:pPr>
      <w:numPr>
        <w:numId w:val="7"/>
      </w:numPr>
    </w:pPr>
  </w:style>
  <w:style w:type="paragraph" w:styleId="BlockText">
    <w:name w:val="Block Text"/>
    <w:basedOn w:val="Normal"/>
    <w:rsid w:val="00943F98"/>
    <w:pPr>
      <w:spacing w:after="120"/>
      <w:ind w:left="1440" w:right="1440"/>
    </w:pPr>
  </w:style>
  <w:style w:type="character" w:customStyle="1" w:styleId="Subscript">
    <w:name w:val="Subscript"/>
    <w:basedOn w:val="DefaultParagraphFont"/>
    <w:rsid w:val="00943F98"/>
    <w:rPr>
      <w:sz w:val="16"/>
      <w:vertAlign w:val="subscript"/>
    </w:rPr>
  </w:style>
  <w:style w:type="character" w:customStyle="1" w:styleId="Superscript">
    <w:name w:val="Superscript"/>
    <w:basedOn w:val="DefaultParagraphFont"/>
    <w:rsid w:val="00943F98"/>
    <w:rPr>
      <w:sz w:val="16"/>
      <w:vertAlign w:val="superscript"/>
    </w:rPr>
  </w:style>
  <w:style w:type="character" w:customStyle="1" w:styleId="Symbols">
    <w:name w:val="Symbols"/>
    <w:basedOn w:val="DefaultParagraphFont"/>
    <w:rsid w:val="00943F98"/>
    <w:rPr>
      <w:rFonts w:ascii="Symbol" w:hAnsi="Symbol"/>
    </w:rPr>
  </w:style>
  <w:style w:type="character" w:customStyle="1" w:styleId="MenuOptions">
    <w:name w:val="Menu Options"/>
    <w:basedOn w:val="DefaultParagraphFont"/>
    <w:rsid w:val="00943F98"/>
    <w:rPr>
      <w:rFonts w:ascii="Arial Narrow" w:hAnsi="Arial Narrow"/>
      <w:smallCaps/>
    </w:rPr>
  </w:style>
  <w:style w:type="character" w:customStyle="1" w:styleId="Buttons">
    <w:name w:val="Buttons"/>
    <w:basedOn w:val="DefaultParagraphFont"/>
    <w:rsid w:val="00943F98"/>
    <w:rPr>
      <w:b/>
    </w:rPr>
  </w:style>
  <w:style w:type="character" w:customStyle="1" w:styleId="Underlined">
    <w:name w:val="Underlined"/>
    <w:basedOn w:val="DefaultParagraphFont"/>
    <w:rsid w:val="00943F98"/>
    <w:rPr>
      <w:u w:val="single"/>
    </w:rPr>
  </w:style>
  <w:style w:type="paragraph" w:customStyle="1" w:styleId="TableBodyTextRight">
    <w:name w:val="Table Body Text Right"/>
    <w:basedOn w:val="TableBodyText"/>
    <w:rsid w:val="00943F98"/>
    <w:pPr>
      <w:widowControl w:val="0"/>
      <w:autoSpaceDE w:val="0"/>
      <w:autoSpaceDN w:val="0"/>
      <w:adjustRightInd w:val="0"/>
      <w:jc w:val="right"/>
    </w:pPr>
    <w:rPr>
      <w:rFonts w:cs="Arial"/>
      <w:szCs w:val="18"/>
    </w:rPr>
  </w:style>
  <w:style w:type="paragraph" w:customStyle="1" w:styleId="CopyrightText">
    <w:name w:val="Copyright Text"/>
    <w:basedOn w:val="BodyText"/>
    <w:rsid w:val="00943F98"/>
    <w:rPr>
      <w:sz w:val="18"/>
    </w:rPr>
  </w:style>
  <w:style w:type="paragraph" w:customStyle="1" w:styleId="BodySmallRight">
    <w:name w:val="Body Small Right"/>
    <w:basedOn w:val="BodyTextRight"/>
    <w:rsid w:val="00943F98"/>
    <w:rPr>
      <w:sz w:val="18"/>
      <w:szCs w:val="18"/>
    </w:rPr>
  </w:style>
  <w:style w:type="paragraph" w:customStyle="1" w:styleId="MarginEdition">
    <w:name w:val="Margin Edition"/>
    <w:basedOn w:val="MarginNote"/>
    <w:rsid w:val="00943F98"/>
    <w:pPr>
      <w:spacing w:before="0" w:after="0"/>
    </w:pPr>
    <w:rPr>
      <w:rFonts w:ascii="Times New Roman" w:hAnsi="Times New Roman"/>
      <w:color w:val="999999"/>
    </w:rPr>
  </w:style>
  <w:style w:type="paragraph" w:customStyle="1" w:styleId="Spacer">
    <w:name w:val="Spacer"/>
    <w:basedOn w:val="Normal"/>
    <w:rsid w:val="00943F98"/>
    <w:rPr>
      <w:sz w:val="2"/>
      <w:szCs w:val="2"/>
    </w:rPr>
  </w:style>
  <w:style w:type="character" w:customStyle="1" w:styleId="Small">
    <w:name w:val="Small"/>
    <w:basedOn w:val="DefaultParagraphFont"/>
    <w:rsid w:val="00943F98"/>
    <w:rPr>
      <w:sz w:val="16"/>
    </w:rPr>
  </w:style>
  <w:style w:type="paragraph" w:customStyle="1" w:styleId="WideTable">
    <w:name w:val="Wide Table"/>
    <w:basedOn w:val="Normal"/>
    <w:rsid w:val="00943F98"/>
    <w:pPr>
      <w:ind w:left="-1418"/>
    </w:pPr>
    <w:rPr>
      <w:sz w:val="2"/>
      <w:szCs w:val="2"/>
    </w:rPr>
  </w:style>
  <w:style w:type="character" w:styleId="PageNumber">
    <w:name w:val="page number"/>
    <w:basedOn w:val="DefaultParagraphFont"/>
    <w:rsid w:val="00943F98"/>
  </w:style>
  <w:style w:type="paragraph" w:styleId="Quote">
    <w:name w:val="Quote"/>
    <w:basedOn w:val="Heading1"/>
    <w:link w:val="QuoteChar"/>
    <w:qFormat/>
    <w:rsid w:val="00943F98"/>
    <w:rPr>
      <w:b w:val="0"/>
      <w:sz w:val="72"/>
      <w:szCs w:val="72"/>
      <w:lang w:val="en-NZ"/>
    </w:rPr>
  </w:style>
  <w:style w:type="character" w:customStyle="1" w:styleId="QuoteChar">
    <w:name w:val="Quote Char"/>
    <w:basedOn w:val="DefaultParagraphFont"/>
    <w:link w:val="Quote"/>
    <w:rsid w:val="00943F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3F98"/>
    <w:pPr>
      <w:pageBreakBefore/>
    </w:pPr>
  </w:style>
  <w:style w:type="paragraph" w:customStyle="1" w:styleId="Border">
    <w:name w:val="Border"/>
    <w:basedOn w:val="Normal"/>
    <w:qFormat/>
    <w:rsid w:val="00943F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3F98"/>
    <w:rPr>
      <w:b/>
      <w:bCs/>
      <w:i/>
      <w:iCs/>
      <w:color w:val="auto"/>
    </w:rPr>
  </w:style>
  <w:style w:type="paragraph" w:styleId="IntenseQuote">
    <w:name w:val="Intense Quote"/>
    <w:basedOn w:val="Normal"/>
    <w:next w:val="Normal"/>
    <w:link w:val="IntenseQuoteChar"/>
    <w:uiPriority w:val="30"/>
    <w:qFormat/>
    <w:rsid w:val="00943F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3F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3F98"/>
    <w:rPr>
      <w:smallCaps/>
      <w:color w:val="auto"/>
      <w:u w:val="single"/>
    </w:rPr>
  </w:style>
  <w:style w:type="character" w:styleId="IntenseReference">
    <w:name w:val="Intense Reference"/>
    <w:basedOn w:val="DefaultParagraphFont"/>
    <w:uiPriority w:val="32"/>
    <w:qFormat/>
    <w:rsid w:val="00943F98"/>
    <w:rPr>
      <w:b/>
      <w:bCs/>
      <w:smallCaps/>
      <w:color w:val="auto"/>
      <w:spacing w:val="5"/>
      <w:u w:val="single"/>
    </w:rPr>
  </w:style>
  <w:style w:type="paragraph" w:customStyle="1" w:styleId="2ColumnHeading">
    <w:name w:val="2Column Heading"/>
    <w:basedOn w:val="BodyText"/>
    <w:qFormat/>
    <w:rsid w:val="00943F98"/>
    <w:pPr>
      <w:spacing w:after="60"/>
      <w:ind w:left="-2268"/>
    </w:pPr>
    <w:rPr>
      <w:b/>
    </w:rPr>
  </w:style>
  <w:style w:type="paragraph" w:customStyle="1" w:styleId="Heading1TOC">
    <w:name w:val="Heading1 TOC"/>
    <w:basedOn w:val="Normal"/>
    <w:qFormat/>
    <w:rsid w:val="00943F98"/>
    <w:pPr>
      <w:spacing w:before="240" w:after="120"/>
    </w:pPr>
    <w:rPr>
      <w:rFonts w:ascii="Times New Roman" w:hAnsi="Times New Roman"/>
      <w:b/>
      <w:sz w:val="32"/>
    </w:rPr>
  </w:style>
  <w:style w:type="paragraph" w:customStyle="1" w:styleId="Heading2TOC">
    <w:name w:val="Heading2 TOC"/>
    <w:basedOn w:val="Normal"/>
    <w:qFormat/>
    <w:rsid w:val="00943F98"/>
    <w:pPr>
      <w:spacing w:before="240" w:after="60"/>
    </w:pPr>
    <w:rPr>
      <w:rFonts w:ascii="Times New Roman" w:hAnsi="Times New Roman"/>
      <w:b/>
      <w:sz w:val="28"/>
    </w:rPr>
  </w:style>
  <w:style w:type="character" w:customStyle="1" w:styleId="Underline">
    <w:name w:val="Underline"/>
    <w:basedOn w:val="DefaultParagraphFont"/>
    <w:qFormat/>
    <w:rsid w:val="00943F98"/>
    <w:rPr>
      <w:u w:val="single"/>
    </w:rPr>
  </w:style>
  <w:style w:type="character" w:customStyle="1" w:styleId="BoldandItalics">
    <w:name w:val="Bold and Italics"/>
    <w:qFormat/>
    <w:rsid w:val="00943F98"/>
    <w:rPr>
      <w:b/>
      <w:i/>
      <w:u w:val="none"/>
    </w:rPr>
  </w:style>
  <w:style w:type="paragraph" w:styleId="BalloonText">
    <w:name w:val="Balloon Text"/>
    <w:basedOn w:val="Normal"/>
    <w:link w:val="BalloonTextChar"/>
    <w:rsid w:val="00943F98"/>
    <w:rPr>
      <w:rFonts w:ascii="Tahoma" w:hAnsi="Tahoma" w:cs="Tahoma"/>
      <w:sz w:val="16"/>
      <w:szCs w:val="16"/>
    </w:rPr>
  </w:style>
  <w:style w:type="character" w:customStyle="1" w:styleId="BalloonTextChar">
    <w:name w:val="Balloon Text Char"/>
    <w:basedOn w:val="DefaultParagraphFont"/>
    <w:link w:val="BalloonText"/>
    <w:rsid w:val="00943F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3F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3F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3F98"/>
    <w:rPr>
      <w:b/>
      <w:color w:val="660033"/>
      <w:spacing w:val="0"/>
    </w:rPr>
  </w:style>
  <w:style w:type="paragraph" w:customStyle="1" w:styleId="Nameditemlist">
    <w:name w:val="Named item list"/>
    <w:basedOn w:val="BodyText"/>
    <w:qFormat/>
    <w:rsid w:val="00943F98"/>
    <w:pPr>
      <w:tabs>
        <w:tab w:val="left" w:pos="2835"/>
      </w:tabs>
      <w:ind w:left="2835" w:hanging="2835"/>
    </w:pPr>
  </w:style>
  <w:style w:type="paragraph" w:customStyle="1" w:styleId="BodyTextnopadding">
    <w:name w:val="Body Text no padding"/>
    <w:basedOn w:val="BodyText"/>
    <w:qFormat/>
    <w:rsid w:val="00943F98"/>
    <w:pPr>
      <w:spacing w:before="0" w:after="0"/>
    </w:pPr>
  </w:style>
  <w:style w:type="paragraph" w:customStyle="1" w:styleId="BodyTextBold">
    <w:name w:val="Body Text Bold"/>
    <w:basedOn w:val="BodyText"/>
    <w:qFormat/>
    <w:rsid w:val="00943F98"/>
    <w:rPr>
      <w:b/>
    </w:rPr>
  </w:style>
  <w:style w:type="character" w:styleId="Hyperlink">
    <w:name w:val="Hyperlink"/>
    <w:basedOn w:val="DefaultParagraphFont"/>
    <w:uiPriority w:val="99"/>
    <w:unhideWhenUsed/>
    <w:rsid w:val="002836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1256</Words>
  <Characters>8485</Characters>
  <Application>Microsoft Office Word</Application>
  <DocSecurity>0</DocSecurity>
  <Lines>235</Lines>
  <Paragraphs>157</Paragraphs>
  <ScaleCrop>false</ScaleCrop>
  <Company>Author-it Software Corporation Ltd.</Company>
  <LinksUpToDate>false</LinksUpToDate>
  <CharactersWithSpaces>9584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MEM15020 Perform inspection of measuring instruments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2025-03-01T15:37:00Z</dcterms:created>
  <dcterms:modified xsi:type="dcterms:W3CDTF">2025-03-01T15:37:00Z</dcterms:modified>
</cp:coreProperties>
</file>