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557" w:rsidP="00CC0557">
      <w:pPr>
        <w:pStyle w:val="Title"/>
      </w:pPr>
      <w:r>
        <w:fldChar w:fldCharType="begin"/>
      </w:r>
      <w:r>
        <w:instrText xml:space="preserve"> TITLE   \* MERGEFORMAT </w:instrText>
      </w:r>
      <w:r>
        <w:fldChar w:fldCharType="separate"/>
      </w:r>
      <w:r>
        <w:t>MEM15019 Conduct a field inspection</w:t>
      </w:r>
      <w:r>
        <w:fldChar w:fldCharType="end"/>
      </w:r>
    </w:p>
    <w:p w:rsidR="00CC0557" w:rsidP="00CC0557">
      <w:pPr>
        <w:pStyle w:val="Version"/>
        <w:sectPr w:rsidSect="005F41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1E5" w:rsidP="005F41E5">
      <w:pPr>
        <w:pStyle w:val="SuperHeading"/>
      </w:pPr>
      <w:r w:rsidRPr="005F41E5">
        <w:t>MEM15019 Conduct a field inspection</w:t>
      </w:r>
    </w:p>
    <w:p w:rsidR="00000000" w:rsidRPr="005F41E5" w:rsidP="005F41E5">
      <w:pPr>
        <w:pStyle w:val="Heading1"/>
      </w:pPr>
      <w:bookmarkStart w:id="1" w:name="O_953173"/>
      <w:bookmarkEnd w:id="1"/>
      <w:r w:rsidRPr="005F41E5">
        <w:t>Modification History</w:t>
      </w:r>
    </w:p>
    <w:p w:rsidR="00CC0557" w:rsidP="00CC0557">
      <w:pPr>
        <w:pStyle w:val="BodyText"/>
      </w:pPr>
      <w:r w:rsidRPr="005F41E5">
        <w:t>Release 1. Supersedes and is equivalent to MEM15019B Conduct a field inspection.</w:t>
      </w:r>
    </w:p>
    <w:p w:rsidR="00000000" w:rsidRPr="005F41E5" w:rsidP="005F41E5">
      <w:pPr>
        <w:pStyle w:val="Heading1"/>
      </w:pPr>
      <w:bookmarkStart w:id="2" w:name="O_953181"/>
      <w:bookmarkEnd w:id="2"/>
      <w:r w:rsidRPr="005F41E5">
        <w:t>Application</w:t>
      </w:r>
    </w:p>
    <w:p w:rsidR="00000000" w:rsidRPr="005F41E5" w:rsidP="00CC0557">
      <w:pPr>
        <w:pStyle w:val="BodyText"/>
      </w:pPr>
      <w:r w:rsidRPr="005F41E5">
        <w:t>This unit of competency defines the skills and knowledge required to conduct a trade measurement field inspection on trader</w:t>
      </w:r>
      <w:r>
        <w:t>’</w:t>
      </w:r>
      <w:r w:rsidRPr="005F41E5">
        <w:t>s premises and is designed for those performing trade measurement inspection activities in trading environments.</w:t>
      </w:r>
    </w:p>
    <w:p w:rsidR="00000000" w:rsidRPr="005F41E5" w:rsidP="00CC0557">
      <w:pPr>
        <w:pStyle w:val="BodyText"/>
      </w:pPr>
      <w:r w:rsidRPr="005F41E5">
        <w:t xml:space="preserve">It is applied to trade measurement inspections involving pre-packed articles, auditing servicing licensees, public weighbridges, investigating </w:t>
      </w:r>
      <w:r w:rsidRPr="005F41E5">
        <w:t xml:space="preserve">consumer complaints, examining trading practices, performing verification/certification and in-service inspection. </w:t>
      </w:r>
    </w:p>
    <w:p w:rsidR="00000000" w:rsidRPr="005F41E5" w:rsidP="00CC0557">
      <w:pPr>
        <w:pStyle w:val="BodyText"/>
      </w:pPr>
      <w:r w:rsidRPr="005F41E5">
        <w:t>No licensing, legislative or certification requirements apply to this unit at the time of publication.</w:t>
      </w:r>
    </w:p>
    <w:p w:rsidR="00000000" w:rsidRPr="005F41E5" w:rsidP="00CC0557">
      <w:pPr>
        <w:pStyle w:val="Heading4"/>
      </w:pPr>
      <w:r w:rsidRPr="005F41E5">
        <w:rPr>
          <w:rStyle w:val="SpecialBold"/>
        </w:rPr>
        <w:t>Band: B</w:t>
      </w:r>
    </w:p>
    <w:p w:rsidR="00CC0557" w:rsidP="00CC0557">
      <w:pPr>
        <w:pStyle w:val="Heading4"/>
      </w:pPr>
      <w:r w:rsidRPr="005F41E5">
        <w:rPr>
          <w:rStyle w:val="SpecialBold"/>
        </w:rPr>
        <w:t>Unit Weight: 12</w:t>
      </w:r>
    </w:p>
    <w:p w:rsidR="00000000" w:rsidRPr="005F41E5" w:rsidP="005F41E5">
      <w:pPr>
        <w:pStyle w:val="Heading1"/>
      </w:pPr>
      <w:bookmarkStart w:id="3" w:name="O_953180"/>
      <w:bookmarkEnd w:id="3"/>
      <w:r w:rsidRPr="005F41E5">
        <w:t>Pre-requisite Unit</w:t>
      </w:r>
    </w:p>
    <w:p w:rsidR="00000000" w:rsidRPr="005F41E5" w:rsidP="00CC0557">
      <w:pPr>
        <w:pStyle w:val="List"/>
      </w:pPr>
      <w:r w:rsidRPr="005F41E5">
        <w:t>MEM09002 Interpret technical drawing</w:t>
      </w:r>
    </w:p>
    <w:p w:rsidR="00000000" w:rsidRPr="005F41E5" w:rsidP="00CC0557">
      <w:pPr>
        <w:pStyle w:val="List"/>
      </w:pPr>
      <w:r w:rsidRPr="005F41E5">
        <w:t>MEM11011 Undertake manual handling</w:t>
      </w:r>
    </w:p>
    <w:p w:rsidR="00000000" w:rsidRPr="005F41E5" w:rsidP="00CC0557">
      <w:pPr>
        <w:pStyle w:val="List"/>
      </w:pPr>
      <w:r w:rsidRPr="005F41E5">
        <w:t>MEM12003 Perform precision mechanical measurement</w:t>
      </w:r>
    </w:p>
    <w:p w:rsidR="00000000" w:rsidRPr="005F41E5" w:rsidP="00CC0557">
      <w:pPr>
        <w:pStyle w:val="List"/>
      </w:pPr>
      <w:r w:rsidRPr="005F41E5">
        <w:t>MEM12004 Perform precision electrical/electronic measurement</w:t>
      </w:r>
    </w:p>
    <w:p w:rsidR="00000000" w:rsidRPr="005F41E5" w:rsidP="00CC0557">
      <w:pPr>
        <w:pStyle w:val="List"/>
      </w:pPr>
      <w:r w:rsidRPr="005F41E5">
        <w:t>MEM12005 Calibrate measuring equipment</w:t>
      </w:r>
    </w:p>
    <w:p w:rsidR="00000000" w:rsidRPr="005F41E5" w:rsidP="00CC0557">
      <w:pPr>
        <w:pStyle w:val="List"/>
      </w:pPr>
      <w:r w:rsidRPr="005F41E5">
        <w:t>MEM12023 P</w:t>
      </w:r>
      <w:r w:rsidRPr="005F41E5">
        <w:t>erform engineering measurements</w:t>
      </w:r>
    </w:p>
    <w:p w:rsidR="00000000" w:rsidRPr="005F41E5" w:rsidP="00CC0557">
      <w:pPr>
        <w:pStyle w:val="List"/>
      </w:pPr>
      <w:r w:rsidRPr="005F41E5">
        <w:t>MEM13003 Work safely with industrial chemicals and materials</w:t>
      </w:r>
    </w:p>
    <w:p w:rsidR="00000000" w:rsidRPr="005F41E5" w:rsidP="00CC0557">
      <w:pPr>
        <w:pStyle w:val="List"/>
      </w:pPr>
      <w:r w:rsidRPr="005F41E5">
        <w:t>MEM13015 Work safely and effectively in manufacturing and engineering</w:t>
      </w:r>
    </w:p>
    <w:p w:rsidR="00000000" w:rsidRPr="005F41E5" w:rsidP="00CC0557">
      <w:pPr>
        <w:pStyle w:val="List"/>
      </w:pPr>
      <w:r w:rsidRPr="005F41E5">
        <w:t>MEM15004 Perform inspection</w:t>
      </w:r>
    </w:p>
    <w:p w:rsidR="00000000" w:rsidRPr="005F41E5" w:rsidP="00CC0557">
      <w:pPr>
        <w:pStyle w:val="List"/>
      </w:pPr>
      <w:r w:rsidRPr="005F41E5">
        <w:t>MEM15005 Select and control inspection processes and procedures</w:t>
      </w:r>
    </w:p>
    <w:p w:rsidR="00000000" w:rsidRPr="005F41E5" w:rsidP="00CC0557">
      <w:pPr>
        <w:pStyle w:val="List"/>
      </w:pPr>
      <w:r w:rsidRPr="005F41E5">
        <w:t>M</w:t>
      </w:r>
      <w:r w:rsidRPr="005F41E5">
        <w:t>EM15015 Examine trading practices</w:t>
      </w:r>
    </w:p>
    <w:p w:rsidR="00000000" w:rsidRPr="005F41E5" w:rsidP="00CC0557">
      <w:pPr>
        <w:pStyle w:val="List"/>
      </w:pPr>
      <w:r w:rsidRPr="005F41E5">
        <w:t>MEM15016 Inspect pre-packed articles</w:t>
      </w:r>
    </w:p>
    <w:p w:rsidR="00000000" w:rsidRPr="005F41E5" w:rsidP="00CC0557">
      <w:pPr>
        <w:pStyle w:val="List"/>
      </w:pPr>
      <w:r w:rsidRPr="005F41E5">
        <w:t>MEM15017 Use and maintain reference standards</w:t>
      </w:r>
    </w:p>
    <w:p w:rsidR="00000000" w:rsidRPr="005F41E5" w:rsidP="00CC0557">
      <w:pPr>
        <w:pStyle w:val="List"/>
      </w:pPr>
      <w:r w:rsidRPr="005F41E5">
        <w:t>MEM15018 Investigate consumer complaints</w:t>
      </w:r>
    </w:p>
    <w:p w:rsidR="00000000" w:rsidRPr="005F41E5" w:rsidP="00CC0557">
      <w:pPr>
        <w:pStyle w:val="List"/>
      </w:pPr>
      <w:r w:rsidRPr="005F41E5">
        <w:t>MEM16002 Conduct formal interviews and negotiations</w:t>
      </w:r>
    </w:p>
    <w:p w:rsidR="00000000" w:rsidRPr="005F41E5" w:rsidP="00CC0557">
      <w:pPr>
        <w:pStyle w:val="List"/>
      </w:pPr>
      <w:r w:rsidRPr="005F41E5">
        <w:t>MEM16004 Perform internal/external customer service</w:t>
      </w:r>
    </w:p>
    <w:p w:rsidR="00000000" w:rsidRPr="005F41E5" w:rsidP="00CC0557">
      <w:pPr>
        <w:pStyle w:val="List"/>
      </w:pPr>
      <w:r w:rsidRPr="005F41E5">
        <w:t>MEM16006 Organise and communicate information</w:t>
      </w:r>
    </w:p>
    <w:p w:rsidR="00000000" w:rsidRPr="005F41E5" w:rsidP="00CC0557">
      <w:pPr>
        <w:pStyle w:val="List"/>
      </w:pPr>
      <w:r w:rsidRPr="005F41E5">
        <w:t>MEM18001 Use hand tools</w:t>
      </w:r>
    </w:p>
    <w:p w:rsidR="00CC0557" w:rsidP="00CC0557">
      <w:pPr>
        <w:pStyle w:val="List"/>
      </w:pPr>
      <w:r w:rsidRPr="005F41E5">
        <w:t>MEM18002 Use power tools/hand held operations</w:t>
      </w:r>
    </w:p>
    <w:p w:rsidR="00CC0557" w:rsidP="005F41E5">
      <w:pPr>
        <w:pStyle w:val="BodyText"/>
      </w:pPr>
    </w:p>
    <w:p w:rsidR="00000000" w:rsidRPr="005F41E5" w:rsidP="005F41E5">
      <w:pPr>
        <w:pStyle w:val="Heading1"/>
      </w:pPr>
      <w:bookmarkStart w:id="4" w:name="O_953179"/>
      <w:bookmarkEnd w:id="4"/>
      <w:r w:rsidRPr="005F41E5">
        <w:t>Competency Field</w:t>
      </w:r>
    </w:p>
    <w:p w:rsidR="00CC0557" w:rsidP="00CC0557">
      <w:pPr>
        <w:pStyle w:val="BodyText"/>
      </w:pPr>
      <w:r w:rsidRPr="005F41E5">
        <w:t xml:space="preserve">Quality </w:t>
      </w:r>
    </w:p>
    <w:p w:rsidR="00000000" w:rsidRPr="005F41E5" w:rsidP="005F41E5">
      <w:pPr>
        <w:pStyle w:val="Heading1"/>
      </w:pPr>
      <w:bookmarkStart w:id="5" w:name="O_953177"/>
      <w:bookmarkEnd w:id="5"/>
      <w:r w:rsidRPr="005F41E5">
        <w:t>Elements and Performance C</w:t>
      </w:r>
      <w:r w:rsidRPr="005F41E5">
        <w:t>riteria</w:t>
      </w:r>
    </w:p>
    <w:tbl>
      <w:tblPr>
        <w:tblW w:w="9639" w:type="dxa"/>
        <w:tblLayout w:type="fixed"/>
        <w:tblCellMar>
          <w:left w:w="62" w:type="dxa"/>
          <w:right w:w="62" w:type="dxa"/>
        </w:tblCellMar>
        <w:tblLook w:val="0000"/>
      </w:tblPr>
      <w:tblGrid>
        <w:gridCol w:w="2531"/>
        <w:gridCol w:w="7108"/>
      </w:tblGrid>
      <w:tr w:rsidTr="00CC055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41E5" w:rsidP="005F41E5">
            <w:pPr>
              <w:pStyle w:val="BodyText"/>
            </w:pPr>
            <w:r w:rsidRPr="005F41E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41E5">
            <w:pPr>
              <w:pStyle w:val="BodyText"/>
              <w:rPr>
                <w:lang w:val="en-NZ"/>
              </w:rPr>
            </w:pPr>
            <w:r w:rsidRPr="005F41E5">
              <w:rPr>
                <w:rStyle w:val="SpecialBold"/>
              </w:rPr>
              <w:t>Performance Criteria</w:t>
            </w:r>
          </w:p>
        </w:tc>
      </w:tr>
      <w:tr w:rsidTr="00CC055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41E5" w:rsidP="005F41E5">
            <w:pPr>
              <w:pStyle w:val="BodyText"/>
            </w:pPr>
            <w:r w:rsidRPr="005F41E5">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rPr>
                <w:rStyle w:val="Emphasis"/>
              </w:rPr>
              <w:t>Performance criteria describe the performance needed to demonstrate achievement of the element.</w:t>
            </w:r>
          </w:p>
        </w:tc>
      </w:tr>
      <w:tr w:rsidTr="00CC055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t>1. Develop a work plan to conduct field inspections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E5" w:rsidP="005F41E5">
            <w:pPr>
              <w:pStyle w:val="BodyText"/>
            </w:pPr>
            <w:r w:rsidRPr="005F41E5">
              <w:t>1.1 Follow standard operating procedures (SOPs)</w:t>
            </w:r>
          </w:p>
          <w:p w:rsidR="00000000" w:rsidRPr="005F41E5" w:rsidP="005F41E5">
            <w:pPr>
              <w:pStyle w:val="BodyText"/>
            </w:pPr>
            <w:r w:rsidRPr="005F41E5">
              <w:t>1.2 Comply with work health and safety (WHS) requirements at all times</w:t>
            </w:r>
          </w:p>
          <w:p w:rsidR="00000000" w:rsidRPr="005F41E5" w:rsidP="005F41E5">
            <w:pPr>
              <w:pStyle w:val="BodyText"/>
            </w:pPr>
            <w:r w:rsidRPr="005F41E5">
              <w:t>1.3 Identify traders for inspection in accordance with organisational priorities</w:t>
            </w:r>
          </w:p>
          <w:p w:rsidR="00000000" w:rsidRPr="005F41E5" w:rsidP="005F41E5">
            <w:pPr>
              <w:pStyle w:val="BodyText"/>
            </w:pPr>
            <w:r w:rsidRPr="005F41E5">
              <w:t>1.4 Schedule routine field inspections to complement oth</w:t>
            </w:r>
            <w:r w:rsidRPr="005F41E5">
              <w:t>er inspection activities whilst maximising organisational efficiencies and effectiveness</w:t>
            </w:r>
          </w:p>
          <w:p w:rsidR="00000000" w:rsidRPr="005F41E5" w:rsidP="005F41E5">
            <w:pPr>
              <w:pStyle w:val="BodyText"/>
            </w:pPr>
            <w:r w:rsidRPr="005F41E5">
              <w:t>1.5 Identify and access appropriate equipment</w:t>
            </w:r>
          </w:p>
          <w:p w:rsidR="00000000" w:rsidRPr="005F41E5" w:rsidP="005F41E5">
            <w:pPr>
              <w:pStyle w:val="BodyText"/>
            </w:pPr>
            <w:r w:rsidRPr="005F41E5">
              <w:t>1.6 Make specific inspection arrangements with the trader</w:t>
            </w:r>
          </w:p>
          <w:p w:rsidR="00000000" w:rsidP="005F41E5">
            <w:pPr>
              <w:pStyle w:val="BodyText"/>
              <w:rPr>
                <w:lang w:val="en-NZ"/>
              </w:rPr>
            </w:pPr>
            <w:r w:rsidRPr="005F41E5">
              <w:t>1.7 Research relevant reference and/or technical information an</w:t>
            </w:r>
            <w:r w:rsidRPr="005F41E5">
              <w:t>d trader history</w:t>
            </w:r>
          </w:p>
        </w:tc>
      </w:tr>
      <w:tr w:rsidTr="00CC055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t>2. Maintain test equipment during a field inspection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E5" w:rsidP="005F41E5">
            <w:pPr>
              <w:pStyle w:val="BodyText"/>
            </w:pPr>
            <w:r w:rsidRPr="005F41E5">
              <w:t>2.1 Transport test equipment in accordance with manufacturers</w:t>
            </w:r>
            <w:r>
              <w:t>’</w:t>
            </w:r>
            <w:r w:rsidRPr="005F41E5">
              <w:t xml:space="preserve"> specifications and organisational procedures</w:t>
            </w:r>
          </w:p>
          <w:p w:rsidR="00000000" w:rsidRPr="005F41E5" w:rsidP="005F41E5">
            <w:pPr>
              <w:pStyle w:val="BodyText"/>
            </w:pPr>
            <w:r w:rsidRPr="005F41E5">
              <w:t>2.2 Operate test equipment within manufacturers</w:t>
            </w:r>
            <w:r>
              <w:t>’</w:t>
            </w:r>
            <w:r w:rsidRPr="005F41E5">
              <w:t xml:space="preserve"> specifications </w:t>
            </w:r>
          </w:p>
          <w:p w:rsidR="00000000" w:rsidP="005F41E5">
            <w:pPr>
              <w:pStyle w:val="BodyText"/>
              <w:rPr>
                <w:lang w:val="en-NZ"/>
              </w:rPr>
            </w:pPr>
            <w:r w:rsidRPr="005F41E5">
              <w:t>2.3 Report f</w:t>
            </w:r>
            <w:r w:rsidRPr="005F41E5">
              <w:t>ailures and repairs of test equipment in accordance with organisational procedures</w:t>
            </w:r>
          </w:p>
        </w:tc>
      </w:tr>
      <w:tr w:rsidTr="00CC055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t>3. Conduct initial on-site assessment of the trading premises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E5" w:rsidP="005F41E5">
            <w:pPr>
              <w:pStyle w:val="BodyText"/>
            </w:pPr>
            <w:r w:rsidRPr="005F41E5">
              <w:t>3.1 Undertake surveillance of the trading premises to evaluate the trading practices in use</w:t>
            </w:r>
          </w:p>
          <w:p w:rsidR="00000000" w:rsidRPr="005F41E5" w:rsidP="005F41E5">
            <w:pPr>
              <w:pStyle w:val="BodyText"/>
            </w:pPr>
            <w:r w:rsidRPr="005F41E5">
              <w:t xml:space="preserve">3.2 Explain the purpose of the inspection to the trader or responsible </w:t>
            </w:r>
            <w:r w:rsidRPr="005F41E5">
              <w:t>person after the officer has established their identity</w:t>
            </w:r>
          </w:p>
          <w:p w:rsidR="00000000" w:rsidRPr="005F41E5" w:rsidP="005F41E5">
            <w:pPr>
              <w:pStyle w:val="BodyText"/>
            </w:pPr>
            <w:r w:rsidRPr="005F41E5">
              <w:t>3.3 Identify measuring instruments used for trade and plan the inspection with minimal disruption to the trader</w:t>
            </w:r>
          </w:p>
          <w:p w:rsidR="00000000" w:rsidP="005F41E5">
            <w:pPr>
              <w:pStyle w:val="BodyText"/>
              <w:rPr>
                <w:lang w:val="en-NZ"/>
              </w:rPr>
            </w:pPr>
            <w:r w:rsidRPr="005F41E5">
              <w:t>3.4 Identify loca</w:t>
            </w:r>
            <w:r w:rsidRPr="005F41E5">
              <w:t>tions for product return or disposal for later use</w:t>
            </w:r>
          </w:p>
        </w:tc>
      </w:tr>
      <w:tr w:rsidTr="00CC055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t>4. Inspect instruments and trading practices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E5" w:rsidP="005F41E5">
            <w:pPr>
              <w:pStyle w:val="BodyText"/>
            </w:pPr>
            <w:r w:rsidRPr="005F41E5">
              <w:t>4.1 Select measuring instruments for inspection in accordance with organisational guidelines</w:t>
            </w:r>
          </w:p>
          <w:p w:rsidR="00000000" w:rsidRPr="005F41E5" w:rsidP="005F41E5">
            <w:pPr>
              <w:pStyle w:val="BodyText"/>
            </w:pPr>
            <w:r w:rsidRPr="005F41E5">
              <w:t>4.2 Use test equipment in accordance with organisational procedure</w:t>
            </w:r>
            <w:r w:rsidRPr="005F41E5">
              <w:t>s, taking into consideration WHS factors</w:t>
            </w:r>
          </w:p>
          <w:p w:rsidR="00000000" w:rsidRPr="005F41E5" w:rsidP="005F41E5">
            <w:pPr>
              <w:pStyle w:val="BodyText"/>
            </w:pPr>
            <w:r w:rsidRPr="005F41E5">
              <w:t xml:space="preserve">4.3 Conduct relevant test procedures for verification and in-service inspection </w:t>
            </w:r>
          </w:p>
          <w:p w:rsidR="00000000" w:rsidRPr="005F41E5" w:rsidP="005F41E5">
            <w:pPr>
              <w:pStyle w:val="BodyText"/>
            </w:pPr>
            <w:r w:rsidRPr="005F41E5">
              <w:t>4.4 Conduct inspection of pre-packed articles</w:t>
            </w:r>
          </w:p>
          <w:p w:rsidR="00000000" w:rsidP="005F41E5">
            <w:pPr>
              <w:pStyle w:val="BodyText"/>
              <w:rPr>
                <w:lang w:val="en-NZ"/>
              </w:rPr>
            </w:pPr>
            <w:r w:rsidRPr="005F41E5">
              <w:t>4.5 Identify trading practices and take action to remedy any non-compliance</w:t>
            </w:r>
          </w:p>
        </w:tc>
      </w:tr>
      <w:tr w:rsidTr="00CC055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t>5. Undertak</w:t>
            </w:r>
            <w:r w:rsidRPr="005F41E5">
              <w:t>e an investigation where a breach is detected</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E5" w:rsidP="005F41E5">
            <w:pPr>
              <w:pStyle w:val="BodyText"/>
            </w:pPr>
            <w:r w:rsidRPr="005F41E5">
              <w:t>5.1 Gather evidence relating to the breach</w:t>
            </w:r>
          </w:p>
          <w:p w:rsidR="00000000" w:rsidRPr="005F41E5" w:rsidP="005F41E5">
            <w:pPr>
              <w:pStyle w:val="BodyText"/>
            </w:pPr>
            <w:r w:rsidRPr="005F41E5">
              <w:t>5.2 Interview trader and witnesses for supporting evidence</w:t>
            </w:r>
          </w:p>
          <w:p w:rsidR="00000000" w:rsidP="005F41E5">
            <w:pPr>
              <w:pStyle w:val="BodyText"/>
              <w:rPr>
                <w:lang w:val="en-NZ"/>
              </w:rPr>
            </w:pPr>
            <w:r w:rsidRPr="005F41E5">
              <w:t>5.3 Maintain chain of evidence</w:t>
            </w:r>
          </w:p>
        </w:tc>
      </w:tr>
      <w:tr w:rsidTr="00CC055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t>6. Complete documentation for inspection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E5" w:rsidP="005F41E5">
            <w:pPr>
              <w:pStyle w:val="BodyText"/>
            </w:pPr>
            <w:r w:rsidRPr="005F41E5">
              <w:t>6.1 Record instrument and trader in</w:t>
            </w:r>
            <w:r w:rsidRPr="005F41E5">
              <w:t>formation for the organisation</w:t>
            </w:r>
            <w:r>
              <w:t>’</w:t>
            </w:r>
            <w:r w:rsidRPr="005F41E5">
              <w:t>s information system</w:t>
            </w:r>
          </w:p>
          <w:p w:rsidR="00000000" w:rsidP="005F41E5">
            <w:pPr>
              <w:pStyle w:val="BodyText"/>
              <w:rPr>
                <w:lang w:val="en-NZ"/>
              </w:rPr>
            </w:pPr>
            <w:r w:rsidRPr="005F41E5">
              <w:t>6.2 Complete inspection documentation in accordance with organisational procedures</w:t>
            </w:r>
          </w:p>
        </w:tc>
      </w:tr>
      <w:tr w:rsidTr="00CC055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t>7. Advise trader of inspection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E5" w:rsidP="005F41E5">
            <w:pPr>
              <w:pStyle w:val="BodyText"/>
            </w:pPr>
            <w:r w:rsidRPr="005F41E5">
              <w:t>7.1 Advise the trader of instrument test, pre-packed article and trading practic</w:t>
            </w:r>
            <w:r w:rsidRPr="005F41E5">
              <w:t>e results</w:t>
            </w:r>
          </w:p>
          <w:p w:rsidR="00000000" w:rsidRPr="005F41E5" w:rsidP="005F41E5">
            <w:pPr>
              <w:pStyle w:val="BodyText"/>
            </w:pPr>
            <w:r w:rsidRPr="005F41E5">
              <w:t>7.2 Discuss the trader</w:t>
            </w:r>
            <w:r>
              <w:t>’</w:t>
            </w:r>
            <w:r w:rsidRPr="005F41E5">
              <w:t>s enquiries and concerns, providing accurate and current information</w:t>
            </w:r>
          </w:p>
          <w:p w:rsidR="00000000" w:rsidRPr="005F41E5" w:rsidP="005F41E5">
            <w:pPr>
              <w:pStyle w:val="BodyText"/>
            </w:pPr>
            <w:r w:rsidRPr="005F41E5">
              <w:t>7.3 Explain legislative requirements, obligations and possible corrective solutions to the trader</w:t>
            </w:r>
          </w:p>
          <w:p w:rsidR="00000000" w:rsidRPr="005F41E5" w:rsidP="005F41E5">
            <w:pPr>
              <w:pStyle w:val="BodyText"/>
            </w:pPr>
            <w:r w:rsidRPr="005F41E5">
              <w:t>7.4 Advise the trader of reporting procedures and possible outcomes for any detected breaches</w:t>
            </w:r>
          </w:p>
          <w:p w:rsidR="00000000" w:rsidRPr="005F41E5" w:rsidP="005F41E5">
            <w:pPr>
              <w:pStyle w:val="BodyText"/>
            </w:pPr>
            <w:r w:rsidRPr="005F41E5">
              <w:t>7.5 Plan follow-up activities based on inspection outcomes</w:t>
            </w:r>
          </w:p>
        </w:tc>
      </w:tr>
    </w:tbl>
    <w:p w:rsidR="00CC0557" w:rsidP="005F41E5">
      <w:pPr>
        <w:pStyle w:val="BodyText"/>
      </w:pPr>
    </w:p>
    <w:p w:rsidR="00CC0557" w:rsidP="005F41E5">
      <w:pPr>
        <w:pStyle w:val="BodyText"/>
      </w:pPr>
    </w:p>
    <w:p w:rsidR="00000000" w:rsidRPr="005F41E5" w:rsidP="005F41E5">
      <w:pPr>
        <w:pStyle w:val="Heading1"/>
      </w:pPr>
      <w:bookmarkStart w:id="6" w:name="O_953176"/>
      <w:bookmarkEnd w:id="6"/>
      <w:r w:rsidRPr="005F41E5">
        <w:t>Foundation Skills</w:t>
      </w:r>
    </w:p>
    <w:p w:rsidR="00000000" w:rsidRPr="005F41E5" w:rsidP="00CC0557">
      <w:pPr>
        <w:pStyle w:val="BodyText"/>
      </w:pPr>
      <w:r w:rsidRPr="005F41E5">
        <w:t>This section describes those language, literacy, numeracy and emp</w:t>
      </w:r>
      <w:r w:rsidRPr="005F41E5">
        <w:t>loyment skills that are essential to performance.</w:t>
      </w:r>
    </w:p>
    <w:p w:rsidR="00CC0557" w:rsidP="00CC0557">
      <w:pPr>
        <w:pStyle w:val="BodyText"/>
      </w:pPr>
      <w:r w:rsidRPr="005F41E5">
        <w:t>Foundation skills essential to performance are explicit in the performance criteria of this unit of competency.</w:t>
      </w:r>
    </w:p>
    <w:p w:rsidR="00000000" w:rsidRPr="005F41E5" w:rsidP="005F41E5">
      <w:pPr>
        <w:pStyle w:val="Heading1"/>
      </w:pPr>
      <w:bookmarkStart w:id="7" w:name="O_953175"/>
      <w:bookmarkEnd w:id="7"/>
      <w:r w:rsidRPr="005F41E5">
        <w:t>Range of Conditions</w:t>
      </w:r>
    </w:p>
    <w:tbl>
      <w:tblPr>
        <w:tblW w:w="9638" w:type="dxa"/>
        <w:tblLayout w:type="fixed"/>
        <w:tblCellMar>
          <w:left w:w="62" w:type="dxa"/>
          <w:right w:w="62" w:type="dxa"/>
        </w:tblCellMar>
        <w:tblLook w:val="0000"/>
      </w:tblPr>
      <w:tblGrid>
        <w:gridCol w:w="2758"/>
        <w:gridCol w:w="6880"/>
      </w:tblGrid>
      <w:tr w:rsidTr="005F41E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t>This field allows for different work environments and co</w:t>
            </w:r>
            <w:r w:rsidRPr="005F41E5">
              <w:t>nditions that may affect performance. Essential operating conditions that may be present (depending on the work situation, needs of the candidate, accessibility of the item, and local industry and regional contexts) are included.</w:t>
            </w:r>
          </w:p>
        </w:tc>
      </w:tr>
      <w:tr w:rsidTr="005F41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t>Reference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E5" w:rsidP="005F41E5">
            <w:pPr>
              <w:pStyle w:val="ListBullet"/>
            </w:pPr>
            <w:r w:rsidRPr="005F41E5">
              <w:t>enabling legislation</w:t>
            </w:r>
          </w:p>
          <w:p w:rsidR="00000000" w:rsidRPr="005F41E5" w:rsidP="005F41E5">
            <w:pPr>
              <w:pStyle w:val="ListBullet"/>
            </w:pPr>
            <w:r w:rsidRPr="005F41E5">
              <w:t>uniform test procedures</w:t>
            </w:r>
          </w:p>
          <w:p w:rsidR="00000000" w:rsidRPr="005F41E5" w:rsidP="005F41E5">
            <w:pPr>
              <w:pStyle w:val="ListBullet"/>
            </w:pPr>
            <w:r w:rsidRPr="005F41E5">
              <w:t>organisational policies and procedures</w:t>
            </w:r>
          </w:p>
          <w:p w:rsidR="00000000" w:rsidRPr="005F41E5" w:rsidP="005F41E5">
            <w:pPr>
              <w:pStyle w:val="ListBullet"/>
            </w:pPr>
            <w:r w:rsidRPr="005F41E5">
              <w:t>WHS</w:t>
            </w:r>
          </w:p>
          <w:p w:rsidR="00000000" w:rsidP="005F41E5">
            <w:pPr>
              <w:pStyle w:val="ListBullet"/>
              <w:rPr>
                <w:lang w:val="en-NZ"/>
              </w:rPr>
            </w:pPr>
            <w:r w:rsidRPr="005F41E5">
              <w:t>enforcement policies.</w:t>
            </w:r>
          </w:p>
        </w:tc>
      </w:tr>
      <w:tr w:rsidTr="005F41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t>Technical information and trader history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E5" w:rsidP="005F41E5">
            <w:pPr>
              <w:pStyle w:val="ListBullet"/>
            </w:pPr>
            <w:r w:rsidRPr="005F41E5">
              <w:t>organ</w:t>
            </w:r>
            <w:r w:rsidRPr="005F41E5">
              <w:t>isation</w:t>
            </w:r>
            <w:r>
              <w:t>’</w:t>
            </w:r>
            <w:r w:rsidRPr="005F41E5">
              <w:t>s databases</w:t>
            </w:r>
          </w:p>
          <w:p w:rsidR="00000000" w:rsidP="005F41E5">
            <w:pPr>
              <w:pStyle w:val="ListBullet"/>
              <w:rPr>
                <w:lang w:val="en-NZ"/>
              </w:rPr>
            </w:pPr>
            <w:r w:rsidRPr="005F41E5">
              <w:t>business/company details.</w:t>
            </w:r>
          </w:p>
        </w:tc>
      </w:tr>
      <w:tr w:rsidTr="005F41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t>Trading practices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E5" w:rsidP="005F41E5">
            <w:pPr>
              <w:pStyle w:val="ListBullet"/>
            </w:pPr>
            <w:r w:rsidRPr="005F41E5">
              <w:t>advertising</w:t>
            </w:r>
          </w:p>
          <w:p w:rsidR="00000000" w:rsidRPr="005F41E5" w:rsidP="005F41E5">
            <w:pPr>
              <w:pStyle w:val="ListBullet"/>
            </w:pPr>
            <w:r w:rsidRPr="005F41E5">
              <w:t>over the counter sales</w:t>
            </w:r>
          </w:p>
          <w:p w:rsidR="00000000" w:rsidRPr="005F41E5" w:rsidP="005F41E5">
            <w:pPr>
              <w:pStyle w:val="ListBullet"/>
            </w:pPr>
            <w:r w:rsidRPr="005F41E5">
              <w:t>correct use of measuring instruments</w:t>
            </w:r>
          </w:p>
          <w:p w:rsidR="00000000" w:rsidRPr="005F41E5" w:rsidP="005F41E5">
            <w:pPr>
              <w:pStyle w:val="ListBullet"/>
            </w:pPr>
            <w:r w:rsidRPr="005F41E5">
              <w:t>method of sale of goods</w:t>
            </w:r>
          </w:p>
          <w:p w:rsidR="00000000" w:rsidRPr="005F41E5" w:rsidP="005F41E5">
            <w:pPr>
              <w:pStyle w:val="ListBullet"/>
            </w:pPr>
            <w:r w:rsidRPr="005F41E5">
              <w:t>positioning of instruments</w:t>
            </w:r>
          </w:p>
          <w:p w:rsidR="00000000" w:rsidRPr="005F41E5" w:rsidP="005F41E5">
            <w:pPr>
              <w:pStyle w:val="ListBullet"/>
            </w:pPr>
            <w:r w:rsidRPr="005F41E5">
              <w:t>environmental factors</w:t>
            </w:r>
          </w:p>
          <w:p w:rsidR="00000000" w:rsidRPr="005F41E5" w:rsidP="005F41E5">
            <w:pPr>
              <w:pStyle w:val="ListBullet"/>
            </w:pPr>
            <w:r w:rsidRPr="005F41E5">
              <w:t>suitability of instrument</w:t>
            </w:r>
          </w:p>
          <w:p w:rsidR="00000000" w:rsidRPr="005F41E5" w:rsidP="005F41E5">
            <w:pPr>
              <w:pStyle w:val="ListBullet"/>
            </w:pPr>
            <w:r w:rsidRPr="005F41E5">
              <w:t>over-pricing</w:t>
            </w:r>
          </w:p>
          <w:p w:rsidR="00000000" w:rsidP="005F41E5">
            <w:pPr>
              <w:pStyle w:val="ListBullet"/>
              <w:rPr>
                <w:lang w:val="en-NZ"/>
              </w:rPr>
            </w:pPr>
            <w:r w:rsidRPr="005F41E5">
              <w:t>incorrect measurement.</w:t>
            </w:r>
          </w:p>
        </w:tc>
      </w:tr>
      <w:tr w:rsidTr="005F41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t>Test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E5" w:rsidP="005F41E5">
            <w:pPr>
              <w:pStyle w:val="ListBullet"/>
            </w:pPr>
            <w:r w:rsidRPr="005F41E5">
              <w:t>specific test equipment</w:t>
            </w:r>
          </w:p>
          <w:p w:rsidR="00000000" w:rsidRPr="005F41E5" w:rsidP="005F41E5">
            <w:pPr>
              <w:pStyle w:val="ListBullet"/>
            </w:pPr>
            <w:r w:rsidRPr="005F41E5">
              <w:t>reference standards</w:t>
            </w:r>
          </w:p>
          <w:p w:rsidR="00000000" w:rsidRPr="005F41E5" w:rsidP="005F41E5">
            <w:pPr>
              <w:pStyle w:val="ListBullet"/>
            </w:pPr>
            <w:r w:rsidRPr="005F41E5">
              <w:t>safety equipment</w:t>
            </w:r>
          </w:p>
          <w:p w:rsidR="00000000" w:rsidP="005F41E5">
            <w:pPr>
              <w:pStyle w:val="ListBullet"/>
              <w:rPr>
                <w:lang w:val="en-NZ"/>
              </w:rPr>
            </w:pPr>
            <w:r w:rsidRPr="005F41E5">
              <w:t>product handling equipment.</w:t>
            </w:r>
          </w:p>
        </w:tc>
      </w:tr>
      <w:tr w:rsidTr="005F41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t>WHS considerations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E5" w:rsidP="005F41E5">
            <w:pPr>
              <w:pStyle w:val="ListBullet"/>
            </w:pPr>
            <w:r w:rsidRPr="005F41E5">
              <w:t>storage of test equipment</w:t>
            </w:r>
          </w:p>
          <w:p w:rsidR="00000000" w:rsidRPr="005F41E5" w:rsidP="005F41E5">
            <w:pPr>
              <w:pStyle w:val="ListBullet"/>
            </w:pPr>
            <w:r w:rsidRPr="005F41E5">
              <w:t>site/premises conditions</w:t>
            </w:r>
          </w:p>
          <w:p w:rsidR="00000000" w:rsidRPr="005F41E5" w:rsidP="005F41E5">
            <w:pPr>
              <w:pStyle w:val="ListBullet"/>
            </w:pPr>
            <w:r w:rsidRPr="005F41E5">
              <w:t>disposal of dangerous materials</w:t>
            </w:r>
          </w:p>
          <w:p w:rsidR="00000000" w:rsidRPr="005F41E5" w:rsidP="005F41E5">
            <w:pPr>
              <w:pStyle w:val="ListBullet"/>
            </w:pPr>
            <w:r w:rsidRPr="005F41E5">
              <w:t>storage of seized equipment</w:t>
            </w:r>
          </w:p>
          <w:p w:rsidR="00000000" w:rsidP="005F41E5">
            <w:pPr>
              <w:pStyle w:val="ListBullet"/>
              <w:rPr>
                <w:lang w:val="en-NZ"/>
              </w:rPr>
            </w:pPr>
            <w:r w:rsidRPr="005F41E5">
              <w:t>specific safety equipment and clothing.</w:t>
            </w:r>
          </w:p>
        </w:tc>
      </w:tr>
      <w:tr w:rsidTr="005F41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t>Non-compliance includes one or more of the fol</w:t>
            </w:r>
            <w:r w:rsidRPr="005F41E5">
              <w:t>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E5" w:rsidP="005F41E5">
            <w:pPr>
              <w:pStyle w:val="ListBullet"/>
            </w:pPr>
            <w:r w:rsidRPr="005F41E5">
              <w:t>short measure</w:t>
            </w:r>
          </w:p>
          <w:p w:rsidR="00000000" w:rsidRPr="005F41E5" w:rsidP="005F41E5">
            <w:pPr>
              <w:pStyle w:val="ListBullet"/>
            </w:pPr>
            <w:r w:rsidRPr="005F41E5">
              <w:t>over-pricing</w:t>
            </w:r>
          </w:p>
          <w:p w:rsidR="00000000" w:rsidP="005F41E5">
            <w:pPr>
              <w:pStyle w:val="ListBullet"/>
              <w:rPr>
                <w:lang w:val="en-NZ"/>
              </w:rPr>
            </w:pPr>
            <w:r w:rsidRPr="005F41E5">
              <w:t>incorrect marking of packages.</w:t>
            </w:r>
          </w:p>
        </w:tc>
      </w:tr>
      <w:tr w:rsidTr="005F41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E5">
            <w:pPr>
              <w:pStyle w:val="BodyText"/>
              <w:rPr>
                <w:lang w:val="en-NZ"/>
              </w:rPr>
            </w:pPr>
            <w:r w:rsidRPr="005F41E5">
              <w:t>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E5" w:rsidP="005F41E5">
            <w:pPr>
              <w:pStyle w:val="ListBullet"/>
            </w:pPr>
            <w:r w:rsidRPr="005F41E5">
              <w:t>organisational forms</w:t>
            </w:r>
          </w:p>
          <w:p w:rsidR="00000000" w:rsidRPr="005F41E5" w:rsidP="005F41E5">
            <w:pPr>
              <w:pStyle w:val="ListBullet"/>
            </w:pPr>
            <w:r w:rsidRPr="005F41E5">
              <w:t>notices</w:t>
            </w:r>
          </w:p>
          <w:p w:rsidR="00000000" w:rsidRPr="005F41E5" w:rsidP="005F41E5">
            <w:pPr>
              <w:pStyle w:val="ListBullet"/>
            </w:pPr>
            <w:r w:rsidRPr="005F41E5">
              <w:t>field books</w:t>
            </w:r>
          </w:p>
          <w:p w:rsidR="00000000" w:rsidRPr="005F41E5" w:rsidP="005F41E5">
            <w:pPr>
              <w:pStyle w:val="ListBullet"/>
            </w:pPr>
            <w:r w:rsidRPr="005F41E5">
              <w:t>evaluation form or report</w:t>
            </w:r>
          </w:p>
          <w:p w:rsidR="00000000" w:rsidRPr="005F41E5" w:rsidP="005F41E5">
            <w:pPr>
              <w:pStyle w:val="ListBullet"/>
            </w:pPr>
            <w:r w:rsidRPr="005F41E5">
              <w:t>fees</w:t>
            </w:r>
          </w:p>
          <w:p w:rsidR="00000000" w:rsidRPr="005F41E5" w:rsidP="005F41E5">
            <w:pPr>
              <w:pStyle w:val="ListBullet"/>
            </w:pPr>
            <w:r w:rsidRPr="005F41E5">
              <w:t>servicing licensee forms</w:t>
            </w:r>
          </w:p>
          <w:p w:rsidR="00000000" w:rsidRPr="005F41E5" w:rsidP="005F41E5">
            <w:pPr>
              <w:pStyle w:val="ListBullet"/>
            </w:pPr>
            <w:r w:rsidRPr="005F41E5">
              <w:t>educational material/brochures.</w:t>
            </w:r>
          </w:p>
        </w:tc>
      </w:tr>
    </w:tbl>
    <w:p w:rsidR="00CC0557" w:rsidP="005F41E5">
      <w:pPr>
        <w:pStyle w:val="BodyText"/>
      </w:pPr>
    </w:p>
    <w:p w:rsidR="00CC0557" w:rsidP="005F41E5">
      <w:pPr>
        <w:pStyle w:val="BodyText"/>
      </w:pPr>
    </w:p>
    <w:p w:rsidR="00000000" w:rsidRPr="005F41E5" w:rsidP="005F41E5">
      <w:pPr>
        <w:pStyle w:val="Heading1"/>
      </w:pPr>
      <w:bookmarkStart w:id="8" w:name="O_953174"/>
      <w:bookmarkEnd w:id="8"/>
      <w:r w:rsidRPr="005F41E5">
        <w:t>Unit Mapping Information</w:t>
      </w:r>
    </w:p>
    <w:p w:rsidR="00CC0557" w:rsidP="00CC0557">
      <w:pPr>
        <w:pStyle w:val="BodyText"/>
      </w:pPr>
      <w:r w:rsidRPr="005F41E5">
        <w:t>Release 1. Supersedes and is equivalent to MEM15019B Conduct a field inspection.</w:t>
      </w:r>
    </w:p>
    <w:p w:rsidR="00000000" w:rsidRPr="005F41E5" w:rsidP="005F41E5">
      <w:pPr>
        <w:pStyle w:val="Heading1"/>
      </w:pPr>
      <w:bookmarkStart w:id="9" w:name="O_953167"/>
      <w:bookmarkEnd w:id="9"/>
      <w:r w:rsidRPr="005F41E5">
        <w:t>Links</w:t>
      </w:r>
    </w:p>
    <w:p w:rsidR="00000000" w:rsidRPr="005F41E5" w:rsidP="00CC0557">
      <w:pPr>
        <w:pStyle w:val="BodyText"/>
      </w:pPr>
      <w:r w:rsidRPr="005F41E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074AE">
        <w:rPr>
          <w:rStyle w:val="Hyperlink"/>
        </w:rPr>
        <w:t>https://vetnet.gov.au/Pages/TrainingDocs.aspx?q=b7050d37-5fd0-4740-8f7d-3b7a49c10bb2</w:t>
      </w:r>
      <w:r>
        <w:fldChar w:fldCharType="end"/>
      </w:r>
    </w:p>
    <w:p w:rsidR="00000000" w:rsidRPr="005F41E5" w:rsidP="005F41E5"/>
    <w:sectPr w:rsidSect="005F41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E5" w:rsidRPr="00CC0557" w:rsidP="00CC0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557" w:rsidP="005F41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0557" w:rsidP="005F41E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0557" w:rsidP="005F41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5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41E5" w:rsidRPr="00CC0557" w:rsidP="00CC05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557" w:rsidRPr="002D2AF8" w:rsidP="005F41E5">
    <w:pPr>
      <w:pStyle w:val="Header"/>
      <w:framePr w:wrap="around"/>
    </w:pPr>
    <w:r>
      <w:fldChar w:fldCharType="begin"/>
    </w:r>
    <w:r>
      <w:instrText xml:space="preserve"> TITLE   \* MERGEFORMAT </w:instrText>
    </w:r>
    <w:r>
      <w:fldChar w:fldCharType="separate"/>
    </w:r>
    <w:r>
      <w:t>MEM15019 Conduct a field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C0557" w:rsidP="005F41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FC5D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78E3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1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1E5"/>
    <w:pPr>
      <w:spacing w:before="360" w:after="60"/>
      <w:outlineLvl w:val="0"/>
    </w:pPr>
    <w:rPr>
      <w:sz w:val="32"/>
    </w:rPr>
  </w:style>
  <w:style w:type="paragraph" w:styleId="Heading2">
    <w:name w:val="heading 2"/>
    <w:basedOn w:val="HeadingBase"/>
    <w:next w:val="BodyText"/>
    <w:link w:val="Heading2Char"/>
    <w:qFormat/>
    <w:rsid w:val="005F41E5"/>
    <w:pPr>
      <w:keepLines/>
      <w:spacing w:before="240" w:after="120"/>
      <w:outlineLvl w:val="1"/>
    </w:pPr>
    <w:rPr>
      <w:sz w:val="28"/>
      <w:szCs w:val="40"/>
    </w:rPr>
  </w:style>
  <w:style w:type="paragraph" w:styleId="Heading3">
    <w:name w:val="heading 3"/>
    <w:basedOn w:val="HeadingBase"/>
    <w:next w:val="BodyText"/>
    <w:link w:val="Heading3Char"/>
    <w:qFormat/>
    <w:rsid w:val="005F41E5"/>
    <w:pPr>
      <w:spacing w:before="180" w:after="120"/>
      <w:outlineLvl w:val="2"/>
    </w:pPr>
    <w:rPr>
      <w:spacing w:val="-10"/>
      <w:kern w:val="32"/>
    </w:rPr>
  </w:style>
  <w:style w:type="paragraph" w:styleId="Heading4">
    <w:name w:val="heading 4"/>
    <w:basedOn w:val="HeadingBase"/>
    <w:next w:val="BodyText"/>
    <w:link w:val="Heading4Char"/>
    <w:qFormat/>
    <w:rsid w:val="005F41E5"/>
    <w:pPr>
      <w:spacing w:before="160" w:after="120"/>
      <w:outlineLvl w:val="3"/>
    </w:pPr>
    <w:rPr>
      <w:sz w:val="22"/>
    </w:rPr>
  </w:style>
  <w:style w:type="paragraph" w:styleId="Heading5">
    <w:name w:val="heading 5"/>
    <w:basedOn w:val="HeadingBase"/>
    <w:next w:val="Normal"/>
    <w:link w:val="Heading5Char"/>
    <w:qFormat/>
    <w:rsid w:val="005F41E5"/>
    <w:pPr>
      <w:spacing w:before="80"/>
      <w:outlineLvl w:val="4"/>
    </w:pPr>
    <w:rPr>
      <w:color w:val="918585"/>
      <w:sz w:val="20"/>
    </w:rPr>
  </w:style>
  <w:style w:type="paragraph" w:styleId="Heading6">
    <w:name w:val="heading 6"/>
    <w:basedOn w:val="HeadingBase"/>
    <w:next w:val="Normal"/>
    <w:link w:val="Heading6Char"/>
    <w:qFormat/>
    <w:rsid w:val="005F41E5"/>
    <w:pPr>
      <w:spacing w:before="60"/>
      <w:outlineLvl w:val="5"/>
    </w:pPr>
    <w:rPr>
      <w:color w:val="918585"/>
      <w:sz w:val="20"/>
    </w:rPr>
  </w:style>
  <w:style w:type="paragraph" w:styleId="Heading7">
    <w:name w:val="heading 7"/>
    <w:basedOn w:val="Normal"/>
    <w:next w:val="Normal"/>
    <w:link w:val="Heading7Char"/>
    <w:qFormat/>
    <w:rsid w:val="005F41E5"/>
    <w:pPr>
      <w:ind w:left="720"/>
      <w:outlineLvl w:val="6"/>
    </w:pPr>
    <w:rPr>
      <w:i/>
    </w:rPr>
  </w:style>
  <w:style w:type="paragraph" w:styleId="Heading8">
    <w:name w:val="heading 8"/>
    <w:basedOn w:val="Normal"/>
    <w:next w:val="Normal"/>
    <w:link w:val="Heading8Char"/>
    <w:qFormat/>
    <w:rsid w:val="005F41E5"/>
    <w:pPr>
      <w:ind w:left="720"/>
      <w:outlineLvl w:val="7"/>
    </w:pPr>
    <w:rPr>
      <w:i/>
    </w:rPr>
  </w:style>
  <w:style w:type="paragraph" w:styleId="Heading9">
    <w:name w:val="heading 9"/>
    <w:basedOn w:val="Normal"/>
    <w:next w:val="Normal"/>
    <w:link w:val="Heading9Char"/>
    <w:qFormat/>
    <w:rsid w:val="005F41E5"/>
    <w:pPr>
      <w:ind w:left="720"/>
      <w:outlineLvl w:val="8"/>
    </w:pPr>
    <w:rPr>
      <w:i/>
    </w:rPr>
  </w:style>
  <w:style w:type="character" w:default="1" w:styleId="DefaultParagraphFont">
    <w:name w:val="Default Paragraph Font"/>
    <w:uiPriority w:val="1"/>
    <w:unhideWhenUsed/>
    <w:rsid w:val="005F4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1E5"/>
  </w:style>
  <w:style w:type="character" w:customStyle="1" w:styleId="Heading1Char">
    <w:name w:val="Heading 1 Char"/>
    <w:basedOn w:val="DefaultParagraphFont"/>
    <w:link w:val="Heading1"/>
    <w:rsid w:val="005F41E5"/>
    <w:rPr>
      <w:rFonts w:ascii="Times New Roman" w:eastAsia="Times New Roman" w:hAnsi="Times New Roman" w:cs="Times New Roman"/>
      <w:b/>
      <w:sz w:val="32"/>
      <w:szCs w:val="20"/>
      <w:lang w:eastAsia="en-US"/>
    </w:rPr>
  </w:style>
  <w:style w:type="paragraph" w:styleId="BodyText">
    <w:name w:val="Body Text"/>
    <w:basedOn w:val="Normal"/>
    <w:link w:val="BodyTextChar"/>
    <w:rsid w:val="005F41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41E5"/>
    <w:rPr>
      <w:rFonts w:ascii="Times New Roman" w:eastAsia="Times New Roman" w:hAnsi="Times New Roman" w:cs="Times New Roman"/>
      <w:sz w:val="24"/>
      <w:lang w:eastAsia="en-US"/>
    </w:rPr>
  </w:style>
  <w:style w:type="paragraph" w:styleId="ListBullet">
    <w:name w:val="List Bullet"/>
    <w:basedOn w:val="List"/>
    <w:rsid w:val="005F41E5"/>
    <w:pPr>
      <w:numPr>
        <w:numId w:val="11"/>
      </w:numPr>
      <w:tabs>
        <w:tab w:val="clear" w:pos="340"/>
      </w:tabs>
      <w:spacing w:before="40" w:after="40"/>
    </w:pPr>
  </w:style>
  <w:style w:type="character" w:customStyle="1" w:styleId="SpecialBold">
    <w:name w:val="Special Bold"/>
    <w:basedOn w:val="DefaultParagraphFont"/>
    <w:rsid w:val="005F41E5"/>
    <w:rPr>
      <w:b/>
      <w:spacing w:val="0"/>
    </w:rPr>
  </w:style>
  <w:style w:type="character" w:styleId="Emphasis">
    <w:name w:val="Emphasis"/>
    <w:basedOn w:val="DefaultParagraphFont"/>
    <w:qFormat/>
    <w:rsid w:val="005F41E5"/>
    <w:rPr>
      <w:i/>
    </w:rPr>
  </w:style>
  <w:style w:type="paragraph" w:customStyle="1" w:styleId="SuperHeading">
    <w:name w:val="SuperHeading"/>
    <w:basedOn w:val="Normal"/>
    <w:rsid w:val="005F41E5"/>
    <w:pPr>
      <w:spacing w:before="240" w:after="120"/>
      <w:outlineLvl w:val="0"/>
    </w:pPr>
    <w:rPr>
      <w:rFonts w:ascii="Times New Roman" w:hAnsi="Times New Roman"/>
      <w:b/>
      <w:sz w:val="32"/>
    </w:rPr>
  </w:style>
  <w:style w:type="paragraph" w:customStyle="1" w:styleId="AllowPageBreak">
    <w:name w:val="AllowPageBreak"/>
    <w:rsid w:val="005F41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41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1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1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1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1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1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1E5"/>
    <w:rPr>
      <w:rFonts w:ascii="Courier New" w:eastAsia="Times New Roman" w:hAnsi="Courier New" w:cs="Times New Roman"/>
      <w:i/>
      <w:szCs w:val="20"/>
      <w:lang w:eastAsia="en-US"/>
    </w:rPr>
  </w:style>
  <w:style w:type="paragraph" w:customStyle="1" w:styleId="HeadingBase">
    <w:name w:val="Heading Base"/>
    <w:rsid w:val="005F4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1E5"/>
    <w:pPr>
      <w:tabs>
        <w:tab w:val="right" w:leader="dot" w:pos="9072"/>
      </w:tabs>
      <w:ind w:left="567"/>
    </w:pPr>
    <w:rPr>
      <w:szCs w:val="22"/>
    </w:rPr>
  </w:style>
  <w:style w:type="paragraph" w:customStyle="1" w:styleId="TOCBase">
    <w:name w:val="TOC Base"/>
    <w:rsid w:val="005F4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1E5"/>
    <w:pPr>
      <w:tabs>
        <w:tab w:val="right" w:leader="dot" w:pos="9072"/>
      </w:tabs>
      <w:spacing w:before="40" w:after="40"/>
      <w:ind w:left="284"/>
    </w:pPr>
    <w:rPr>
      <w:rFonts w:ascii="Times New Roman" w:hAnsi="Times New Roman"/>
    </w:rPr>
  </w:style>
  <w:style w:type="paragraph" w:styleId="TOC1">
    <w:name w:val="toc 1"/>
    <w:basedOn w:val="TOCBase"/>
    <w:next w:val="Normal"/>
    <w:rsid w:val="005F41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4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1E5"/>
    <w:rPr>
      <w:rFonts w:ascii="Times New Roman" w:eastAsia="Times New Roman" w:hAnsi="Times New Roman" w:cs="Times New Roman"/>
      <w:sz w:val="16"/>
      <w:lang w:eastAsia="en-US"/>
    </w:rPr>
  </w:style>
  <w:style w:type="paragraph" w:styleId="Title">
    <w:name w:val="Title"/>
    <w:basedOn w:val="HeadingBase"/>
    <w:link w:val="TitleChar"/>
    <w:qFormat/>
    <w:rsid w:val="005F41E5"/>
    <w:pPr>
      <w:spacing w:before="5040"/>
      <w:jc w:val="center"/>
    </w:pPr>
    <w:rPr>
      <w:sz w:val="48"/>
      <w:szCs w:val="72"/>
      <w:lang w:val="en-US"/>
    </w:rPr>
  </w:style>
  <w:style w:type="character" w:customStyle="1" w:styleId="TitleChar">
    <w:name w:val="Title Char"/>
    <w:basedOn w:val="DefaultParagraphFont"/>
    <w:link w:val="Title"/>
    <w:rsid w:val="005F4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1E5"/>
    <w:pPr>
      <w:tabs>
        <w:tab w:val="left" w:pos="3600"/>
        <w:tab w:val="left" w:pos="3958"/>
      </w:tabs>
    </w:pPr>
  </w:style>
  <w:style w:type="paragraph" w:styleId="List">
    <w:name w:val="List"/>
    <w:basedOn w:val="BodyText"/>
    <w:next w:val="BodyText"/>
    <w:rsid w:val="005F41E5"/>
    <w:pPr>
      <w:tabs>
        <w:tab w:val="left" w:pos="340"/>
      </w:tabs>
      <w:spacing w:before="60" w:after="60"/>
      <w:ind w:left="340" w:hanging="340"/>
    </w:pPr>
  </w:style>
  <w:style w:type="paragraph" w:customStyle="1" w:styleId="Note">
    <w:name w:val="Note"/>
    <w:basedOn w:val="BodyText"/>
    <w:rsid w:val="005F41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1E5"/>
    <w:pPr>
      <w:framePr w:wrap="auto" w:hAnchor="text" w:y="6049"/>
    </w:pPr>
    <w:rPr>
      <w:color w:val="000000"/>
      <w:sz w:val="40"/>
    </w:rPr>
  </w:style>
  <w:style w:type="paragraph" w:customStyle="1" w:styleId="TOCTitle">
    <w:name w:val="TOCTitle"/>
    <w:basedOn w:val="Heading1"/>
    <w:rsid w:val="005F41E5"/>
    <w:pPr>
      <w:spacing w:after="240"/>
      <w:jc w:val="center"/>
      <w:outlineLvl w:val="9"/>
    </w:pPr>
    <w:rPr>
      <w:caps/>
    </w:rPr>
  </w:style>
  <w:style w:type="paragraph" w:customStyle="1" w:styleId="Version">
    <w:name w:val="Version"/>
    <w:rsid w:val="005F41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41E5"/>
    <w:pPr>
      <w:numPr>
        <w:numId w:val="12"/>
      </w:numPr>
      <w:tabs>
        <w:tab w:val="clear" w:pos="680"/>
      </w:tabs>
    </w:pPr>
  </w:style>
  <w:style w:type="paragraph" w:styleId="Index1">
    <w:name w:val="index 1"/>
    <w:basedOn w:val="Normal"/>
    <w:next w:val="Normal"/>
    <w:semiHidden/>
    <w:rsid w:val="005F41E5"/>
    <w:pPr>
      <w:keepNext w:val="0"/>
      <w:tabs>
        <w:tab w:val="right" w:pos="4176"/>
      </w:tabs>
      <w:ind w:left="198" w:hanging="198"/>
    </w:pPr>
    <w:rPr>
      <w:rFonts w:ascii="Garamond" w:hAnsi="Garamond"/>
    </w:rPr>
  </w:style>
  <w:style w:type="paragraph" w:styleId="IndexHeading">
    <w:name w:val="index heading"/>
    <w:basedOn w:val="Normal"/>
    <w:next w:val="Index1"/>
    <w:semiHidden/>
    <w:rsid w:val="005F41E5"/>
    <w:pPr>
      <w:spacing w:before="120" w:after="120"/>
    </w:pPr>
    <w:rPr>
      <w:rFonts w:ascii="Arial" w:hAnsi="Arial"/>
      <w:b/>
      <w:color w:val="918585"/>
      <w:sz w:val="24"/>
    </w:rPr>
  </w:style>
  <w:style w:type="paragraph" w:styleId="Header">
    <w:name w:val="header"/>
    <w:basedOn w:val="Normal"/>
    <w:link w:val="HeaderChar"/>
    <w:rsid w:val="005F4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1E5"/>
    <w:rPr>
      <w:rFonts w:ascii="Times New Roman" w:eastAsia="Times New Roman" w:hAnsi="Times New Roman" w:cs="Times New Roman"/>
      <w:sz w:val="16"/>
      <w:szCs w:val="20"/>
      <w:lang w:val="en-GB" w:eastAsia="en-US"/>
    </w:rPr>
  </w:style>
  <w:style w:type="paragraph" w:customStyle="1" w:styleId="Chapter">
    <w:name w:val="Chapter"/>
    <w:basedOn w:val="Normal"/>
    <w:rsid w:val="005F41E5"/>
    <w:pPr>
      <w:spacing w:before="240"/>
    </w:pPr>
    <w:rPr>
      <w:rFonts w:ascii="Times New Roman" w:hAnsi="Times New Roman"/>
      <w:smallCaps/>
      <w:spacing w:val="80"/>
      <w:sz w:val="28"/>
    </w:rPr>
  </w:style>
  <w:style w:type="paragraph" w:customStyle="1" w:styleId="InChapter">
    <w:name w:val="InChapter"/>
    <w:basedOn w:val="Heading3"/>
    <w:rsid w:val="005F41E5"/>
    <w:pPr>
      <w:spacing w:after="240"/>
      <w:outlineLvl w:val="9"/>
    </w:pPr>
    <w:rPr>
      <w:noProof/>
    </w:rPr>
  </w:style>
  <w:style w:type="paragraph" w:styleId="Index2">
    <w:name w:val="index 2"/>
    <w:basedOn w:val="Normal"/>
    <w:next w:val="Normal"/>
    <w:semiHidden/>
    <w:rsid w:val="005F41E5"/>
    <w:pPr>
      <w:tabs>
        <w:tab w:val="right" w:pos="4176"/>
      </w:tabs>
      <w:ind w:left="568" w:hanging="284"/>
    </w:pPr>
    <w:rPr>
      <w:rFonts w:ascii="Garamond" w:hAnsi="Garamond"/>
    </w:rPr>
  </w:style>
  <w:style w:type="paragraph" w:customStyle="1" w:styleId="Byline">
    <w:name w:val="Byline"/>
    <w:rsid w:val="005F4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1E5"/>
    <w:pPr>
      <w:tabs>
        <w:tab w:val="clear" w:pos="3600"/>
        <w:tab w:val="clear" w:pos="3958"/>
      </w:tabs>
      <w:jc w:val="right"/>
    </w:pPr>
  </w:style>
  <w:style w:type="paragraph" w:styleId="Caption">
    <w:name w:val="caption"/>
    <w:basedOn w:val="BodyText"/>
    <w:next w:val="Normal"/>
    <w:qFormat/>
    <w:rsid w:val="005F41E5"/>
    <w:pPr>
      <w:framePr w:w="2268" w:hSpace="181" w:vSpace="181" w:wrap="around" w:vAnchor="text" w:hAnchor="page" w:x="1135" w:y="285" w:anchorLock="1"/>
    </w:pPr>
    <w:rPr>
      <w:i/>
    </w:rPr>
  </w:style>
  <w:style w:type="paragraph" w:customStyle="1" w:styleId="MiniTOCTitle">
    <w:name w:val="MiniTOCTitle"/>
    <w:basedOn w:val="Heading4"/>
    <w:rsid w:val="005F41E5"/>
    <w:pPr>
      <w:spacing w:before="240"/>
      <w:outlineLvl w:val="9"/>
    </w:pPr>
    <w:rPr>
      <w:noProof/>
      <w:sz w:val="24"/>
    </w:rPr>
  </w:style>
  <w:style w:type="paragraph" w:customStyle="1" w:styleId="MiniTOCItem">
    <w:name w:val="MiniTOCItem"/>
    <w:basedOn w:val="ListBullet"/>
    <w:rsid w:val="005F41E5"/>
    <w:pPr>
      <w:numPr>
        <w:numId w:val="0"/>
      </w:numPr>
      <w:tabs>
        <w:tab w:val="right" w:leader="dot" w:pos="6521"/>
      </w:tabs>
      <w:spacing w:before="0" w:after="0"/>
    </w:pPr>
  </w:style>
  <w:style w:type="paragraph" w:customStyle="1" w:styleId="TOFTitle">
    <w:name w:val="TOFTitle"/>
    <w:basedOn w:val="TOCTitle"/>
    <w:rsid w:val="005F41E5"/>
  </w:style>
  <w:style w:type="paragraph" w:styleId="TableofFigures">
    <w:name w:val="table of figures"/>
    <w:basedOn w:val="Normal"/>
    <w:next w:val="Normal"/>
    <w:semiHidden/>
    <w:rsid w:val="005F41E5"/>
    <w:pPr>
      <w:tabs>
        <w:tab w:val="right" w:leader="dot" w:pos="9072"/>
      </w:tabs>
      <w:ind w:left="970" w:hanging="403"/>
    </w:pPr>
    <w:rPr>
      <w:rFonts w:ascii="Times New Roman" w:hAnsi="Times New Roman"/>
      <w:b/>
    </w:rPr>
  </w:style>
  <w:style w:type="paragraph" w:styleId="ListNumber">
    <w:name w:val="List Number"/>
    <w:basedOn w:val="List"/>
    <w:rsid w:val="005F41E5"/>
    <w:pPr>
      <w:numPr>
        <w:numId w:val="14"/>
      </w:numPr>
      <w:tabs>
        <w:tab w:val="clear" w:pos="340"/>
      </w:tabs>
    </w:pPr>
  </w:style>
  <w:style w:type="character" w:customStyle="1" w:styleId="WingdingSymbols">
    <w:name w:val="Wingding Symbols"/>
    <w:rsid w:val="005F41E5"/>
    <w:rPr>
      <w:rFonts w:ascii="Wingdings" w:hAnsi="Wingdings"/>
    </w:rPr>
  </w:style>
  <w:style w:type="paragraph" w:customStyle="1" w:styleId="TableHeading">
    <w:name w:val="Table Heading"/>
    <w:basedOn w:val="HeadingBase"/>
    <w:rsid w:val="005F41E5"/>
    <w:pPr>
      <w:keepLines/>
      <w:pBdr>
        <w:bottom w:val="single" w:sz="6" w:space="1" w:color="918585"/>
      </w:pBdr>
      <w:spacing w:before="240"/>
    </w:pPr>
  </w:style>
  <w:style w:type="character" w:customStyle="1" w:styleId="HotSpot">
    <w:name w:val="HotSpot"/>
    <w:rsid w:val="005F41E5"/>
    <w:rPr>
      <w:color w:val="0033CC"/>
      <w:u w:val="none"/>
    </w:rPr>
  </w:style>
  <w:style w:type="paragraph" w:customStyle="1" w:styleId="BodyTextRight">
    <w:name w:val="Body Text Right"/>
    <w:basedOn w:val="BodyText"/>
    <w:rsid w:val="005F41E5"/>
    <w:pPr>
      <w:spacing w:before="0" w:after="0"/>
      <w:jc w:val="right"/>
    </w:pPr>
  </w:style>
  <w:style w:type="paragraph" w:styleId="Index3">
    <w:name w:val="index 3"/>
    <w:basedOn w:val="ListNumber2"/>
    <w:next w:val="Normal"/>
    <w:semiHidden/>
    <w:rsid w:val="005F41E5"/>
    <w:pPr>
      <w:numPr>
        <w:numId w:val="0"/>
      </w:numPr>
      <w:tabs>
        <w:tab w:val="right" w:leader="dot" w:pos="4176"/>
      </w:tabs>
    </w:pPr>
  </w:style>
  <w:style w:type="paragraph" w:styleId="ListNumber2">
    <w:name w:val="List Number 2"/>
    <w:basedOn w:val="List2"/>
    <w:rsid w:val="005F41E5"/>
    <w:pPr>
      <w:numPr>
        <w:numId w:val="9"/>
      </w:numPr>
      <w:tabs>
        <w:tab w:val="clear" w:pos="1060"/>
      </w:tabs>
    </w:pPr>
  </w:style>
  <w:style w:type="paragraph" w:customStyle="1" w:styleId="MarginNote">
    <w:name w:val="Margin Note"/>
    <w:basedOn w:val="BodyText"/>
    <w:rsid w:val="005F4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1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1E5"/>
    <w:rPr>
      <w:sz w:val="32"/>
    </w:rPr>
  </w:style>
  <w:style w:type="paragraph" w:customStyle="1" w:styleId="HeadingProcedure">
    <w:name w:val="Heading Procedure"/>
    <w:basedOn w:val="HeadingBase"/>
    <w:next w:val="Normal"/>
    <w:rsid w:val="005F41E5"/>
    <w:pPr>
      <w:tabs>
        <w:tab w:val="left" w:pos="0"/>
      </w:tabs>
      <w:spacing w:before="120" w:after="60"/>
    </w:pPr>
    <w:rPr>
      <w:i/>
      <w:color w:val="918585"/>
      <w:sz w:val="22"/>
    </w:rPr>
  </w:style>
  <w:style w:type="paragraph" w:customStyle="1" w:styleId="TableBodyText">
    <w:name w:val="Table Body Text"/>
    <w:basedOn w:val="BodyText"/>
    <w:rsid w:val="005F41E5"/>
    <w:pPr>
      <w:spacing w:before="60" w:after="60"/>
    </w:pPr>
  </w:style>
  <w:style w:type="paragraph" w:styleId="ListContinue">
    <w:name w:val="List Continue"/>
    <w:basedOn w:val="List"/>
    <w:rsid w:val="005F41E5"/>
    <w:pPr>
      <w:ind w:firstLine="0"/>
    </w:pPr>
  </w:style>
  <w:style w:type="paragraph" w:customStyle="1" w:styleId="ListNote">
    <w:name w:val="List Note"/>
    <w:basedOn w:val="List"/>
    <w:rsid w:val="005F41E5"/>
    <w:pPr>
      <w:pBdr>
        <w:top w:val="single" w:sz="6" w:space="2" w:color="918585"/>
        <w:bottom w:val="single" w:sz="6" w:space="2" w:color="918585"/>
      </w:pBdr>
      <w:tabs>
        <w:tab w:val="left" w:pos="1021"/>
      </w:tabs>
      <w:ind w:firstLine="0"/>
    </w:pPr>
  </w:style>
  <w:style w:type="paragraph" w:customStyle="1" w:styleId="Warning">
    <w:name w:val="Warning"/>
    <w:basedOn w:val="BodyText"/>
    <w:rsid w:val="005F41E5"/>
    <w:pPr>
      <w:shd w:val="clear" w:color="auto" w:fill="D9D9D9"/>
      <w:tabs>
        <w:tab w:val="left" w:pos="992"/>
      </w:tabs>
      <w:ind w:left="119" w:right="119"/>
    </w:pPr>
    <w:rPr>
      <w:sz w:val="20"/>
    </w:rPr>
  </w:style>
  <w:style w:type="paragraph" w:customStyle="1" w:styleId="MarginIcons">
    <w:name w:val="Margin Icons"/>
    <w:basedOn w:val="BodyText"/>
    <w:rsid w:val="005F41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1E5"/>
    <w:rPr>
      <w:rFonts w:ascii="Courier New" w:hAnsi="Courier New"/>
    </w:rPr>
  </w:style>
  <w:style w:type="paragraph" w:customStyle="1" w:styleId="NoteBullet">
    <w:name w:val="Note Bullet"/>
    <w:basedOn w:val="Note"/>
    <w:rsid w:val="005F41E5"/>
    <w:pPr>
      <w:tabs>
        <w:tab w:val="clear" w:pos="680"/>
      </w:tabs>
      <w:spacing w:before="60" w:after="60"/>
    </w:pPr>
  </w:style>
  <w:style w:type="paragraph" w:customStyle="1" w:styleId="SubHeading2">
    <w:name w:val="SubHeading2"/>
    <w:basedOn w:val="HeadingBase"/>
    <w:rsid w:val="005F41E5"/>
    <w:pPr>
      <w:spacing w:before="240" w:after="60"/>
    </w:pPr>
    <w:rPr>
      <w:sz w:val="20"/>
    </w:rPr>
  </w:style>
  <w:style w:type="paragraph" w:customStyle="1" w:styleId="SubHeading1">
    <w:name w:val="SubHeading1"/>
    <w:basedOn w:val="HeadingBase"/>
    <w:rsid w:val="005F41E5"/>
    <w:pPr>
      <w:spacing w:before="240" w:after="60"/>
    </w:pPr>
    <w:rPr>
      <w:color w:val="918585"/>
      <w:sz w:val="22"/>
    </w:rPr>
  </w:style>
  <w:style w:type="paragraph" w:customStyle="1" w:styleId="SideHeading">
    <w:name w:val="Side Heading"/>
    <w:basedOn w:val="HeadingBase"/>
    <w:rsid w:val="005F4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1E5"/>
    <w:pPr>
      <w:numPr>
        <w:numId w:val="10"/>
      </w:numPr>
    </w:pPr>
  </w:style>
  <w:style w:type="paragraph" w:styleId="PlainText">
    <w:name w:val="Plain Text"/>
    <w:basedOn w:val="Normal"/>
    <w:link w:val="PlainTextChar"/>
    <w:rsid w:val="005F41E5"/>
    <w:rPr>
      <w:sz w:val="20"/>
    </w:rPr>
  </w:style>
  <w:style w:type="character" w:customStyle="1" w:styleId="PlainTextChar">
    <w:name w:val="Plain Text Char"/>
    <w:basedOn w:val="DefaultParagraphFont"/>
    <w:link w:val="PlainText"/>
    <w:rsid w:val="005F41E5"/>
    <w:rPr>
      <w:rFonts w:ascii="Courier New" w:eastAsia="Times New Roman" w:hAnsi="Courier New" w:cs="Times New Roman"/>
      <w:sz w:val="20"/>
      <w:szCs w:val="20"/>
      <w:lang w:eastAsia="en-US"/>
    </w:rPr>
  </w:style>
  <w:style w:type="character" w:customStyle="1" w:styleId="MenuOption">
    <w:name w:val="Menu Option"/>
    <w:basedOn w:val="DefaultParagraphFont"/>
    <w:rsid w:val="005F41E5"/>
    <w:rPr>
      <w:b/>
      <w:smallCaps/>
    </w:rPr>
  </w:style>
  <w:style w:type="paragraph" w:customStyle="1" w:styleId="TableListNumber">
    <w:name w:val="Table List Number"/>
    <w:basedOn w:val="ListNumber"/>
    <w:rsid w:val="005F41E5"/>
    <w:pPr>
      <w:numPr>
        <w:numId w:val="0"/>
      </w:numPr>
    </w:pPr>
  </w:style>
  <w:style w:type="paragraph" w:styleId="TOC4">
    <w:name w:val="toc 4"/>
    <w:basedOn w:val="TOCBase"/>
    <w:next w:val="Normal"/>
    <w:semiHidden/>
    <w:rsid w:val="005F41E5"/>
    <w:pPr>
      <w:tabs>
        <w:tab w:val="right" w:leader="dot" w:pos="9071"/>
      </w:tabs>
      <w:ind w:left="1701"/>
    </w:pPr>
  </w:style>
  <w:style w:type="paragraph" w:customStyle="1" w:styleId="ListAlpha">
    <w:name w:val="List Alpha"/>
    <w:basedOn w:val="List"/>
    <w:rsid w:val="005F41E5"/>
    <w:pPr>
      <w:numPr>
        <w:numId w:val="8"/>
      </w:numPr>
    </w:pPr>
  </w:style>
  <w:style w:type="paragraph" w:customStyle="1" w:styleId="ListAlpha2">
    <w:name w:val="List Alpha 2"/>
    <w:basedOn w:val="List2"/>
    <w:rsid w:val="005F41E5"/>
    <w:pPr>
      <w:numPr>
        <w:numId w:val="7"/>
      </w:numPr>
    </w:pPr>
  </w:style>
  <w:style w:type="paragraph" w:styleId="List2">
    <w:name w:val="List 2"/>
    <w:basedOn w:val="BodyText"/>
    <w:rsid w:val="005F41E5"/>
    <w:pPr>
      <w:tabs>
        <w:tab w:val="left" w:pos="680"/>
      </w:tabs>
      <w:spacing w:before="60" w:after="60"/>
      <w:ind w:left="680" w:hanging="340"/>
    </w:pPr>
  </w:style>
  <w:style w:type="paragraph" w:styleId="List3">
    <w:name w:val="List 3"/>
    <w:basedOn w:val="BodyText"/>
    <w:rsid w:val="005F41E5"/>
    <w:pPr>
      <w:tabs>
        <w:tab w:val="left" w:pos="1021"/>
      </w:tabs>
      <w:spacing w:before="60" w:after="60"/>
      <w:ind w:left="1020" w:hanging="340"/>
    </w:pPr>
  </w:style>
  <w:style w:type="paragraph" w:styleId="List4">
    <w:name w:val="List 4"/>
    <w:basedOn w:val="BodyText"/>
    <w:rsid w:val="005F41E5"/>
    <w:pPr>
      <w:tabs>
        <w:tab w:val="left" w:pos="1361"/>
      </w:tabs>
      <w:spacing w:before="60" w:after="60"/>
      <w:ind w:left="1361" w:hanging="340"/>
    </w:pPr>
  </w:style>
  <w:style w:type="paragraph" w:styleId="List5">
    <w:name w:val="List 5"/>
    <w:basedOn w:val="BodyText"/>
    <w:rsid w:val="005F41E5"/>
    <w:pPr>
      <w:tabs>
        <w:tab w:val="left" w:pos="1701"/>
      </w:tabs>
      <w:spacing w:before="60" w:after="60"/>
      <w:ind w:left="1701" w:hanging="340"/>
    </w:pPr>
  </w:style>
  <w:style w:type="paragraph" w:styleId="ListBullet3">
    <w:name w:val="List Bullet 3"/>
    <w:basedOn w:val="List3"/>
    <w:rsid w:val="005F41E5"/>
    <w:pPr>
      <w:numPr>
        <w:numId w:val="13"/>
      </w:numPr>
      <w:tabs>
        <w:tab w:val="clear" w:pos="1021"/>
      </w:tabs>
      <w:ind w:left="1037" w:hanging="357"/>
    </w:pPr>
  </w:style>
  <w:style w:type="paragraph" w:styleId="ListBullet4">
    <w:name w:val="List Bullet 4"/>
    <w:basedOn w:val="List4"/>
    <w:rsid w:val="005F41E5"/>
    <w:pPr>
      <w:numPr>
        <w:numId w:val="2"/>
      </w:numPr>
      <w:tabs>
        <w:tab w:val="clear" w:pos="1361"/>
      </w:tabs>
    </w:pPr>
  </w:style>
  <w:style w:type="paragraph" w:styleId="ListBullet5">
    <w:name w:val="List Bullet 5"/>
    <w:basedOn w:val="List5"/>
    <w:rsid w:val="005F41E5"/>
    <w:pPr>
      <w:numPr>
        <w:numId w:val="3"/>
      </w:numPr>
    </w:pPr>
  </w:style>
  <w:style w:type="paragraph" w:styleId="ListContinue2">
    <w:name w:val="List Continue 2"/>
    <w:basedOn w:val="List2"/>
    <w:rsid w:val="005F41E5"/>
    <w:pPr>
      <w:ind w:firstLine="0"/>
    </w:pPr>
  </w:style>
  <w:style w:type="paragraph" w:styleId="ListContinue3">
    <w:name w:val="List Continue 3"/>
    <w:basedOn w:val="List3"/>
    <w:rsid w:val="005F41E5"/>
    <w:pPr>
      <w:ind w:left="1021" w:firstLine="0"/>
    </w:pPr>
  </w:style>
  <w:style w:type="paragraph" w:styleId="ListContinue4">
    <w:name w:val="List Continue 4"/>
    <w:basedOn w:val="List4"/>
    <w:rsid w:val="005F41E5"/>
    <w:pPr>
      <w:ind w:firstLine="0"/>
    </w:pPr>
  </w:style>
  <w:style w:type="paragraph" w:styleId="ListContinue5">
    <w:name w:val="List Continue 5"/>
    <w:basedOn w:val="List5"/>
    <w:rsid w:val="005F41E5"/>
    <w:pPr>
      <w:ind w:firstLine="0"/>
    </w:pPr>
  </w:style>
  <w:style w:type="paragraph" w:styleId="ListNumber3">
    <w:name w:val="List Number 3"/>
    <w:basedOn w:val="List3"/>
    <w:rsid w:val="005F41E5"/>
    <w:pPr>
      <w:numPr>
        <w:numId w:val="4"/>
      </w:numPr>
    </w:pPr>
  </w:style>
  <w:style w:type="paragraph" w:styleId="ListNumber4">
    <w:name w:val="List Number 4"/>
    <w:basedOn w:val="List4"/>
    <w:rsid w:val="005F41E5"/>
    <w:pPr>
      <w:numPr>
        <w:numId w:val="5"/>
      </w:numPr>
    </w:pPr>
  </w:style>
  <w:style w:type="paragraph" w:styleId="ListNumber5">
    <w:name w:val="List Number 5"/>
    <w:basedOn w:val="List5"/>
    <w:rsid w:val="005F41E5"/>
    <w:pPr>
      <w:numPr>
        <w:numId w:val="6"/>
      </w:numPr>
    </w:pPr>
  </w:style>
  <w:style w:type="paragraph" w:styleId="BlockText">
    <w:name w:val="Block Text"/>
    <w:basedOn w:val="Normal"/>
    <w:rsid w:val="005F41E5"/>
    <w:pPr>
      <w:spacing w:after="120"/>
      <w:ind w:left="1440" w:right="1440"/>
    </w:pPr>
  </w:style>
  <w:style w:type="character" w:customStyle="1" w:styleId="Subscript">
    <w:name w:val="Subscript"/>
    <w:basedOn w:val="DefaultParagraphFont"/>
    <w:rsid w:val="005F41E5"/>
    <w:rPr>
      <w:sz w:val="16"/>
      <w:vertAlign w:val="subscript"/>
    </w:rPr>
  </w:style>
  <w:style w:type="character" w:customStyle="1" w:styleId="Superscript">
    <w:name w:val="Superscript"/>
    <w:basedOn w:val="DefaultParagraphFont"/>
    <w:rsid w:val="005F41E5"/>
    <w:rPr>
      <w:sz w:val="16"/>
      <w:vertAlign w:val="superscript"/>
    </w:rPr>
  </w:style>
  <w:style w:type="character" w:customStyle="1" w:styleId="Symbols">
    <w:name w:val="Symbols"/>
    <w:basedOn w:val="DefaultParagraphFont"/>
    <w:rsid w:val="005F41E5"/>
    <w:rPr>
      <w:rFonts w:ascii="Symbol" w:hAnsi="Symbol"/>
    </w:rPr>
  </w:style>
  <w:style w:type="character" w:customStyle="1" w:styleId="MenuOptions">
    <w:name w:val="Menu Options"/>
    <w:basedOn w:val="DefaultParagraphFont"/>
    <w:rsid w:val="005F41E5"/>
    <w:rPr>
      <w:rFonts w:ascii="Arial Narrow" w:hAnsi="Arial Narrow"/>
      <w:smallCaps/>
    </w:rPr>
  </w:style>
  <w:style w:type="character" w:customStyle="1" w:styleId="Buttons">
    <w:name w:val="Buttons"/>
    <w:basedOn w:val="DefaultParagraphFont"/>
    <w:rsid w:val="005F41E5"/>
    <w:rPr>
      <w:b/>
    </w:rPr>
  </w:style>
  <w:style w:type="character" w:customStyle="1" w:styleId="Underlined">
    <w:name w:val="Underlined"/>
    <w:basedOn w:val="DefaultParagraphFont"/>
    <w:rsid w:val="005F41E5"/>
    <w:rPr>
      <w:u w:val="single"/>
    </w:rPr>
  </w:style>
  <w:style w:type="paragraph" w:customStyle="1" w:styleId="TableBodyTextRight">
    <w:name w:val="Table Body Text Right"/>
    <w:basedOn w:val="TableBodyText"/>
    <w:rsid w:val="005F41E5"/>
    <w:pPr>
      <w:widowControl w:val="0"/>
      <w:autoSpaceDE w:val="0"/>
      <w:autoSpaceDN w:val="0"/>
      <w:adjustRightInd w:val="0"/>
      <w:jc w:val="right"/>
    </w:pPr>
    <w:rPr>
      <w:rFonts w:cs="Arial"/>
      <w:szCs w:val="18"/>
    </w:rPr>
  </w:style>
  <w:style w:type="paragraph" w:customStyle="1" w:styleId="CopyrightText">
    <w:name w:val="Copyright Text"/>
    <w:basedOn w:val="BodyText"/>
    <w:rsid w:val="005F41E5"/>
    <w:rPr>
      <w:sz w:val="18"/>
    </w:rPr>
  </w:style>
  <w:style w:type="paragraph" w:customStyle="1" w:styleId="BodySmallRight">
    <w:name w:val="Body Small Right"/>
    <w:basedOn w:val="BodyTextRight"/>
    <w:rsid w:val="005F41E5"/>
    <w:rPr>
      <w:sz w:val="18"/>
      <w:szCs w:val="18"/>
    </w:rPr>
  </w:style>
  <w:style w:type="paragraph" w:customStyle="1" w:styleId="MarginEdition">
    <w:name w:val="Margin Edition"/>
    <w:basedOn w:val="MarginNote"/>
    <w:rsid w:val="005F41E5"/>
    <w:pPr>
      <w:spacing w:before="0" w:after="0"/>
    </w:pPr>
    <w:rPr>
      <w:rFonts w:ascii="Times New Roman" w:hAnsi="Times New Roman"/>
      <w:color w:val="999999"/>
    </w:rPr>
  </w:style>
  <w:style w:type="paragraph" w:customStyle="1" w:styleId="Spacer">
    <w:name w:val="Spacer"/>
    <w:basedOn w:val="Normal"/>
    <w:rsid w:val="005F41E5"/>
    <w:rPr>
      <w:sz w:val="2"/>
      <w:szCs w:val="2"/>
    </w:rPr>
  </w:style>
  <w:style w:type="character" w:customStyle="1" w:styleId="Small">
    <w:name w:val="Small"/>
    <w:basedOn w:val="DefaultParagraphFont"/>
    <w:rsid w:val="005F41E5"/>
    <w:rPr>
      <w:sz w:val="16"/>
    </w:rPr>
  </w:style>
  <w:style w:type="paragraph" w:customStyle="1" w:styleId="WideTable">
    <w:name w:val="Wide Table"/>
    <w:basedOn w:val="Normal"/>
    <w:rsid w:val="005F41E5"/>
    <w:pPr>
      <w:ind w:left="-1418"/>
    </w:pPr>
    <w:rPr>
      <w:sz w:val="2"/>
      <w:szCs w:val="2"/>
    </w:rPr>
  </w:style>
  <w:style w:type="character" w:styleId="PageNumber">
    <w:name w:val="page number"/>
    <w:basedOn w:val="DefaultParagraphFont"/>
    <w:rsid w:val="005F41E5"/>
  </w:style>
  <w:style w:type="paragraph" w:styleId="Quote">
    <w:name w:val="Quote"/>
    <w:basedOn w:val="Heading1"/>
    <w:link w:val="QuoteChar"/>
    <w:qFormat/>
    <w:rsid w:val="005F41E5"/>
    <w:rPr>
      <w:b w:val="0"/>
      <w:sz w:val="72"/>
      <w:szCs w:val="72"/>
      <w:lang w:val="en-NZ"/>
    </w:rPr>
  </w:style>
  <w:style w:type="character" w:customStyle="1" w:styleId="QuoteChar">
    <w:name w:val="Quote Char"/>
    <w:basedOn w:val="DefaultParagraphFont"/>
    <w:link w:val="Quote"/>
    <w:rsid w:val="005F4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1E5"/>
    <w:pPr>
      <w:pageBreakBefore/>
    </w:pPr>
  </w:style>
  <w:style w:type="paragraph" w:customStyle="1" w:styleId="Border">
    <w:name w:val="Border"/>
    <w:basedOn w:val="Normal"/>
    <w:qFormat/>
    <w:rsid w:val="005F41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1E5"/>
    <w:rPr>
      <w:b/>
      <w:bCs/>
      <w:i/>
      <w:iCs/>
      <w:color w:val="auto"/>
    </w:rPr>
  </w:style>
  <w:style w:type="paragraph" w:styleId="IntenseQuote">
    <w:name w:val="Intense Quote"/>
    <w:basedOn w:val="Normal"/>
    <w:next w:val="Normal"/>
    <w:link w:val="IntenseQuoteChar"/>
    <w:uiPriority w:val="30"/>
    <w:qFormat/>
    <w:rsid w:val="005F41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1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1E5"/>
    <w:rPr>
      <w:smallCaps/>
      <w:color w:val="auto"/>
      <w:u w:val="single"/>
    </w:rPr>
  </w:style>
  <w:style w:type="character" w:styleId="IntenseReference">
    <w:name w:val="Intense Reference"/>
    <w:basedOn w:val="DefaultParagraphFont"/>
    <w:uiPriority w:val="32"/>
    <w:qFormat/>
    <w:rsid w:val="005F41E5"/>
    <w:rPr>
      <w:b/>
      <w:bCs/>
      <w:smallCaps/>
      <w:color w:val="auto"/>
      <w:spacing w:val="5"/>
      <w:u w:val="single"/>
    </w:rPr>
  </w:style>
  <w:style w:type="paragraph" w:customStyle="1" w:styleId="2ColumnHeading">
    <w:name w:val="2Column Heading"/>
    <w:basedOn w:val="BodyText"/>
    <w:qFormat/>
    <w:rsid w:val="005F41E5"/>
    <w:pPr>
      <w:spacing w:after="60"/>
      <w:ind w:left="-2268"/>
    </w:pPr>
    <w:rPr>
      <w:b/>
    </w:rPr>
  </w:style>
  <w:style w:type="paragraph" w:customStyle="1" w:styleId="Heading1TOC">
    <w:name w:val="Heading1 TOC"/>
    <w:basedOn w:val="Normal"/>
    <w:qFormat/>
    <w:rsid w:val="005F41E5"/>
    <w:pPr>
      <w:spacing w:before="240" w:after="120"/>
    </w:pPr>
    <w:rPr>
      <w:rFonts w:ascii="Times New Roman" w:hAnsi="Times New Roman"/>
      <w:b/>
      <w:sz w:val="32"/>
    </w:rPr>
  </w:style>
  <w:style w:type="paragraph" w:customStyle="1" w:styleId="Heading2TOC">
    <w:name w:val="Heading2 TOC"/>
    <w:basedOn w:val="Normal"/>
    <w:qFormat/>
    <w:rsid w:val="005F41E5"/>
    <w:pPr>
      <w:spacing w:before="240" w:after="60"/>
    </w:pPr>
    <w:rPr>
      <w:rFonts w:ascii="Times New Roman" w:hAnsi="Times New Roman"/>
      <w:b/>
      <w:sz w:val="28"/>
    </w:rPr>
  </w:style>
  <w:style w:type="character" w:customStyle="1" w:styleId="Underline">
    <w:name w:val="Underline"/>
    <w:basedOn w:val="DefaultParagraphFont"/>
    <w:qFormat/>
    <w:rsid w:val="005F41E5"/>
    <w:rPr>
      <w:u w:val="single"/>
    </w:rPr>
  </w:style>
  <w:style w:type="character" w:customStyle="1" w:styleId="BoldandItalics">
    <w:name w:val="Bold and Italics"/>
    <w:qFormat/>
    <w:rsid w:val="005F41E5"/>
    <w:rPr>
      <w:b/>
      <w:i/>
      <w:u w:val="none"/>
    </w:rPr>
  </w:style>
  <w:style w:type="paragraph" w:styleId="BalloonText">
    <w:name w:val="Balloon Text"/>
    <w:basedOn w:val="Normal"/>
    <w:link w:val="BalloonTextChar"/>
    <w:rsid w:val="005F41E5"/>
    <w:rPr>
      <w:rFonts w:ascii="Tahoma" w:hAnsi="Tahoma" w:cs="Tahoma"/>
      <w:sz w:val="16"/>
      <w:szCs w:val="16"/>
    </w:rPr>
  </w:style>
  <w:style w:type="character" w:customStyle="1" w:styleId="BalloonTextChar">
    <w:name w:val="Balloon Text Char"/>
    <w:basedOn w:val="DefaultParagraphFont"/>
    <w:link w:val="BalloonText"/>
    <w:rsid w:val="005F41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1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41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1E5"/>
    <w:rPr>
      <w:b/>
      <w:color w:val="660033"/>
      <w:spacing w:val="0"/>
    </w:rPr>
  </w:style>
  <w:style w:type="paragraph" w:customStyle="1" w:styleId="Nameditemlist">
    <w:name w:val="Named item list"/>
    <w:basedOn w:val="BodyText"/>
    <w:qFormat/>
    <w:rsid w:val="005F41E5"/>
    <w:pPr>
      <w:tabs>
        <w:tab w:val="left" w:pos="2835"/>
      </w:tabs>
      <w:ind w:left="2835" w:hanging="2835"/>
    </w:pPr>
  </w:style>
  <w:style w:type="paragraph" w:customStyle="1" w:styleId="BodyTextnopadding">
    <w:name w:val="Body Text no padding"/>
    <w:basedOn w:val="BodyText"/>
    <w:qFormat/>
    <w:rsid w:val="005F41E5"/>
    <w:pPr>
      <w:spacing w:before="0" w:after="0"/>
    </w:pPr>
  </w:style>
  <w:style w:type="paragraph" w:customStyle="1" w:styleId="BodyTextBold">
    <w:name w:val="Body Text Bold"/>
    <w:basedOn w:val="BodyText"/>
    <w:qFormat/>
    <w:rsid w:val="005F41E5"/>
    <w:rPr>
      <w:b/>
    </w:rPr>
  </w:style>
  <w:style w:type="character" w:styleId="Hyperlink">
    <w:name w:val="Hyperlink"/>
    <w:basedOn w:val="DefaultParagraphFont"/>
    <w:uiPriority w:val="99"/>
    <w:unhideWhenUsed/>
    <w:rsid w:val="00CC05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5948</Characters>
  <Application>Microsoft Office Word</Application>
  <DocSecurity>0</DocSecurity>
  <Lines>205</Lines>
  <Paragraphs>145</Paragraphs>
  <ScaleCrop>false</ScaleCrop>
  <Company>Author-it Software Corporation Ltd.</Company>
  <LinksUpToDate>false</LinksUpToDate>
  <CharactersWithSpaces>6682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MEM15019 Conduct a field inspection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2023-02-03T06:55:00Z</dcterms:created>
  <dcterms:modified xsi:type="dcterms:W3CDTF">2023-02-03T06:55:00Z</dcterms:modified>
</cp:coreProperties>
</file>