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943" w:rsidP="00B92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MEM15019 Conduct a field inspection</w:t>
      </w:r>
      <w:r>
        <w:fldChar w:fldCharType="end"/>
      </w:r>
    </w:p>
    <w:p w:rsidR="00B92943" w:rsidP="00B92943">
      <w:pPr>
        <w:pStyle w:val="Version"/>
        <w:sectPr w:rsidSect="00E13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C51" w:rsidP="00E13C51">
      <w:pPr>
        <w:pStyle w:val="SuperHeading"/>
      </w:pPr>
      <w:r w:rsidRPr="00E13C51">
        <w:t>MEM15019 Conduct a field inspection</w:t>
      </w:r>
    </w:p>
    <w:p w:rsidR="00000000" w:rsidRPr="00E13C51" w:rsidP="00E13C51">
      <w:pPr>
        <w:pStyle w:val="Heading1"/>
      </w:pPr>
      <w:bookmarkStart w:id="1" w:name="O_953173"/>
      <w:bookmarkEnd w:id="1"/>
      <w:r w:rsidRPr="00E13C51">
        <w:t>Modification History</w:t>
      </w:r>
    </w:p>
    <w:p w:rsidR="00B92943" w:rsidP="00B92943">
      <w:pPr>
        <w:pStyle w:val="BodyText"/>
      </w:pPr>
      <w:r w:rsidRPr="00E13C51">
        <w:t>Release 1. Supersedes and is equivalent to MEM15019B Conduct a field inspection.</w:t>
      </w:r>
    </w:p>
    <w:p w:rsidR="00000000" w:rsidRPr="00E13C51" w:rsidP="00E13C51">
      <w:pPr>
        <w:pStyle w:val="Heading1"/>
      </w:pPr>
      <w:bookmarkStart w:id="2" w:name="O_953181"/>
      <w:bookmarkEnd w:id="2"/>
      <w:r w:rsidRPr="00E13C51">
        <w:t>Application</w:t>
      </w:r>
    </w:p>
    <w:p w:rsidR="00000000" w:rsidRPr="00E13C51" w:rsidP="00B92943">
      <w:pPr>
        <w:pStyle w:val="BodyText"/>
      </w:pPr>
      <w:r w:rsidRPr="00E13C51">
        <w:t>This unit of competency defines the skills and knowledge required to conduct a trade measurement field inspection on trader</w:t>
      </w:r>
      <w:r>
        <w:t>’</w:t>
      </w:r>
      <w:r w:rsidRPr="00E13C51">
        <w:t>s premises and is designed for those performing trade measurement inspection activities in trading environments.</w:t>
      </w:r>
    </w:p>
    <w:p w:rsidR="00000000" w:rsidRPr="00E13C51" w:rsidP="00B92943">
      <w:pPr>
        <w:pStyle w:val="BodyText"/>
      </w:pPr>
      <w:r w:rsidRPr="00E13C51">
        <w:t xml:space="preserve">It is applied to trade measurement inspections involving pre-packed articles, auditing servicing licensees, public weighbridges, investigating </w:t>
      </w:r>
      <w:r w:rsidRPr="00E13C51">
        <w:t xml:space="preserve">consumer complaints, examining trading practices, performing verification/certification and in-service inspection. </w:t>
      </w:r>
    </w:p>
    <w:p w:rsidR="00000000" w:rsidRPr="00E13C51" w:rsidP="00B92943">
      <w:pPr>
        <w:pStyle w:val="BodyText"/>
      </w:pPr>
      <w:r w:rsidRPr="00E13C51">
        <w:t>No licensing, legislative or certification requirements apply to this unit at the time of publication.</w:t>
      </w:r>
    </w:p>
    <w:p w:rsidR="00000000" w:rsidRPr="00E13C51" w:rsidP="00B92943">
      <w:pPr>
        <w:pStyle w:val="Heading4"/>
      </w:pPr>
      <w:r w:rsidRPr="00E13C51">
        <w:rPr>
          <w:rStyle w:val="SpecialBold"/>
        </w:rPr>
        <w:t>Band: B</w:t>
      </w:r>
    </w:p>
    <w:p w:rsidR="00B92943" w:rsidP="00B92943">
      <w:pPr>
        <w:pStyle w:val="Heading4"/>
      </w:pPr>
      <w:r w:rsidRPr="00E13C51">
        <w:rPr>
          <w:rStyle w:val="SpecialBold"/>
        </w:rPr>
        <w:t>Unit Weight: 12</w:t>
      </w:r>
    </w:p>
    <w:p w:rsidR="00000000" w:rsidRPr="00E13C51" w:rsidP="00E13C51">
      <w:pPr>
        <w:pStyle w:val="Heading1"/>
      </w:pPr>
      <w:bookmarkStart w:id="3" w:name="O_953180"/>
      <w:bookmarkEnd w:id="3"/>
      <w:r w:rsidRPr="00E13C51">
        <w:t>Pre-requisite Unit</w:t>
      </w:r>
    </w:p>
    <w:p w:rsidR="00000000" w:rsidRPr="00E13C51" w:rsidP="00B92943">
      <w:pPr>
        <w:pStyle w:val="List"/>
      </w:pPr>
      <w:r w:rsidRPr="00E13C51">
        <w:t>MEM09002 Interpret technical drawing</w:t>
      </w:r>
    </w:p>
    <w:p w:rsidR="00000000" w:rsidRPr="00E13C51" w:rsidP="00B92943">
      <w:pPr>
        <w:pStyle w:val="List"/>
      </w:pPr>
      <w:r w:rsidRPr="00E13C51">
        <w:t>MEM11011 Undertake manual handling</w:t>
      </w:r>
    </w:p>
    <w:p w:rsidR="00000000" w:rsidRPr="00E13C51" w:rsidP="00B92943">
      <w:pPr>
        <w:pStyle w:val="List"/>
      </w:pPr>
      <w:r w:rsidRPr="00E13C51">
        <w:t>MEM12003 Perform precision mechanical measurement</w:t>
      </w:r>
    </w:p>
    <w:p w:rsidR="00000000" w:rsidRPr="00E13C51" w:rsidP="00B92943">
      <w:pPr>
        <w:pStyle w:val="List"/>
      </w:pPr>
      <w:r w:rsidRPr="00E13C51">
        <w:t>MEM12004 Perform precision electrical/electronic measurement</w:t>
      </w:r>
    </w:p>
    <w:p w:rsidR="00000000" w:rsidRPr="00E13C51" w:rsidP="00B92943">
      <w:pPr>
        <w:pStyle w:val="List"/>
      </w:pPr>
      <w:r w:rsidRPr="00E13C51">
        <w:t>MEM12005 Calibrate measuring equipment</w:t>
      </w:r>
    </w:p>
    <w:p w:rsidR="00000000" w:rsidRPr="00E13C51" w:rsidP="00B92943">
      <w:pPr>
        <w:pStyle w:val="List"/>
      </w:pPr>
      <w:r w:rsidRPr="00E13C51">
        <w:t>MEM12023 P</w:t>
      </w:r>
      <w:r w:rsidRPr="00E13C51">
        <w:t>erform engineering measurements</w:t>
      </w:r>
    </w:p>
    <w:p w:rsidR="00000000" w:rsidRPr="00E13C51" w:rsidP="00B92943">
      <w:pPr>
        <w:pStyle w:val="List"/>
      </w:pPr>
      <w:r w:rsidRPr="00E13C51">
        <w:t>MEM13003 Work safely with industrial chemicals and materials</w:t>
      </w:r>
    </w:p>
    <w:p w:rsidR="00000000" w:rsidRPr="00E13C51" w:rsidP="00B92943">
      <w:pPr>
        <w:pStyle w:val="List"/>
      </w:pPr>
      <w:r w:rsidRPr="00E13C51">
        <w:t>MEM13015 Work safely and effectively in manufacturing and engineering</w:t>
      </w:r>
    </w:p>
    <w:p w:rsidR="00000000" w:rsidRPr="00E13C51" w:rsidP="00B92943">
      <w:pPr>
        <w:pStyle w:val="List"/>
      </w:pPr>
      <w:r w:rsidRPr="00E13C51">
        <w:t>MEM15004 Perform inspection</w:t>
      </w:r>
    </w:p>
    <w:p w:rsidR="00000000" w:rsidRPr="00E13C51" w:rsidP="00B92943">
      <w:pPr>
        <w:pStyle w:val="List"/>
      </w:pPr>
      <w:r w:rsidRPr="00E13C51">
        <w:t>MEM15005 Select and control inspection processes and procedures</w:t>
      </w:r>
    </w:p>
    <w:p w:rsidR="00000000" w:rsidRPr="00E13C51" w:rsidP="00B92943">
      <w:pPr>
        <w:pStyle w:val="List"/>
      </w:pPr>
      <w:r w:rsidRPr="00E13C51">
        <w:t>M</w:t>
      </w:r>
      <w:r w:rsidRPr="00E13C51">
        <w:t>EM15015 Examine trading practices</w:t>
      </w:r>
    </w:p>
    <w:p w:rsidR="00000000" w:rsidRPr="00E13C51" w:rsidP="00B92943">
      <w:pPr>
        <w:pStyle w:val="List"/>
      </w:pPr>
      <w:r w:rsidRPr="00E13C51">
        <w:t>MEM15016 Inspect pre-packed articles</w:t>
      </w:r>
    </w:p>
    <w:p w:rsidR="00000000" w:rsidRPr="00E13C51" w:rsidP="00B92943">
      <w:pPr>
        <w:pStyle w:val="List"/>
      </w:pPr>
      <w:r w:rsidRPr="00E13C51">
        <w:t>MEM15017 Use and maintain reference standards</w:t>
      </w:r>
    </w:p>
    <w:p w:rsidR="00000000" w:rsidRPr="00E13C51" w:rsidP="00B92943">
      <w:pPr>
        <w:pStyle w:val="List"/>
      </w:pPr>
      <w:r w:rsidRPr="00E13C51">
        <w:t>MEM15018 Investigate consumer complaints</w:t>
      </w:r>
    </w:p>
    <w:p w:rsidR="00000000" w:rsidRPr="00E13C51" w:rsidP="00B92943">
      <w:pPr>
        <w:pStyle w:val="List"/>
      </w:pPr>
      <w:r w:rsidRPr="00E13C51">
        <w:t>MEM16002 Conduct formal interviews and negotiations</w:t>
      </w:r>
    </w:p>
    <w:p w:rsidR="00000000" w:rsidRPr="00E13C51" w:rsidP="00B92943">
      <w:pPr>
        <w:pStyle w:val="List"/>
      </w:pPr>
      <w:r w:rsidRPr="00E13C51">
        <w:t>MEM16004 Perform internal/external customer service</w:t>
      </w:r>
    </w:p>
    <w:p w:rsidR="00000000" w:rsidRPr="00E13C51" w:rsidP="00B92943">
      <w:pPr>
        <w:pStyle w:val="List"/>
      </w:pPr>
      <w:r w:rsidRPr="00E13C51">
        <w:t>MEM16006 Organise and communicate information</w:t>
      </w:r>
    </w:p>
    <w:p w:rsidR="00000000" w:rsidRPr="00E13C51" w:rsidP="00B92943">
      <w:pPr>
        <w:pStyle w:val="List"/>
      </w:pPr>
      <w:r w:rsidRPr="00E13C51">
        <w:t>MEM18001 Use hand tools</w:t>
      </w:r>
    </w:p>
    <w:p w:rsidR="00B92943" w:rsidP="00B92943">
      <w:pPr>
        <w:pStyle w:val="List"/>
      </w:pPr>
      <w:r w:rsidRPr="00E13C51">
        <w:t>MEM18002 Use power tools/hand held operations</w:t>
      </w:r>
    </w:p>
    <w:p w:rsidR="00B92943" w:rsidP="00E13C51">
      <w:pPr>
        <w:pStyle w:val="BodyText"/>
      </w:pPr>
    </w:p>
    <w:p w:rsidR="00000000" w:rsidRPr="00E13C51" w:rsidP="00E13C51">
      <w:pPr>
        <w:pStyle w:val="Heading1"/>
      </w:pPr>
      <w:bookmarkStart w:id="4" w:name="O_953179"/>
      <w:bookmarkEnd w:id="4"/>
      <w:r w:rsidRPr="00E13C51">
        <w:t>Competency Field</w:t>
      </w:r>
    </w:p>
    <w:p w:rsidR="00B92943" w:rsidP="00B92943">
      <w:pPr>
        <w:pStyle w:val="BodyText"/>
      </w:pPr>
      <w:r w:rsidRPr="00E13C51">
        <w:t xml:space="preserve">Quality </w:t>
      </w:r>
    </w:p>
    <w:p w:rsidR="00000000" w:rsidRPr="00E13C51" w:rsidP="00E13C51">
      <w:pPr>
        <w:pStyle w:val="Heading1"/>
      </w:pPr>
      <w:bookmarkStart w:id="5" w:name="O_953177"/>
      <w:bookmarkEnd w:id="5"/>
      <w:r w:rsidRPr="00E13C51">
        <w:t>Elements and Performance C</w:t>
      </w:r>
      <w:r w:rsidRPr="00E13C51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rPr>
                <w:rStyle w:val="SpecialBold"/>
              </w:rPr>
              <w:t>Performance Criteria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1. Develop a work plan to conduct field inspections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1.1 Follow standard operating procedures (SOPs)</w:t>
            </w:r>
          </w:p>
          <w:p w:rsidR="00000000" w:rsidRPr="00E13C51" w:rsidP="00E13C51">
            <w:pPr>
              <w:pStyle w:val="BodyText"/>
            </w:pPr>
            <w:r w:rsidRPr="00E13C51">
              <w:t>1.2 Comply with work health and safety (WHS) requirements at all times</w:t>
            </w:r>
          </w:p>
          <w:p w:rsidR="00000000" w:rsidRPr="00E13C51" w:rsidP="00E13C51">
            <w:pPr>
              <w:pStyle w:val="BodyText"/>
            </w:pPr>
            <w:r w:rsidRPr="00E13C51">
              <w:t>1.3 Identify traders for inspection in accordance with organisational priorities</w:t>
            </w:r>
          </w:p>
          <w:p w:rsidR="00000000" w:rsidRPr="00E13C51" w:rsidP="00E13C51">
            <w:pPr>
              <w:pStyle w:val="BodyText"/>
            </w:pPr>
            <w:r w:rsidRPr="00E13C51">
              <w:t>1.4 Schedule routine field inspections to complement oth</w:t>
            </w:r>
            <w:r w:rsidRPr="00E13C51">
              <w:t>er inspection activities whilst maximising organisational efficiencies and effectiveness</w:t>
            </w:r>
          </w:p>
          <w:p w:rsidR="00000000" w:rsidRPr="00E13C51" w:rsidP="00E13C51">
            <w:pPr>
              <w:pStyle w:val="BodyText"/>
            </w:pPr>
            <w:r w:rsidRPr="00E13C51">
              <w:t>1.5 Identify and access appropriate equipment</w:t>
            </w:r>
          </w:p>
          <w:p w:rsidR="00000000" w:rsidRPr="00E13C51" w:rsidP="00E13C51">
            <w:pPr>
              <w:pStyle w:val="BodyText"/>
            </w:pPr>
            <w:r w:rsidRPr="00E13C51">
              <w:t>1.6 Make specific inspection arrangements with the trader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1.7 Research relevant reference and/or technical information an</w:t>
            </w:r>
            <w:r w:rsidRPr="00E13C51">
              <w:t>d trader history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2. Maintain test equipment during a field inspection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2.1 Transport test equipment in accordance with manufacturers</w:t>
            </w:r>
            <w:r>
              <w:t>’</w:t>
            </w:r>
            <w:r w:rsidRPr="00E13C51">
              <w:t xml:space="preserve"> specifications and organisational procedures</w:t>
            </w:r>
          </w:p>
          <w:p w:rsidR="00000000" w:rsidRPr="00E13C51" w:rsidP="00E13C51">
            <w:pPr>
              <w:pStyle w:val="BodyText"/>
            </w:pPr>
            <w:r w:rsidRPr="00E13C51">
              <w:t>2.2 Operate test equipment within manufacturers</w:t>
            </w:r>
            <w:r>
              <w:t>’</w:t>
            </w:r>
            <w:r w:rsidRPr="00E13C51">
              <w:t xml:space="preserve"> specifications 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2.3 Report f</w:t>
            </w:r>
            <w:r w:rsidRPr="00E13C51">
              <w:t>ailures and repairs of test equipment in accordance with organisational procedures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3. Conduct initial on-site assessment of the trading premises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3.1 Undertake surveillance of the trading premises to evaluate the trading practices in use</w:t>
            </w:r>
          </w:p>
          <w:p w:rsidR="00000000" w:rsidRPr="00E13C51" w:rsidP="00E13C51">
            <w:pPr>
              <w:pStyle w:val="BodyText"/>
            </w:pPr>
            <w:r w:rsidRPr="00E13C51">
              <w:t xml:space="preserve">3.2 Explain the purpose of the inspection to the trader or responsible </w:t>
            </w:r>
            <w:r w:rsidRPr="00E13C51">
              <w:t>person after the officer has established their identity</w:t>
            </w:r>
          </w:p>
          <w:p w:rsidR="00000000" w:rsidRPr="00E13C51" w:rsidP="00E13C51">
            <w:pPr>
              <w:pStyle w:val="BodyText"/>
            </w:pPr>
            <w:r w:rsidRPr="00E13C51">
              <w:t>3.3 Identify measuring instruments used for trade and plan the inspection with minimal disruption to the trader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3.4 Identify loca</w:t>
            </w:r>
            <w:r w:rsidRPr="00E13C51">
              <w:t>tions for product return or disposal for later use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4. Inspect instruments and trading practices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4.1 Select measuring instruments for inspection in accordance with organisational guidelines</w:t>
            </w:r>
          </w:p>
          <w:p w:rsidR="00000000" w:rsidRPr="00E13C51" w:rsidP="00E13C51">
            <w:pPr>
              <w:pStyle w:val="BodyText"/>
            </w:pPr>
            <w:r w:rsidRPr="00E13C51">
              <w:t>4.2 Use test equipment in accordance with organisational procedure</w:t>
            </w:r>
            <w:r w:rsidRPr="00E13C51">
              <w:t>s, taking into consideration WHS factors</w:t>
            </w:r>
          </w:p>
          <w:p w:rsidR="00000000" w:rsidRPr="00E13C51" w:rsidP="00E13C51">
            <w:pPr>
              <w:pStyle w:val="BodyText"/>
            </w:pPr>
            <w:r w:rsidRPr="00E13C51">
              <w:t xml:space="preserve">4.3 Conduct relevant test procedures for verification and in-service inspection </w:t>
            </w:r>
          </w:p>
          <w:p w:rsidR="00000000" w:rsidRPr="00E13C51" w:rsidP="00E13C51">
            <w:pPr>
              <w:pStyle w:val="BodyText"/>
            </w:pPr>
            <w:r w:rsidRPr="00E13C51">
              <w:t>4.4 Conduct inspection of pre-packed articles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4.5 Identify trading practices and take action to remedy any non-compliance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5. Undertak</w:t>
            </w:r>
            <w:r w:rsidRPr="00E13C51">
              <w:t>e an investigation where a breach is detected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5.1 Gather evidence relating to the breach</w:t>
            </w:r>
          </w:p>
          <w:p w:rsidR="00000000" w:rsidRPr="00E13C51" w:rsidP="00E13C51">
            <w:pPr>
              <w:pStyle w:val="BodyText"/>
            </w:pPr>
            <w:r w:rsidRPr="00E13C51">
              <w:t>5.2 Interview trader and witnesses for supporting evidence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5.3 Maintain chain of evidence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6. Complete documentation for inspection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6.1 Record instrument and trader in</w:t>
            </w:r>
            <w:r w:rsidRPr="00E13C51">
              <w:t>formation for the organisation</w:t>
            </w:r>
            <w:r>
              <w:t>’</w:t>
            </w:r>
            <w:r w:rsidRPr="00E13C51">
              <w:t>s information system</w:t>
            </w:r>
          </w:p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6.2 Complete inspection documentation in accordance with organisational procedures</w:t>
            </w:r>
          </w:p>
        </w:tc>
      </w:tr>
      <w:tr w:rsidTr="00B929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7. Advise trader of inspection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BodyText"/>
            </w:pPr>
            <w:r w:rsidRPr="00E13C51">
              <w:t>7.1 Advise the trader of instrument test, pre-packed article and trading practic</w:t>
            </w:r>
            <w:r w:rsidRPr="00E13C51">
              <w:t>e results</w:t>
            </w:r>
          </w:p>
          <w:p w:rsidR="00000000" w:rsidRPr="00E13C51" w:rsidP="00E13C51">
            <w:pPr>
              <w:pStyle w:val="BodyText"/>
            </w:pPr>
            <w:r w:rsidRPr="00E13C51">
              <w:t>7.2 Discuss the trader</w:t>
            </w:r>
            <w:r>
              <w:t>’</w:t>
            </w:r>
            <w:r w:rsidRPr="00E13C51">
              <w:t>s enquiries and concerns, providing accurate and current information</w:t>
            </w:r>
          </w:p>
          <w:p w:rsidR="00000000" w:rsidRPr="00E13C51" w:rsidP="00E13C51">
            <w:pPr>
              <w:pStyle w:val="BodyText"/>
            </w:pPr>
            <w:r w:rsidRPr="00E13C51">
              <w:t>7.3 Explain legislative requirements, obligations and possible corrective solutions to the trader</w:t>
            </w:r>
          </w:p>
          <w:p w:rsidR="00000000" w:rsidRPr="00E13C51" w:rsidP="00E13C51">
            <w:pPr>
              <w:pStyle w:val="BodyText"/>
            </w:pPr>
            <w:r w:rsidRPr="00E13C51">
              <w:t>7.4 Advise the trader of reporting procedures and</w:t>
            </w:r>
            <w:r w:rsidRPr="00E13C51">
              <w:t xml:space="preserve"> possible outcomes for any detected breaches</w:t>
            </w:r>
          </w:p>
          <w:p w:rsidR="00000000" w:rsidRPr="00E13C51" w:rsidP="00E13C51">
            <w:pPr>
              <w:pStyle w:val="BodyText"/>
            </w:pPr>
            <w:r w:rsidRPr="00E13C51">
              <w:t>7.5 Plan follow-up activities based on inspection outcomes</w:t>
            </w:r>
          </w:p>
        </w:tc>
      </w:tr>
    </w:tbl>
    <w:p w:rsidR="00B92943" w:rsidP="00E13C51">
      <w:pPr>
        <w:pStyle w:val="BodyText"/>
      </w:pPr>
    </w:p>
    <w:p w:rsidR="00B92943" w:rsidP="00E13C51">
      <w:pPr>
        <w:pStyle w:val="BodyText"/>
      </w:pPr>
    </w:p>
    <w:p w:rsidR="00000000" w:rsidRPr="00E13C51" w:rsidP="00E13C51">
      <w:pPr>
        <w:pStyle w:val="Heading1"/>
      </w:pPr>
      <w:bookmarkStart w:id="6" w:name="O_953176"/>
      <w:bookmarkEnd w:id="6"/>
      <w:r w:rsidRPr="00E13C51">
        <w:t>Foundation Skills</w:t>
      </w:r>
    </w:p>
    <w:p w:rsidR="00000000" w:rsidRPr="00E13C51" w:rsidP="00B92943">
      <w:pPr>
        <w:pStyle w:val="BodyText"/>
      </w:pPr>
      <w:r w:rsidRPr="00E13C51">
        <w:t>This section describes those language, literacy, numeracy and employment skills that are essential to performance.</w:t>
      </w:r>
    </w:p>
    <w:p w:rsidR="00B92943" w:rsidP="00B92943">
      <w:pPr>
        <w:pStyle w:val="BodyText"/>
      </w:pPr>
      <w:r w:rsidRPr="00E13C51">
        <w:t>Foundation skills essential to performance are explicit in the performance criteria of this unit of competency.</w:t>
      </w:r>
    </w:p>
    <w:p w:rsidR="00000000" w:rsidRPr="00E13C51" w:rsidP="00E13C51">
      <w:pPr>
        <w:pStyle w:val="Heading1"/>
      </w:pPr>
      <w:bookmarkStart w:id="7" w:name="O_953175"/>
      <w:bookmarkEnd w:id="7"/>
      <w:r w:rsidRPr="00E13C5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This field allows for different work environments and conditions that may affect performance. Essential o</w:t>
            </w:r>
            <w:r w:rsidRPr="00E13C51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Reference 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enabling legislation</w:t>
            </w:r>
          </w:p>
          <w:p w:rsidR="00000000" w:rsidRPr="00E13C51" w:rsidP="00E13C51">
            <w:pPr>
              <w:pStyle w:val="ListBullet"/>
            </w:pPr>
            <w:r w:rsidRPr="00E13C51">
              <w:t>uniform test procedures</w:t>
            </w:r>
          </w:p>
          <w:p w:rsidR="00000000" w:rsidRPr="00E13C51" w:rsidP="00E13C51">
            <w:pPr>
              <w:pStyle w:val="ListBullet"/>
            </w:pPr>
            <w:r w:rsidRPr="00E13C51">
              <w:t>organisational policies and procedures</w:t>
            </w:r>
          </w:p>
          <w:p w:rsidR="00000000" w:rsidRPr="00E13C51" w:rsidP="00E13C51">
            <w:pPr>
              <w:pStyle w:val="ListBullet"/>
            </w:pPr>
            <w:r w:rsidRPr="00E13C51">
              <w:t>WHS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enforcement policies.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Technical information and trader history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organisation</w:t>
            </w:r>
            <w:r>
              <w:t>’</w:t>
            </w:r>
            <w:r w:rsidRPr="00E13C51">
              <w:t>s databases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business/company details.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Trading practices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advertising</w:t>
            </w:r>
          </w:p>
          <w:p w:rsidR="00000000" w:rsidRPr="00E13C51" w:rsidP="00E13C51">
            <w:pPr>
              <w:pStyle w:val="ListBullet"/>
            </w:pPr>
            <w:r w:rsidRPr="00E13C51">
              <w:t>over the counter sales</w:t>
            </w:r>
          </w:p>
          <w:p w:rsidR="00000000" w:rsidRPr="00E13C51" w:rsidP="00E13C51">
            <w:pPr>
              <w:pStyle w:val="ListBullet"/>
            </w:pPr>
            <w:r w:rsidRPr="00E13C51">
              <w:t>correct use of measuring instruments</w:t>
            </w:r>
          </w:p>
          <w:p w:rsidR="00000000" w:rsidRPr="00E13C51" w:rsidP="00E13C51">
            <w:pPr>
              <w:pStyle w:val="ListBullet"/>
            </w:pPr>
            <w:r w:rsidRPr="00E13C51">
              <w:t>method of sale of goods</w:t>
            </w:r>
          </w:p>
          <w:p w:rsidR="00000000" w:rsidRPr="00E13C51" w:rsidP="00E13C51">
            <w:pPr>
              <w:pStyle w:val="ListBullet"/>
            </w:pPr>
            <w:r w:rsidRPr="00E13C51">
              <w:t>positioning of instruments</w:t>
            </w:r>
          </w:p>
          <w:p w:rsidR="00000000" w:rsidRPr="00E13C51" w:rsidP="00E13C51">
            <w:pPr>
              <w:pStyle w:val="ListBullet"/>
            </w:pPr>
            <w:r w:rsidRPr="00E13C51">
              <w:t>environmental factors</w:t>
            </w:r>
          </w:p>
          <w:p w:rsidR="00000000" w:rsidRPr="00E13C51" w:rsidP="00E13C51">
            <w:pPr>
              <w:pStyle w:val="ListBullet"/>
            </w:pPr>
            <w:r w:rsidRPr="00E13C51">
              <w:t>suitability of instrument</w:t>
            </w:r>
          </w:p>
          <w:p w:rsidR="00000000" w:rsidRPr="00E13C51" w:rsidP="00E13C51">
            <w:pPr>
              <w:pStyle w:val="ListBullet"/>
            </w:pPr>
            <w:r w:rsidRPr="00E13C51">
              <w:t>over-pricing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incorrect measu</w:t>
            </w:r>
            <w:r w:rsidRPr="00E13C51">
              <w:t>rement.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Test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specific test equipment</w:t>
            </w:r>
          </w:p>
          <w:p w:rsidR="00000000" w:rsidRPr="00E13C51" w:rsidP="00E13C51">
            <w:pPr>
              <w:pStyle w:val="ListBullet"/>
            </w:pPr>
            <w:r w:rsidRPr="00E13C51">
              <w:t>reference standards</w:t>
            </w:r>
          </w:p>
          <w:p w:rsidR="00000000" w:rsidRPr="00E13C51" w:rsidP="00E13C51">
            <w:pPr>
              <w:pStyle w:val="ListBullet"/>
            </w:pPr>
            <w:r w:rsidRPr="00E13C51">
              <w:t>safety equipment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product handling equipment.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WHS considerations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storage of test equipment</w:t>
            </w:r>
          </w:p>
          <w:p w:rsidR="00000000" w:rsidRPr="00E13C51" w:rsidP="00E13C51">
            <w:pPr>
              <w:pStyle w:val="ListBullet"/>
            </w:pPr>
            <w:r w:rsidRPr="00E13C51">
              <w:t>site/premises conditions</w:t>
            </w:r>
          </w:p>
          <w:p w:rsidR="00000000" w:rsidRPr="00E13C51" w:rsidP="00E13C51">
            <w:pPr>
              <w:pStyle w:val="ListBullet"/>
            </w:pPr>
            <w:r w:rsidRPr="00E13C51">
              <w:t>disposal of dangerous materials</w:t>
            </w:r>
          </w:p>
          <w:p w:rsidR="00000000" w:rsidRPr="00E13C51" w:rsidP="00E13C51">
            <w:pPr>
              <w:pStyle w:val="ListBullet"/>
            </w:pPr>
            <w:r w:rsidRPr="00E13C51">
              <w:t>storage of seized equipment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specific safety equipment and clothing.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Non-compliance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short measure</w:t>
            </w:r>
          </w:p>
          <w:p w:rsidR="00000000" w:rsidRPr="00E13C51" w:rsidP="00E13C51">
            <w:pPr>
              <w:pStyle w:val="ListBullet"/>
            </w:pPr>
            <w:r w:rsidRPr="00E13C51">
              <w:t>over-pricing</w:t>
            </w:r>
          </w:p>
          <w:p w:rsidR="00000000" w:rsidP="00E13C51">
            <w:pPr>
              <w:pStyle w:val="ListBullet"/>
              <w:rPr>
                <w:lang w:val="en-NZ"/>
              </w:rPr>
            </w:pPr>
            <w:r w:rsidRPr="00E13C51">
              <w:t>incorrect marking of packages.</w:t>
            </w:r>
          </w:p>
        </w:tc>
      </w:tr>
      <w:tr w:rsidTr="00E13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51">
            <w:pPr>
              <w:pStyle w:val="BodyText"/>
              <w:rPr>
                <w:lang w:val="en-NZ"/>
              </w:rPr>
            </w:pPr>
            <w:r w:rsidRPr="00E13C51">
              <w:t>Documentation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51" w:rsidP="00E13C51">
            <w:pPr>
              <w:pStyle w:val="ListBullet"/>
            </w:pPr>
            <w:r w:rsidRPr="00E13C51">
              <w:t>organisational forms</w:t>
            </w:r>
          </w:p>
          <w:p w:rsidR="00000000" w:rsidRPr="00E13C51" w:rsidP="00E13C51">
            <w:pPr>
              <w:pStyle w:val="ListBullet"/>
            </w:pPr>
            <w:r w:rsidRPr="00E13C51">
              <w:t>notices</w:t>
            </w:r>
          </w:p>
          <w:p w:rsidR="00000000" w:rsidRPr="00E13C51" w:rsidP="00E13C51">
            <w:pPr>
              <w:pStyle w:val="ListBullet"/>
            </w:pPr>
            <w:r w:rsidRPr="00E13C51">
              <w:t>field books</w:t>
            </w:r>
          </w:p>
          <w:p w:rsidR="00000000" w:rsidRPr="00E13C51" w:rsidP="00E13C51">
            <w:pPr>
              <w:pStyle w:val="ListBullet"/>
            </w:pPr>
            <w:r w:rsidRPr="00E13C51">
              <w:t>evaluation form or report</w:t>
            </w:r>
          </w:p>
          <w:p w:rsidR="00000000" w:rsidRPr="00E13C51" w:rsidP="00E13C51">
            <w:pPr>
              <w:pStyle w:val="ListBullet"/>
            </w:pPr>
            <w:r w:rsidRPr="00E13C51">
              <w:t>fees</w:t>
            </w:r>
          </w:p>
          <w:p w:rsidR="00000000" w:rsidRPr="00E13C51" w:rsidP="00E13C51">
            <w:pPr>
              <w:pStyle w:val="ListBullet"/>
            </w:pPr>
            <w:r w:rsidRPr="00E13C51">
              <w:t>servicing licensee forms</w:t>
            </w:r>
          </w:p>
          <w:p w:rsidR="00000000" w:rsidRPr="00E13C51" w:rsidP="00E13C51">
            <w:pPr>
              <w:pStyle w:val="ListBullet"/>
            </w:pPr>
            <w:r w:rsidRPr="00E13C51">
              <w:t>educational material/brochures.</w:t>
            </w:r>
          </w:p>
        </w:tc>
      </w:tr>
    </w:tbl>
    <w:p w:rsidR="00B92943" w:rsidP="00E13C51">
      <w:pPr>
        <w:pStyle w:val="BodyText"/>
      </w:pPr>
    </w:p>
    <w:p w:rsidR="00B92943" w:rsidP="00E13C51">
      <w:pPr>
        <w:pStyle w:val="BodyText"/>
      </w:pPr>
    </w:p>
    <w:p w:rsidR="00000000" w:rsidRPr="00E13C51" w:rsidP="00E13C51">
      <w:pPr>
        <w:pStyle w:val="Heading1"/>
      </w:pPr>
      <w:bookmarkStart w:id="8" w:name="O_953174"/>
      <w:bookmarkEnd w:id="8"/>
      <w:r w:rsidRPr="00E13C51">
        <w:t>Unit Mapping Information</w:t>
      </w:r>
    </w:p>
    <w:p w:rsidR="00B92943" w:rsidP="00B92943">
      <w:pPr>
        <w:pStyle w:val="BodyText"/>
      </w:pPr>
      <w:r w:rsidRPr="00E13C51">
        <w:t>Release 1. Supersedes and is equivalent to MEM15019B Conduct a field inspection.</w:t>
      </w:r>
    </w:p>
    <w:p w:rsidR="00000000" w:rsidRPr="00E13C51" w:rsidP="00E13C51">
      <w:pPr>
        <w:pStyle w:val="Heading1"/>
      </w:pPr>
      <w:bookmarkStart w:id="9" w:name="O_953167"/>
      <w:bookmarkEnd w:id="9"/>
      <w:r w:rsidRPr="00E13C51">
        <w:t>Links</w:t>
      </w:r>
    </w:p>
    <w:p w:rsidR="00000000" w:rsidRPr="00E13C51" w:rsidP="00B92943">
      <w:pPr>
        <w:pStyle w:val="BodyText"/>
      </w:pPr>
      <w:r w:rsidRPr="00E13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4F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3C51" w:rsidP="00B92943">
      <w:pPr>
        <w:pStyle w:val="BodyText"/>
        <w:sectPr w:rsidSect="00E13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C51" w:rsidP="00E13C51">
      <w:pPr>
        <w:pStyle w:val="SuperHeading"/>
      </w:pPr>
      <w:r w:rsidRPr="00E13C51">
        <w:t>Assessment Requirements for MEM15019 Conduct a field inspection</w:t>
      </w:r>
    </w:p>
    <w:p w:rsidR="00000000" w:rsidRPr="00E13C51" w:rsidP="00E13C51">
      <w:pPr>
        <w:pStyle w:val="Heading1"/>
      </w:pPr>
      <w:bookmarkStart w:id="10" w:name="O_953169"/>
      <w:bookmarkEnd w:id="10"/>
      <w:r w:rsidRPr="00E13C51">
        <w:t>Modification History</w:t>
      </w:r>
    </w:p>
    <w:p w:rsidR="00B92943" w:rsidP="00B92943">
      <w:pPr>
        <w:pStyle w:val="BodyText"/>
      </w:pPr>
      <w:r w:rsidRPr="00E13C51">
        <w:t>Release 1. Supersedes and is equivalent to MEM15019B Conduct a field inspection.</w:t>
      </w:r>
    </w:p>
    <w:p w:rsidR="00000000" w:rsidRPr="00E13C51" w:rsidP="00E13C51">
      <w:pPr>
        <w:pStyle w:val="Heading1"/>
      </w:pPr>
      <w:bookmarkStart w:id="11" w:name="O_953172"/>
      <w:bookmarkEnd w:id="11"/>
      <w:r w:rsidRPr="00E13C51">
        <w:t>Performance Evidence</w:t>
      </w:r>
    </w:p>
    <w:p w:rsidR="00000000" w:rsidRPr="00E13C51" w:rsidP="00B92943">
      <w:pPr>
        <w:pStyle w:val="BodyText"/>
      </w:pPr>
      <w:r w:rsidRPr="00E13C51">
        <w:t>Evidence required to demonstrate competence in this unit must be relevant to and satisfy the requirements of the elements and performance criteria and include:</w:t>
      </w:r>
    </w:p>
    <w:p w:rsidR="00000000" w:rsidRPr="00E13C51" w:rsidP="00E13C51">
      <w:pPr>
        <w:pStyle w:val="ListBullet"/>
      </w:pPr>
      <w:r w:rsidRPr="00E13C51">
        <w:t>following work instructions, standard operating procedures (SOPs) and safe</w:t>
      </w:r>
      <w:r w:rsidRPr="00E13C51">
        <w:t xml:space="preserve"> work practices </w:t>
      </w:r>
    </w:p>
    <w:p w:rsidR="00000000" w:rsidRPr="00E13C51" w:rsidP="00E13C51">
      <w:pPr>
        <w:pStyle w:val="ListBullet"/>
      </w:pPr>
      <w:r w:rsidRPr="00E13C51">
        <w:t xml:space="preserve">accessing and interrogating organisation’s information system for relevant trader information </w:t>
      </w:r>
    </w:p>
    <w:p w:rsidR="00000000" w:rsidRPr="00E13C51" w:rsidP="00E13C51">
      <w:pPr>
        <w:pStyle w:val="ListBullet"/>
      </w:pPr>
      <w:r w:rsidRPr="00E13C51">
        <w:t>researching and collecting information, scheduling inspection activities, identifying priorities and integrating them into routine field inspections on at least two occasions</w:t>
      </w:r>
    </w:p>
    <w:p w:rsidR="00000000" w:rsidRPr="00E13C51" w:rsidP="00E13C51">
      <w:pPr>
        <w:pStyle w:val="ListBullet"/>
      </w:pPr>
      <w:r w:rsidRPr="00E13C51">
        <w:t>selecting testing equipment and completing any calibration or repairs on at least</w:t>
      </w:r>
      <w:r w:rsidRPr="00E13C51">
        <w:t xml:space="preserve"> two occasions</w:t>
      </w:r>
    </w:p>
    <w:p w:rsidR="00000000" w:rsidRPr="00E13C51" w:rsidP="00E13C51">
      <w:pPr>
        <w:pStyle w:val="ListBullet"/>
      </w:pPr>
      <w:r w:rsidRPr="00E13C51">
        <w:t>conducting surveillance of trading premises and evaluating trading practices in use and information gathered in identifying non-compliance</w:t>
      </w:r>
    </w:p>
    <w:p w:rsidR="00000000" w:rsidRPr="00E13C51" w:rsidP="00E13C51">
      <w:pPr>
        <w:pStyle w:val="ListBullet"/>
      </w:pPr>
      <w:r w:rsidRPr="00E13C51">
        <w:t>explaining the purpose of the inspection to the trader and obtaining work health and safety (WHS) info</w:t>
      </w:r>
      <w:r w:rsidRPr="00E13C51">
        <w:t>rmation specific to the trading environment on at least two occasions</w:t>
      </w:r>
    </w:p>
    <w:p w:rsidR="00000000" w:rsidRPr="00E13C51" w:rsidP="00E13C51">
      <w:pPr>
        <w:pStyle w:val="ListBullet"/>
      </w:pPr>
      <w:r w:rsidRPr="00E13C51">
        <w:t xml:space="preserve">identifying incorrect trading practices and taking action to remedy any non-compliance </w:t>
      </w:r>
    </w:p>
    <w:p w:rsidR="00000000" w:rsidRPr="00E13C51" w:rsidP="00E13C51">
      <w:pPr>
        <w:pStyle w:val="ListBullet"/>
      </w:pPr>
      <w:r w:rsidRPr="00E13C51">
        <w:t>completing inspection documentation in accordance with procedures</w:t>
      </w:r>
    </w:p>
    <w:p w:rsidR="00000000" w:rsidRPr="00E13C51" w:rsidP="00E13C51">
      <w:pPr>
        <w:pStyle w:val="ListBullet"/>
      </w:pPr>
      <w:r w:rsidRPr="00E13C51">
        <w:t>advising trader of inspection ou</w:t>
      </w:r>
      <w:r w:rsidRPr="00E13C51">
        <w:t>tcomes by preparing interview questions to cover all elements of an offence and planning follow-up activities.</w:t>
      </w:r>
    </w:p>
    <w:p w:rsidR="00000000" w:rsidRPr="00E13C51" w:rsidP="00E13C51">
      <w:pPr>
        <w:pStyle w:val="BodyText"/>
      </w:pPr>
    </w:p>
    <w:p w:rsidR="00B92943" w:rsidRPr="00B92943" w:rsidP="00B92943">
      <w:pPr>
        <w:pStyle w:val="BodyText"/>
        <w:rPr>
          <w:i/>
        </w:rPr>
      </w:pPr>
      <w:r w:rsidRPr="00B92943">
        <w:rPr>
          <w:rStyle w:val="Emphasis"/>
        </w:rPr>
        <w:t>Note: Where a volume and/or frequency is not specified, demonstration must be provided at least once.</w:t>
      </w:r>
    </w:p>
    <w:p w:rsidR="00000000" w:rsidRPr="00E13C51" w:rsidP="00E13C51">
      <w:pPr>
        <w:pStyle w:val="Heading1"/>
      </w:pPr>
      <w:bookmarkStart w:id="12" w:name="O_953171"/>
      <w:bookmarkEnd w:id="12"/>
      <w:r w:rsidRPr="00E13C51">
        <w:t>Knowledge Evidence</w:t>
      </w:r>
    </w:p>
    <w:p w:rsidR="00000000" w:rsidRPr="00E13C51" w:rsidP="00B92943">
      <w:pPr>
        <w:pStyle w:val="BodyText"/>
      </w:pPr>
      <w:r w:rsidRPr="00E13C51">
        <w:t>Evide</w:t>
      </w:r>
      <w:r w:rsidRPr="00E13C51">
        <w:t>nce required to demonstrate the required knowledge for this unit must be relevant to and satisfy the requirements of the elements and performance criteria and include knowledge of:</w:t>
      </w:r>
    </w:p>
    <w:p w:rsidR="00000000" w:rsidRPr="00E13C51" w:rsidP="00E13C51">
      <w:pPr>
        <w:pStyle w:val="ListBullet"/>
      </w:pPr>
      <w:r w:rsidRPr="00E13C51">
        <w:t xml:space="preserve">safe work practices and procedures </w:t>
      </w:r>
    </w:p>
    <w:p w:rsidR="00000000" w:rsidRPr="00E13C51" w:rsidP="00E13C51">
      <w:pPr>
        <w:pStyle w:val="ListBullet"/>
      </w:pPr>
      <w:r w:rsidRPr="00E13C51">
        <w:t>WHS requirements for different test pr</w:t>
      </w:r>
      <w:r w:rsidRPr="00E13C51">
        <w:t>ocedures, working occupational and business environments</w:t>
      </w:r>
    </w:p>
    <w:p w:rsidR="00000000" w:rsidRPr="00E13C51" w:rsidP="00E13C51">
      <w:pPr>
        <w:pStyle w:val="ListBullet"/>
      </w:pPr>
      <w:r w:rsidRPr="00E13C51">
        <w:t>personal responsibility for WHS</w:t>
      </w:r>
    </w:p>
    <w:p w:rsidR="00000000" w:rsidRPr="00E13C51" w:rsidP="00E13C51">
      <w:pPr>
        <w:pStyle w:val="ListBullet"/>
      </w:pPr>
      <w:r w:rsidRPr="00E13C51">
        <w:t>reference materials</w:t>
      </w:r>
    </w:p>
    <w:p w:rsidR="00000000" w:rsidRPr="00E13C51" w:rsidP="00E13C51">
      <w:pPr>
        <w:pStyle w:val="ListBullet"/>
      </w:pPr>
      <w:r w:rsidRPr="00E13C51">
        <w:t>organisation</w:t>
      </w:r>
      <w:r>
        <w:t>’</w:t>
      </w:r>
      <w:r w:rsidRPr="00E13C51">
        <w:t>s inspection priorities and options for dealing with conflicting priorities</w:t>
      </w:r>
    </w:p>
    <w:p w:rsidR="00000000" w:rsidRPr="00E13C51" w:rsidP="00E13C51">
      <w:pPr>
        <w:pStyle w:val="ListBullet"/>
      </w:pPr>
      <w:r w:rsidRPr="00E13C51">
        <w:t>types of equipment used for trade measurement field inspec</w:t>
      </w:r>
      <w:r w:rsidRPr="00E13C51">
        <w:t>tions</w:t>
      </w:r>
    </w:p>
    <w:p w:rsidR="00000000" w:rsidRPr="00E13C51" w:rsidP="00E13C51">
      <w:pPr>
        <w:pStyle w:val="ListBullet"/>
      </w:pPr>
      <w:r w:rsidRPr="00E13C51">
        <w:t>alternative contact arrangements</w:t>
      </w:r>
    </w:p>
    <w:p w:rsidR="00000000" w:rsidRPr="00E13C51" w:rsidP="00E13C51">
      <w:pPr>
        <w:pStyle w:val="ListBullet"/>
      </w:pPr>
      <w:r w:rsidRPr="00E13C51">
        <w:t>contingencies to facilitate minimal disruption to the trader</w:t>
      </w:r>
    </w:p>
    <w:p w:rsidR="00000000" w:rsidRPr="00E13C51" w:rsidP="00E13C51">
      <w:pPr>
        <w:pStyle w:val="ListBullet"/>
      </w:pPr>
      <w:r w:rsidRPr="00E13C51">
        <w:t>types of environmental factors that impinge on measuring instruments</w:t>
      </w:r>
    </w:p>
    <w:p w:rsidR="00000000" w:rsidRPr="00E13C51" w:rsidP="00E13C51">
      <w:pPr>
        <w:pStyle w:val="ListBullet"/>
      </w:pPr>
      <w:r w:rsidRPr="00E13C51">
        <w:t>criteria for selecting instruments</w:t>
      </w:r>
    </w:p>
    <w:p w:rsidR="00000000" w:rsidRPr="00E13C51" w:rsidP="00E13C51">
      <w:pPr>
        <w:pStyle w:val="ListBullet"/>
      </w:pPr>
      <w:r w:rsidRPr="00E13C51">
        <w:t>test equipment transportation specifications and procedures</w:t>
      </w:r>
    </w:p>
    <w:p w:rsidR="00000000" w:rsidRPr="00E13C51" w:rsidP="00E13C51">
      <w:pPr>
        <w:pStyle w:val="ListBullet"/>
      </w:pPr>
      <w:r w:rsidRPr="00E13C51">
        <w:t xml:space="preserve">variations from transport and operating specifications and procedures requiring appropriate approval </w:t>
      </w:r>
    </w:p>
    <w:p w:rsidR="00000000" w:rsidRPr="00E13C51" w:rsidP="00E13C51">
      <w:pPr>
        <w:pStyle w:val="ListBullet"/>
      </w:pPr>
      <w:r w:rsidRPr="00E13C51">
        <w:t>types of failure that might occur and possible remedies in typical test equipment</w:t>
      </w:r>
    </w:p>
    <w:p w:rsidR="00000000" w:rsidRPr="00E13C51" w:rsidP="00E13C51">
      <w:pPr>
        <w:pStyle w:val="ListBullet"/>
      </w:pPr>
      <w:r w:rsidRPr="00E13C51">
        <w:t>preventative</w:t>
      </w:r>
      <w:r w:rsidRPr="00E13C51">
        <w:t xml:space="preserve"> work practices/maintenance to keep equipment in good working order</w:t>
      </w:r>
    </w:p>
    <w:p w:rsidR="00000000" w:rsidRPr="00E13C51" w:rsidP="00E13C51">
      <w:pPr>
        <w:pStyle w:val="ListBullet"/>
      </w:pPr>
      <w:r w:rsidRPr="00E13C51">
        <w:t>methods of surveillance</w:t>
      </w:r>
    </w:p>
    <w:p w:rsidR="00000000" w:rsidRPr="00E13C51" w:rsidP="00E13C51">
      <w:pPr>
        <w:pStyle w:val="ListBullet"/>
      </w:pPr>
      <w:r w:rsidRPr="00E13C51">
        <w:t>legislative requirements for the inspection</w:t>
      </w:r>
    </w:p>
    <w:p w:rsidR="00000000" w:rsidRPr="00E13C51" w:rsidP="00E13C51">
      <w:pPr>
        <w:pStyle w:val="ListBullet"/>
      </w:pPr>
      <w:r w:rsidRPr="00E13C51">
        <w:t>action that would be taken if incorrect disposal occurs</w:t>
      </w:r>
    </w:p>
    <w:p w:rsidR="00000000" w:rsidRPr="00E13C51" w:rsidP="00E13C51">
      <w:pPr>
        <w:pStyle w:val="ListBullet"/>
      </w:pPr>
      <w:r w:rsidRPr="00E13C51">
        <w:t>research methods used to determine instrument performance trends</w:t>
      </w:r>
    </w:p>
    <w:p w:rsidR="00000000" w:rsidRPr="00E13C51" w:rsidP="00E13C51">
      <w:pPr>
        <w:pStyle w:val="ListBullet"/>
      </w:pPr>
      <w:r w:rsidRPr="00E13C51">
        <w:t>types of environmental and operational factors that can adversely influence the accuracy of instruments, and action required to remedy their effect</w:t>
      </w:r>
    </w:p>
    <w:p w:rsidR="00000000" w:rsidRPr="00E13C51" w:rsidP="00E13C51">
      <w:pPr>
        <w:pStyle w:val="ListBullet"/>
      </w:pPr>
      <w:r w:rsidRPr="00E13C51">
        <w:t>organisational guidelines for the selection of pre-packed articles for inspection</w:t>
      </w:r>
    </w:p>
    <w:p w:rsidR="00000000" w:rsidRPr="00E13C51" w:rsidP="00E13C51">
      <w:pPr>
        <w:pStyle w:val="ListBullet"/>
      </w:pPr>
      <w:r w:rsidRPr="00E13C51">
        <w:t>types of non-compliance i</w:t>
      </w:r>
      <w:r w:rsidRPr="00E13C51">
        <w:t>ssues for trading practices</w:t>
      </w:r>
    </w:p>
    <w:p w:rsidR="00000000" w:rsidRPr="00E13C51" w:rsidP="00E13C51">
      <w:pPr>
        <w:pStyle w:val="ListBullet"/>
      </w:pPr>
      <w:r w:rsidRPr="00E13C51">
        <w:t>strategies used to prove breaches of trading practices, including trial purchases</w:t>
      </w:r>
    </w:p>
    <w:p w:rsidR="00000000" w:rsidRPr="00E13C51" w:rsidP="00E13C51">
      <w:pPr>
        <w:pStyle w:val="ListBullet"/>
      </w:pPr>
      <w:r w:rsidRPr="00E13C51">
        <w:t>format and procedure for conducting an interview in accordance with organisational guidelines</w:t>
      </w:r>
    </w:p>
    <w:p w:rsidR="00000000" w:rsidRPr="00E13C51" w:rsidP="00E13C51">
      <w:pPr>
        <w:pStyle w:val="ListBullet"/>
      </w:pPr>
      <w:r w:rsidRPr="00E13C51">
        <w:t>legal considerations, including principles of natura</w:t>
      </w:r>
      <w:r w:rsidRPr="00E13C51">
        <w:t>l justice, requirements of appropriate legislation, judges</w:t>
      </w:r>
      <w:r>
        <w:t>’</w:t>
      </w:r>
      <w:r w:rsidRPr="00E13C51">
        <w:t xml:space="preserve"> or court rules and the organisation</w:t>
      </w:r>
      <w:r>
        <w:t>’</w:t>
      </w:r>
      <w:r w:rsidRPr="00E13C51">
        <w:t>s code of conduct</w:t>
      </w:r>
    </w:p>
    <w:p w:rsidR="00000000" w:rsidRPr="00E13C51" w:rsidP="00E13C51">
      <w:pPr>
        <w:pStyle w:val="ListBullet"/>
      </w:pPr>
      <w:r w:rsidRPr="00E13C51">
        <w:t>strategies for handling conflict</w:t>
      </w:r>
    </w:p>
    <w:p w:rsidR="00000000" w:rsidRPr="00E13C51" w:rsidP="00E13C51">
      <w:pPr>
        <w:pStyle w:val="ListBullet"/>
      </w:pPr>
      <w:r w:rsidRPr="00E13C51">
        <w:t>maintenance of evidence integrity</w:t>
      </w:r>
    </w:p>
    <w:p w:rsidR="00000000" w:rsidRPr="00E13C51" w:rsidP="00E13C51">
      <w:pPr>
        <w:pStyle w:val="ListBullet"/>
      </w:pPr>
      <w:r w:rsidRPr="00E13C51">
        <w:t xml:space="preserve">recording and secure storage of evidence in accordance with organisational </w:t>
      </w:r>
      <w:r w:rsidRPr="00E13C51">
        <w:t xml:space="preserve">procedures </w:t>
      </w:r>
    </w:p>
    <w:p w:rsidR="00000000" w:rsidRPr="00E13C51" w:rsidP="00E13C51">
      <w:pPr>
        <w:pStyle w:val="ListBullet"/>
      </w:pPr>
      <w:r w:rsidRPr="00E13C51">
        <w:t>types of ownership entities for legal responsibilities</w:t>
      </w:r>
    </w:p>
    <w:p w:rsidR="00000000" w:rsidRPr="00E13C51" w:rsidP="00E13C51">
      <w:pPr>
        <w:pStyle w:val="ListBullet"/>
      </w:pPr>
      <w:r w:rsidRPr="00E13C51">
        <w:t>appropriate forms used for inspection outcomes including non-compliance and rejection notices, instrument performance records, fees and traders</w:t>
      </w:r>
      <w:r>
        <w:t>’</w:t>
      </w:r>
      <w:r w:rsidRPr="00E13C51">
        <w:t xml:space="preserve"> files</w:t>
      </w:r>
    </w:p>
    <w:p w:rsidR="00000000" w:rsidRPr="00E13C51" w:rsidP="00E13C51">
      <w:pPr>
        <w:pStyle w:val="ListBullet"/>
      </w:pPr>
      <w:r w:rsidRPr="00E13C51">
        <w:t>suitable environment to communicate inspection outcomes with trader</w:t>
      </w:r>
    </w:p>
    <w:p w:rsidR="00000000" w:rsidRPr="00E13C51" w:rsidP="00E13C51">
      <w:pPr>
        <w:pStyle w:val="ListBullet"/>
      </w:pPr>
      <w:r w:rsidRPr="00E13C51">
        <w:t>sensitivity to cultural and gender issues that influence the communication process</w:t>
      </w:r>
    </w:p>
    <w:p w:rsidR="00000000" w:rsidRPr="00E13C51" w:rsidP="00E13C51">
      <w:pPr>
        <w:pStyle w:val="ListBullet"/>
      </w:pPr>
      <w:r w:rsidRPr="00E13C51">
        <w:t xml:space="preserve">corrective solutions for typical scenarios </w:t>
      </w:r>
    </w:p>
    <w:p w:rsidR="00000000" w:rsidRPr="00E13C51" w:rsidP="00E13C51">
      <w:pPr>
        <w:pStyle w:val="ListBullet"/>
      </w:pPr>
      <w:r w:rsidRPr="00E13C51">
        <w:t>legislative requirements for different types of trading envir</w:t>
      </w:r>
      <w:r w:rsidRPr="00E13C51">
        <w:t>onments</w:t>
      </w:r>
    </w:p>
    <w:p w:rsidR="00000000" w:rsidRPr="00E13C51" w:rsidP="00E13C51">
      <w:pPr>
        <w:pStyle w:val="ListBullet"/>
      </w:pPr>
      <w:r w:rsidRPr="00E13C51">
        <w:t>reporting processes and outcomes</w:t>
      </w:r>
    </w:p>
    <w:p w:rsidR="00000000" w:rsidRPr="00E13C51" w:rsidP="00E13C51">
      <w:pPr>
        <w:pStyle w:val="ListBullet"/>
      </w:pPr>
      <w:r w:rsidRPr="00E13C51">
        <w:t>accurate interpretation of enforcement guidelines</w:t>
      </w:r>
    </w:p>
    <w:p w:rsidR="00B92943" w:rsidP="00E13C51">
      <w:pPr>
        <w:pStyle w:val="ListBullet"/>
      </w:pPr>
      <w:r w:rsidRPr="00E13C51">
        <w:t>methods for conducting a follow-up activity.</w:t>
      </w:r>
    </w:p>
    <w:p w:rsidR="00B92943" w:rsidP="00E13C51">
      <w:pPr>
        <w:pStyle w:val="ListBullet"/>
      </w:pPr>
    </w:p>
    <w:p w:rsidR="00000000" w:rsidRPr="00E13C51" w:rsidP="00E13C51">
      <w:pPr>
        <w:pStyle w:val="Heading1"/>
      </w:pPr>
      <w:bookmarkStart w:id="13" w:name="O_953170"/>
      <w:bookmarkEnd w:id="13"/>
      <w:r w:rsidRPr="00E13C51">
        <w:t>Assessment Conditions</w:t>
      </w:r>
    </w:p>
    <w:p w:rsidR="00000000" w:rsidRPr="00E13C51" w:rsidP="00E13C51">
      <w:pPr>
        <w:pStyle w:val="ListBullet"/>
      </w:pPr>
      <w:r w:rsidRPr="00E13C51">
        <w:t>Assessors must:</w:t>
      </w:r>
    </w:p>
    <w:p w:rsidR="00000000" w:rsidRPr="00E13C51" w:rsidP="00E13C51">
      <w:pPr>
        <w:pStyle w:val="ListBullet2"/>
      </w:pPr>
      <w:r w:rsidRPr="00E13C51">
        <w:t>have vocational competency in conducting a field inspection at</w:t>
      </w:r>
      <w:r w:rsidRPr="00E13C51">
        <w:t xml:space="preserve"> least to the level being assessed with relevant industry knowledge and experience</w:t>
      </w:r>
    </w:p>
    <w:p w:rsidR="00000000" w:rsidRPr="00E13C51" w:rsidP="00E13C51">
      <w:pPr>
        <w:pStyle w:val="ListBullet2"/>
      </w:pPr>
      <w:r w:rsidRPr="00E13C51">
        <w:t xml:space="preserve">satisfy the assessor requirements in the </w:t>
      </w:r>
      <w:r w:rsidRPr="00E13C51">
        <w:rPr>
          <w:rStyle w:val="Emphasis"/>
        </w:rPr>
        <w:t xml:space="preserve">Standards for Registered Training Organisations 2015 </w:t>
      </w:r>
      <w:r w:rsidRPr="00E13C51">
        <w:t>or its replacement</w:t>
      </w:r>
      <w:r w:rsidRPr="00E13C51">
        <w:rPr>
          <w:rStyle w:val="Emphasis"/>
        </w:rPr>
        <w:t xml:space="preserve"> </w:t>
      </w:r>
      <w:r w:rsidRPr="00E13C51">
        <w:t xml:space="preserve">and comply with the </w:t>
      </w:r>
      <w:r w:rsidRPr="00E13C51">
        <w:rPr>
          <w:rStyle w:val="Emphasis"/>
        </w:rPr>
        <w:t xml:space="preserve">National Vocational Education and Training Regulator Act 2011, </w:t>
      </w:r>
      <w:r w:rsidRPr="00E13C51">
        <w:t>its replacement</w:t>
      </w:r>
      <w:r w:rsidRPr="00E13C51">
        <w:rPr>
          <w:rStyle w:val="Emphasis"/>
        </w:rPr>
        <w:t xml:space="preserve"> </w:t>
      </w:r>
      <w:r w:rsidRPr="00E13C51">
        <w:t>or equivalent legislation covering VET regulation in a non-referring state/territory as the case requires.</w:t>
      </w:r>
    </w:p>
    <w:p w:rsidR="00000000" w:rsidRPr="00E13C51" w:rsidP="00E13C51">
      <w:pPr>
        <w:pStyle w:val="ListBullet"/>
      </w:pPr>
      <w:r w:rsidRPr="00E13C51">
        <w:t>Where possible, assessment must occur in operational workplace situat</w:t>
      </w:r>
      <w:r w:rsidRPr="00E13C51">
        <w:t>ions. Where this is not possible or where personal safety or environmental damage are limiting factors, assessment must occur in a sufficiently rigorous simulated environment that reflects realistic operational workplace conditions. This must cover all asp</w:t>
      </w:r>
      <w:r w:rsidRPr="00E13C51">
        <w:t>ects of workplace performance, including environment, task skills, task management skills, contingency management skills and job role environment skills.</w:t>
      </w:r>
    </w:p>
    <w:p w:rsidR="00000000" w:rsidRPr="00E13C51" w:rsidP="00E13C51">
      <w:pPr>
        <w:pStyle w:val="ListBullet"/>
      </w:pPr>
      <w:r w:rsidRPr="00E13C51">
        <w:t>Conditions for assessment must include access to all tools, equipment, materials and documentation req</w:t>
      </w:r>
      <w:r w:rsidRPr="00E13C51">
        <w:t>uired, including relevant workplace procedures, product and manufacturing specifications.</w:t>
      </w:r>
    </w:p>
    <w:p w:rsidR="00B92943" w:rsidP="00E13C51">
      <w:pPr>
        <w:pStyle w:val="ListBullet"/>
      </w:pPr>
      <w:r w:rsidRPr="00E13C51">
        <w:t>Assessment processes and techniques must be appropriate to the language, literacy and numeracy requirements of the work being performed and the needs of the candidate</w:t>
      </w:r>
      <w:r w:rsidRPr="00E13C51">
        <w:t>.</w:t>
      </w:r>
    </w:p>
    <w:p w:rsidR="00B92943" w:rsidP="00E13C51">
      <w:pPr>
        <w:pStyle w:val="ListBullet"/>
      </w:pPr>
    </w:p>
    <w:p w:rsidR="00000000" w:rsidRPr="00E13C51" w:rsidP="00E13C51">
      <w:pPr>
        <w:pStyle w:val="Heading1"/>
      </w:pPr>
      <w:bookmarkStart w:id="14" w:name="O_953168"/>
      <w:bookmarkEnd w:id="14"/>
      <w:r w:rsidRPr="00E13C51">
        <w:t>Links</w:t>
      </w:r>
    </w:p>
    <w:p w:rsidR="00000000" w:rsidRPr="00E13C51" w:rsidP="00B92943">
      <w:pPr>
        <w:pStyle w:val="BodyText"/>
      </w:pPr>
      <w:r w:rsidRPr="00E13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4F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3C51" w:rsidP="00E13C51"/>
    <w:sectPr w:rsidSect="00E13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 w:rsidRPr="00B92943" w:rsidP="00B92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43" w:rsidP="00E13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92943" w:rsidP="00E13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2943" w:rsidP="00E13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 w:rsidP="00E13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2943">
      <w:t>Approved</w:t>
    </w:r>
    <w:r w:rsidR="00B929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294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2943">
      <w:rPr>
        <w:noProof/>
      </w:rPr>
      <w:t>7</w:t>
    </w:r>
    <w:r>
      <w:rPr>
        <w:noProof/>
      </w:rPr>
      <w:fldChar w:fldCharType="end"/>
    </w:r>
  </w:p>
  <w:p w:rsidR="00E13C51" w:rsidP="00E13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29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2943">
      <w:t>Manufacturing Industry Skills Alliance</w:t>
    </w:r>
    <w:r w:rsidR="00B92943">
      <w:fldChar w:fldCharType="end"/>
    </w:r>
  </w:p>
  <w:p w:rsidR="00E13C51" w:rsidP="00E13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C51" w:rsidRPr="00B92943" w:rsidP="00B92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943" w:rsidRPr="002D2AF8" w:rsidP="00E13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MEM15019 Conduct a field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2943" w:rsidP="00E13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51" w:rsidRPr="002D2AF8" w:rsidP="00E13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2943">
      <w:t>MEM15019 Conduct a field inspection</w:t>
    </w:r>
    <w:r w:rsidR="00B929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2943">
      <w:rPr>
        <w:noProof/>
      </w:rPr>
      <w:t>2 March 2025</w:t>
    </w:r>
    <w:r>
      <w:fldChar w:fldCharType="end"/>
    </w:r>
  </w:p>
  <w:p w:rsidR="00E13C51" w:rsidP="00E13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61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84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A9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C51"/>
  </w:style>
  <w:style w:type="character" w:customStyle="1" w:styleId="Heading1Char">
    <w:name w:val="Heading 1 Char"/>
    <w:basedOn w:val="DefaultParagraphFont"/>
    <w:link w:val="Heading1"/>
    <w:rsid w:val="00E13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C51"/>
    <w:rPr>
      <w:b/>
      <w:spacing w:val="0"/>
    </w:rPr>
  </w:style>
  <w:style w:type="paragraph" w:styleId="ListBullet2">
    <w:name w:val="List Bullet 2"/>
    <w:basedOn w:val="List2"/>
    <w:rsid w:val="00E13C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3C51"/>
    <w:rPr>
      <w:i/>
    </w:rPr>
  </w:style>
  <w:style w:type="paragraph" w:customStyle="1" w:styleId="SuperHeading">
    <w:name w:val="SuperHeading"/>
    <w:basedOn w:val="Normal"/>
    <w:rsid w:val="00E13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C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C51"/>
  </w:style>
  <w:style w:type="paragraph" w:styleId="TableofFigures">
    <w:name w:val="table of figures"/>
    <w:basedOn w:val="Normal"/>
    <w:next w:val="Normal"/>
    <w:semiHidden/>
    <w:rsid w:val="00E13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C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C51"/>
    <w:rPr>
      <w:rFonts w:ascii="Wingdings" w:hAnsi="Wingdings"/>
    </w:rPr>
  </w:style>
  <w:style w:type="paragraph" w:customStyle="1" w:styleId="TableHeading">
    <w:name w:val="Table Heading"/>
    <w:basedOn w:val="HeadingBase"/>
    <w:rsid w:val="00E13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C51"/>
    <w:rPr>
      <w:color w:val="0033CC"/>
      <w:u w:val="none"/>
    </w:rPr>
  </w:style>
  <w:style w:type="paragraph" w:customStyle="1" w:styleId="BodyTextRight">
    <w:name w:val="Body Text Right"/>
    <w:basedOn w:val="BodyText"/>
    <w:rsid w:val="00E13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C51"/>
    <w:rPr>
      <w:sz w:val="32"/>
    </w:rPr>
  </w:style>
  <w:style w:type="paragraph" w:customStyle="1" w:styleId="HeadingProcedure">
    <w:name w:val="Heading Procedure"/>
    <w:basedOn w:val="HeadingBase"/>
    <w:next w:val="Normal"/>
    <w:rsid w:val="00E13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C51"/>
    <w:pPr>
      <w:spacing w:before="60" w:after="60"/>
    </w:pPr>
  </w:style>
  <w:style w:type="paragraph" w:styleId="ListContinue">
    <w:name w:val="List Continue"/>
    <w:basedOn w:val="List"/>
    <w:rsid w:val="00E13C51"/>
    <w:pPr>
      <w:ind w:firstLine="0"/>
    </w:pPr>
  </w:style>
  <w:style w:type="paragraph" w:customStyle="1" w:styleId="ListNote">
    <w:name w:val="List Note"/>
    <w:basedOn w:val="List"/>
    <w:rsid w:val="00E13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C51"/>
    <w:rPr>
      <w:rFonts w:ascii="Courier New" w:hAnsi="Courier New"/>
    </w:rPr>
  </w:style>
  <w:style w:type="paragraph" w:customStyle="1" w:styleId="NoteBullet">
    <w:name w:val="Note Bullet"/>
    <w:basedOn w:val="Note"/>
    <w:rsid w:val="00E13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C51"/>
    <w:rPr>
      <w:b/>
      <w:smallCaps/>
    </w:rPr>
  </w:style>
  <w:style w:type="paragraph" w:customStyle="1" w:styleId="TableListNumber">
    <w:name w:val="Table List Number"/>
    <w:basedOn w:val="ListNumber"/>
    <w:rsid w:val="00E13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C51"/>
    <w:pPr>
      <w:numPr>
        <w:numId w:val="9"/>
      </w:numPr>
    </w:pPr>
  </w:style>
  <w:style w:type="paragraph" w:customStyle="1" w:styleId="ListAlpha2">
    <w:name w:val="List Alpha 2"/>
    <w:basedOn w:val="List2"/>
    <w:rsid w:val="00E13C51"/>
    <w:pPr>
      <w:numPr>
        <w:numId w:val="8"/>
      </w:numPr>
    </w:pPr>
  </w:style>
  <w:style w:type="paragraph" w:styleId="List2">
    <w:name w:val="List 2"/>
    <w:basedOn w:val="BodyText"/>
    <w:rsid w:val="00E13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C51"/>
    <w:pPr>
      <w:numPr>
        <w:numId w:val="4"/>
      </w:numPr>
    </w:pPr>
  </w:style>
  <w:style w:type="paragraph" w:styleId="ListContinue2">
    <w:name w:val="List Continue 2"/>
    <w:basedOn w:val="List2"/>
    <w:rsid w:val="00E13C51"/>
    <w:pPr>
      <w:ind w:firstLine="0"/>
    </w:pPr>
  </w:style>
  <w:style w:type="paragraph" w:styleId="ListContinue3">
    <w:name w:val="List Continue 3"/>
    <w:basedOn w:val="List3"/>
    <w:rsid w:val="00E13C51"/>
    <w:pPr>
      <w:ind w:left="1021" w:firstLine="0"/>
    </w:pPr>
  </w:style>
  <w:style w:type="paragraph" w:styleId="ListContinue4">
    <w:name w:val="List Continue 4"/>
    <w:basedOn w:val="List4"/>
    <w:rsid w:val="00E13C51"/>
    <w:pPr>
      <w:ind w:firstLine="0"/>
    </w:pPr>
  </w:style>
  <w:style w:type="paragraph" w:styleId="ListContinue5">
    <w:name w:val="List Continue 5"/>
    <w:basedOn w:val="List5"/>
    <w:rsid w:val="00E13C51"/>
    <w:pPr>
      <w:ind w:firstLine="0"/>
    </w:pPr>
  </w:style>
  <w:style w:type="paragraph" w:styleId="ListNumber3">
    <w:name w:val="List Number 3"/>
    <w:basedOn w:val="List3"/>
    <w:rsid w:val="00E13C51"/>
    <w:pPr>
      <w:numPr>
        <w:numId w:val="5"/>
      </w:numPr>
    </w:pPr>
  </w:style>
  <w:style w:type="paragraph" w:styleId="ListNumber4">
    <w:name w:val="List Number 4"/>
    <w:basedOn w:val="List4"/>
    <w:rsid w:val="00E13C51"/>
    <w:pPr>
      <w:numPr>
        <w:numId w:val="6"/>
      </w:numPr>
    </w:pPr>
  </w:style>
  <w:style w:type="paragraph" w:styleId="ListNumber5">
    <w:name w:val="List Number 5"/>
    <w:basedOn w:val="List5"/>
    <w:rsid w:val="00E13C51"/>
    <w:pPr>
      <w:numPr>
        <w:numId w:val="7"/>
      </w:numPr>
    </w:pPr>
  </w:style>
  <w:style w:type="paragraph" w:styleId="BlockText">
    <w:name w:val="Block Text"/>
    <w:basedOn w:val="Normal"/>
    <w:rsid w:val="00E13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C51"/>
    <w:rPr>
      <w:sz w:val="16"/>
      <w:vertAlign w:val="superscript"/>
    </w:rPr>
  </w:style>
  <w:style w:type="character" w:customStyle="1" w:styleId="Symbols">
    <w:name w:val="Symbols"/>
    <w:basedOn w:val="DefaultParagraphFont"/>
    <w:rsid w:val="00E13C51"/>
    <w:rPr>
      <w:rFonts w:ascii="Symbol" w:hAnsi="Symbol"/>
    </w:rPr>
  </w:style>
  <w:style w:type="character" w:customStyle="1" w:styleId="MenuOptions">
    <w:name w:val="Menu Options"/>
    <w:basedOn w:val="DefaultParagraphFont"/>
    <w:rsid w:val="00E13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C51"/>
    <w:rPr>
      <w:b/>
    </w:rPr>
  </w:style>
  <w:style w:type="character" w:customStyle="1" w:styleId="Underlined">
    <w:name w:val="Underlined"/>
    <w:basedOn w:val="DefaultParagraphFont"/>
    <w:rsid w:val="00E13C51"/>
    <w:rPr>
      <w:u w:val="single"/>
    </w:rPr>
  </w:style>
  <w:style w:type="paragraph" w:customStyle="1" w:styleId="TableBodyTextRight">
    <w:name w:val="Table Body Text Right"/>
    <w:basedOn w:val="TableBodyText"/>
    <w:rsid w:val="00E13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C51"/>
    <w:rPr>
      <w:sz w:val="18"/>
    </w:rPr>
  </w:style>
  <w:style w:type="paragraph" w:customStyle="1" w:styleId="BodySmallRight">
    <w:name w:val="Body Small Right"/>
    <w:basedOn w:val="BodyTextRight"/>
    <w:rsid w:val="00E13C51"/>
    <w:rPr>
      <w:sz w:val="18"/>
      <w:szCs w:val="18"/>
    </w:rPr>
  </w:style>
  <w:style w:type="paragraph" w:customStyle="1" w:styleId="MarginEdition">
    <w:name w:val="Margin Edition"/>
    <w:basedOn w:val="MarginNote"/>
    <w:rsid w:val="00E13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C51"/>
    <w:rPr>
      <w:sz w:val="2"/>
      <w:szCs w:val="2"/>
    </w:rPr>
  </w:style>
  <w:style w:type="character" w:customStyle="1" w:styleId="Small">
    <w:name w:val="Small"/>
    <w:basedOn w:val="DefaultParagraphFont"/>
    <w:rsid w:val="00E13C51"/>
    <w:rPr>
      <w:sz w:val="16"/>
    </w:rPr>
  </w:style>
  <w:style w:type="paragraph" w:customStyle="1" w:styleId="WideTable">
    <w:name w:val="Wide Table"/>
    <w:basedOn w:val="Normal"/>
    <w:rsid w:val="00E13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C51"/>
  </w:style>
  <w:style w:type="paragraph" w:styleId="Quote">
    <w:name w:val="Quote"/>
    <w:basedOn w:val="Heading1"/>
    <w:link w:val="QuoteChar"/>
    <w:qFormat/>
    <w:rsid w:val="00E13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C51"/>
    <w:pPr>
      <w:pageBreakBefore/>
    </w:pPr>
  </w:style>
  <w:style w:type="paragraph" w:customStyle="1" w:styleId="Border">
    <w:name w:val="Border"/>
    <w:basedOn w:val="Normal"/>
    <w:qFormat/>
    <w:rsid w:val="00E13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C51"/>
    <w:rPr>
      <w:u w:val="single"/>
    </w:rPr>
  </w:style>
  <w:style w:type="character" w:customStyle="1" w:styleId="BoldandItalics">
    <w:name w:val="Bold and Italics"/>
    <w:qFormat/>
    <w:rsid w:val="00E13C51"/>
    <w:rPr>
      <w:b/>
      <w:i/>
      <w:u w:val="none"/>
    </w:rPr>
  </w:style>
  <w:style w:type="paragraph" w:styleId="BalloonText">
    <w:name w:val="Balloon Text"/>
    <w:basedOn w:val="Normal"/>
    <w:link w:val="BalloonTextChar"/>
    <w:rsid w:val="00E13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C51"/>
    <w:pPr>
      <w:spacing w:before="0" w:after="0"/>
    </w:pPr>
  </w:style>
  <w:style w:type="paragraph" w:customStyle="1" w:styleId="BodyTextBold">
    <w:name w:val="Body Text Bold"/>
    <w:basedOn w:val="BodyText"/>
    <w:qFormat/>
    <w:rsid w:val="00E13C51"/>
    <w:rPr>
      <w:b/>
    </w:rPr>
  </w:style>
  <w:style w:type="character" w:styleId="Hyperlink">
    <w:name w:val="Hyperlink"/>
    <w:basedOn w:val="DefaultParagraphFont"/>
    <w:uiPriority w:val="99"/>
    <w:unhideWhenUsed/>
    <w:rsid w:val="00B92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1611</Words>
  <Characters>10957</Characters>
  <Application>Microsoft Office Word</Application>
  <DocSecurity>0</DocSecurity>
  <Lines>304</Lines>
  <Paragraphs>216</Paragraphs>
  <ScaleCrop>false</ScaleCrop>
  <Company>Author-it Software Corporation Ltd.</Company>
  <LinksUpToDate>false</LinksUpToDate>
  <CharactersWithSpaces>12352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MEM15019 Conduct a field inspection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