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B02" w:rsidP="009F4B02">
      <w:pPr>
        <w:pStyle w:val="Title"/>
      </w:pPr>
      <w:r>
        <w:fldChar w:fldCharType="begin"/>
      </w:r>
      <w:r>
        <w:instrText xml:space="preserve"> TITLE   \* MERGEFORMAT </w:instrText>
      </w:r>
      <w:r>
        <w:fldChar w:fldCharType="separate"/>
      </w:r>
      <w:r>
        <w:t>MEM15017 Use and maintain reference standards</w:t>
      </w:r>
      <w:r>
        <w:fldChar w:fldCharType="end"/>
      </w:r>
    </w:p>
    <w:p w:rsidR="009F4B02" w:rsidP="009F4B02">
      <w:pPr>
        <w:pStyle w:val="Version"/>
        <w:sectPr w:rsidSect="00BB55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562" w:rsidP="00BB5562">
      <w:pPr>
        <w:pStyle w:val="SuperHeading"/>
      </w:pPr>
      <w:r w:rsidRPr="00BB5562">
        <w:t>MEM15017 Use and maintain reference standards</w:t>
      </w:r>
    </w:p>
    <w:p w:rsidR="00000000" w:rsidRPr="00BB5562" w:rsidP="00BB5562">
      <w:pPr>
        <w:pStyle w:val="Heading1"/>
      </w:pPr>
      <w:bookmarkStart w:id="1" w:name="O_953135"/>
      <w:bookmarkEnd w:id="1"/>
      <w:r w:rsidRPr="00BB5562">
        <w:t>Modification History</w:t>
      </w:r>
    </w:p>
    <w:p w:rsidR="009F4B02" w:rsidP="009F4B02">
      <w:pPr>
        <w:pStyle w:val="BodyText"/>
      </w:pPr>
      <w:r w:rsidRPr="00BB5562">
        <w:t>Release 1. Supersedes and is equivalent to MEM15017B Use and maintain reference standards.</w:t>
      </w:r>
    </w:p>
    <w:p w:rsidR="00000000" w:rsidRPr="00BB5562" w:rsidP="00BB5562">
      <w:pPr>
        <w:pStyle w:val="Heading1"/>
      </w:pPr>
      <w:bookmarkStart w:id="2" w:name="O_953143"/>
      <w:bookmarkEnd w:id="2"/>
      <w:r w:rsidRPr="00BB5562">
        <w:t>Application</w:t>
      </w:r>
    </w:p>
    <w:p w:rsidR="00000000" w:rsidRPr="00BB5562" w:rsidP="009F4B02">
      <w:pPr>
        <w:pStyle w:val="BodyText"/>
      </w:pPr>
      <w:r w:rsidRPr="00BB5562">
        <w:t>This unit of competency defines the skills and knowledge required to care for and maintain reference stand</w:t>
      </w:r>
      <w:r w:rsidRPr="00BB5562">
        <w:t xml:space="preserve">ards and test equipment used to undertake trade measurement activities and is designed for those personnel performing trade measurement inspection/certification activities in public or private enterprises. </w:t>
      </w:r>
    </w:p>
    <w:p w:rsidR="00000000" w:rsidRPr="00BB5562" w:rsidP="009F4B02">
      <w:pPr>
        <w:pStyle w:val="BodyText"/>
      </w:pPr>
      <w:r w:rsidRPr="00BB5562">
        <w:t>This unit can be applied in relation to inspectio</w:t>
      </w:r>
      <w:r w:rsidRPr="00BB5562">
        <w:t>n of pre-packed articles, examining trading practices, auditing servicing licensees, investigating consumer complaints, performing verification/certification and in-service inspection.</w:t>
      </w:r>
    </w:p>
    <w:p w:rsidR="00000000" w:rsidRPr="00BB5562" w:rsidP="009F4B02">
      <w:pPr>
        <w:pStyle w:val="BodyText"/>
      </w:pPr>
      <w:r w:rsidRPr="00BB5562">
        <w:t>Where interpretation of technical drawings is required, unit MEM09002 I</w:t>
      </w:r>
      <w:r w:rsidRPr="00BB5562">
        <w:t>nterpret technical drawing should also be selected.</w:t>
      </w:r>
    </w:p>
    <w:p w:rsidR="00000000" w:rsidRPr="00BB5562" w:rsidP="009F4B02">
      <w:pPr>
        <w:pStyle w:val="BodyText"/>
      </w:pPr>
      <w:r w:rsidRPr="00BB5562">
        <w:t>No licensing, legislative or certification requirements apply to this unit at the time of publication.</w:t>
      </w:r>
    </w:p>
    <w:p w:rsidR="00000000" w:rsidRPr="00BB5562" w:rsidP="009F4B02">
      <w:pPr>
        <w:pStyle w:val="Heading3"/>
      </w:pPr>
      <w:r w:rsidRPr="00BB5562">
        <w:rPr>
          <w:rStyle w:val="SpecialBold"/>
        </w:rPr>
        <w:t>Band: B</w:t>
      </w:r>
    </w:p>
    <w:p w:rsidR="009F4B02" w:rsidP="009F4B02">
      <w:pPr>
        <w:pStyle w:val="Heading3"/>
      </w:pPr>
      <w:r w:rsidRPr="00BB5562">
        <w:rPr>
          <w:rStyle w:val="SpecialBold"/>
        </w:rPr>
        <w:t>Unit Weight: 3</w:t>
      </w:r>
    </w:p>
    <w:p w:rsidR="00000000" w:rsidRPr="00BB5562" w:rsidP="00BB5562">
      <w:pPr>
        <w:pStyle w:val="Heading1"/>
      </w:pPr>
      <w:bookmarkStart w:id="3" w:name="O_953142"/>
      <w:bookmarkEnd w:id="3"/>
      <w:r w:rsidRPr="00BB5562">
        <w:t>Pre-requisite Unit</w:t>
      </w:r>
    </w:p>
    <w:p w:rsidR="00000000" w:rsidRPr="00BB5562" w:rsidP="009F4B02">
      <w:pPr>
        <w:pStyle w:val="List"/>
      </w:pPr>
      <w:r w:rsidRPr="00BB5562">
        <w:t>MEM11011 Undertake manual handling</w:t>
      </w:r>
    </w:p>
    <w:p w:rsidR="00000000" w:rsidRPr="00BB5562" w:rsidP="009F4B02">
      <w:pPr>
        <w:pStyle w:val="List"/>
      </w:pPr>
      <w:r w:rsidRPr="00BB5562">
        <w:t>MEM120</w:t>
      </w:r>
      <w:r w:rsidRPr="00BB5562">
        <w:t>03 Perform precision mechanical measurement</w:t>
      </w:r>
    </w:p>
    <w:p w:rsidR="00000000" w:rsidRPr="00BB5562" w:rsidP="009F4B02">
      <w:pPr>
        <w:pStyle w:val="List"/>
      </w:pPr>
      <w:r w:rsidRPr="00BB5562">
        <w:t>MEM12004 Perform precision electrical/electronic measurement</w:t>
      </w:r>
    </w:p>
    <w:p w:rsidR="00000000" w:rsidRPr="00BB5562" w:rsidP="009F4B02">
      <w:pPr>
        <w:pStyle w:val="List"/>
      </w:pPr>
      <w:r w:rsidRPr="00BB5562">
        <w:t>MEM12005 Calibrate measuring equipment</w:t>
      </w:r>
    </w:p>
    <w:p w:rsidR="00000000" w:rsidRPr="00BB5562" w:rsidP="009F4B02">
      <w:pPr>
        <w:pStyle w:val="List"/>
      </w:pPr>
      <w:r w:rsidRPr="00BB5562">
        <w:t>MEM12023 Perform engineering measurements</w:t>
      </w:r>
    </w:p>
    <w:p w:rsidR="00000000" w:rsidRPr="00BB5562" w:rsidP="009F4B02">
      <w:pPr>
        <w:pStyle w:val="List"/>
      </w:pPr>
      <w:r w:rsidRPr="00BB5562">
        <w:t>MEM13015 Work safely and effectively in manufacturing and engineering</w:t>
      </w:r>
    </w:p>
    <w:p w:rsidR="00000000" w:rsidRPr="00BB5562" w:rsidP="009F4B02">
      <w:pPr>
        <w:pStyle w:val="List"/>
      </w:pPr>
      <w:r w:rsidRPr="00BB5562">
        <w:t>MEM16006 Organise and communicate information</w:t>
      </w:r>
    </w:p>
    <w:p w:rsidR="00000000" w:rsidRPr="00BB5562" w:rsidP="009F4B02">
      <w:pPr>
        <w:pStyle w:val="List"/>
      </w:pPr>
      <w:r w:rsidRPr="00BB5562">
        <w:t>MEM18001 Use hand tools</w:t>
      </w:r>
    </w:p>
    <w:p w:rsidR="009F4B02" w:rsidP="009F4B02">
      <w:pPr>
        <w:pStyle w:val="List"/>
      </w:pPr>
      <w:r w:rsidRPr="00BB5562">
        <w:t>MEM18002 Use power tools/hand held operations</w:t>
      </w:r>
    </w:p>
    <w:p w:rsidR="009F4B02" w:rsidP="00BB5562">
      <w:pPr>
        <w:pStyle w:val="BodyText"/>
      </w:pPr>
    </w:p>
    <w:p w:rsidR="00000000" w:rsidRPr="00BB5562" w:rsidP="00BB5562">
      <w:pPr>
        <w:pStyle w:val="Heading1"/>
      </w:pPr>
      <w:bookmarkStart w:id="4" w:name="O_953141"/>
      <w:bookmarkEnd w:id="4"/>
      <w:r w:rsidRPr="00BB5562">
        <w:t>Competency Field</w:t>
      </w:r>
    </w:p>
    <w:p w:rsidR="009F4B02" w:rsidP="009F4B02">
      <w:pPr>
        <w:pStyle w:val="BodyText"/>
      </w:pPr>
      <w:r w:rsidRPr="00BB5562">
        <w:t xml:space="preserve">Quality </w:t>
      </w:r>
    </w:p>
    <w:p w:rsidR="00000000" w:rsidRPr="00BB5562" w:rsidP="00BB5562">
      <w:pPr>
        <w:pStyle w:val="Heading1"/>
      </w:pPr>
      <w:bookmarkStart w:id="5" w:name="O_953139"/>
      <w:bookmarkEnd w:id="5"/>
      <w:r w:rsidRPr="00BB5562">
        <w:t>Elements and Performance Criteria</w:t>
      </w:r>
    </w:p>
    <w:tbl>
      <w:tblPr>
        <w:tblW w:w="9639" w:type="dxa"/>
        <w:tblLayout w:type="fixed"/>
        <w:tblCellMar>
          <w:left w:w="62" w:type="dxa"/>
          <w:right w:w="62" w:type="dxa"/>
        </w:tblCellMar>
        <w:tblLook w:val="0000"/>
      </w:tblPr>
      <w:tblGrid>
        <w:gridCol w:w="2531"/>
        <w:gridCol w:w="7108"/>
      </w:tblGrid>
      <w:tr w:rsidTr="009F4B0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B5562" w:rsidP="00BB5562">
            <w:pPr>
              <w:pStyle w:val="BodyText"/>
            </w:pPr>
            <w:r w:rsidRPr="00BB556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B5562">
            <w:pPr>
              <w:pStyle w:val="BodyText"/>
              <w:rPr>
                <w:lang w:val="en-NZ"/>
              </w:rPr>
            </w:pPr>
            <w:r w:rsidRPr="00BB5562">
              <w:rPr>
                <w:rStyle w:val="SpecialBold"/>
              </w:rPr>
              <w:t>Performance Criteria</w:t>
            </w:r>
          </w:p>
        </w:tc>
      </w:tr>
      <w:tr w:rsidTr="009F4B0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BodyText"/>
            </w:pPr>
            <w:r w:rsidRPr="00BB5562">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rPr>
                <w:rStyle w:val="Emphasis"/>
              </w:rPr>
              <w:t>Performance criteria describe the performance needed to demonstrate achievement of the element.</w:t>
            </w:r>
          </w:p>
        </w:tc>
      </w:tr>
      <w:tr w:rsidTr="009F4B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BodyText"/>
            </w:pPr>
            <w:r w:rsidRPr="00BB5562">
              <w:t>1.1 Follow standard operating procedures (SOPs)</w:t>
            </w:r>
          </w:p>
          <w:p w:rsidR="00000000" w:rsidRPr="00BB5562" w:rsidP="00BB5562">
            <w:pPr>
              <w:pStyle w:val="BodyText"/>
            </w:pPr>
            <w:r w:rsidRPr="00BB5562">
              <w:t xml:space="preserve">1.2 Comply with work health and safety </w:t>
            </w:r>
            <w:r w:rsidRPr="00BB5562">
              <w:t>(WHS) requirements at all times</w:t>
            </w:r>
          </w:p>
          <w:p w:rsidR="00000000" w:rsidRPr="00BB5562" w:rsidP="00BB5562">
            <w:pPr>
              <w:pStyle w:val="BodyText"/>
            </w:pPr>
            <w:r w:rsidRPr="00BB5562">
              <w:t>1.3 Identify tolerances required for reference standards in relation to testing trade measuring instruments and legislation from appropriate research materials</w:t>
            </w:r>
          </w:p>
          <w:p w:rsidR="00000000" w:rsidP="00BB5562">
            <w:pPr>
              <w:pStyle w:val="BodyText"/>
              <w:rPr>
                <w:lang w:val="en-NZ"/>
              </w:rPr>
            </w:pPr>
            <w:r w:rsidRPr="00BB5562">
              <w:t>1.4 Select the correct classes of reference standards to test trade measuring instruments</w:t>
            </w:r>
          </w:p>
        </w:tc>
      </w:tr>
      <w:tr w:rsidTr="009F4B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2. Use reference standards and test equipment in a safe and metrologically sound manner</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BodyText"/>
            </w:pPr>
            <w:r w:rsidRPr="00BB5562">
              <w:t>2.1 Perform an operational assessment of reference standards and test equipme</w:t>
            </w:r>
            <w:r w:rsidRPr="00BB5562">
              <w:t>nt prior to use</w:t>
            </w:r>
          </w:p>
          <w:p w:rsidR="00000000" w:rsidRPr="00BB5562" w:rsidP="00BB5562">
            <w:pPr>
              <w:pStyle w:val="BodyText"/>
            </w:pPr>
            <w:r w:rsidRPr="00BB5562">
              <w:t>2.2 Assess and follow documented operating policies and procedures for reference standards and test equipment</w:t>
            </w:r>
          </w:p>
          <w:p w:rsidR="00000000" w:rsidP="00BB5562">
            <w:pPr>
              <w:pStyle w:val="BodyText"/>
              <w:rPr>
                <w:lang w:val="en-NZ"/>
              </w:rPr>
            </w:pPr>
            <w:r w:rsidRPr="00BB5562">
              <w:t>2.3 Follow safety requirements for the use of reference standards and test equipment within the work environment</w:t>
            </w:r>
          </w:p>
        </w:tc>
      </w:tr>
      <w:tr w:rsidTr="009F4B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3. Store and tra</w:t>
            </w:r>
            <w:r w:rsidRPr="00BB5562">
              <w:t xml:space="preserve">nsport reference standards and test equipment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BodyText"/>
            </w:pPr>
            <w:r w:rsidRPr="00BB5562">
              <w:t>3.1 Store specialised equipment and reference standards in accordance with organisational procedures</w:t>
            </w:r>
          </w:p>
          <w:p w:rsidR="00000000" w:rsidP="00BB5562">
            <w:pPr>
              <w:pStyle w:val="BodyText"/>
              <w:rPr>
                <w:lang w:val="en-NZ"/>
              </w:rPr>
            </w:pPr>
            <w:r w:rsidRPr="00BB5562">
              <w:t>3.2 Transport specialised equipment and reference standards in accordance with organisational procedures</w:t>
            </w:r>
          </w:p>
        </w:tc>
      </w:tr>
      <w:tr w:rsidTr="009F4B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4.</w:t>
            </w:r>
            <w:r w:rsidRPr="00BB5562">
              <w:t xml:space="preserve"> Perform required maintenance of reference standards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BodyText"/>
            </w:pPr>
            <w:r w:rsidRPr="00BB5562">
              <w:t>4.1 Identify maintenance requirements of reference standards and test equipment</w:t>
            </w:r>
          </w:p>
          <w:p w:rsidR="00000000" w:rsidRPr="00BB5562" w:rsidP="00BB5562">
            <w:pPr>
              <w:pStyle w:val="BodyText"/>
            </w:pPr>
            <w:r w:rsidRPr="00BB5562">
              <w:t>4.2 Undertake regular maintenance of reference standards and test equipment in accordance with maintenan</w:t>
            </w:r>
            <w:r w:rsidRPr="00BB5562">
              <w:t>ce register</w:t>
            </w:r>
          </w:p>
          <w:p w:rsidR="00000000" w:rsidP="00BB5562">
            <w:pPr>
              <w:pStyle w:val="BodyText"/>
              <w:rPr>
                <w:lang w:val="en-NZ"/>
              </w:rPr>
            </w:pPr>
            <w:r w:rsidRPr="00BB5562">
              <w:t>4.3 Identify defective reference standards and test equipment and report for repair in accordance with organisational procedures</w:t>
            </w:r>
          </w:p>
        </w:tc>
      </w:tr>
      <w:tr w:rsidTr="009F4B0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 xml:space="preserve">5. Interpret documentation relating to the use of </w:t>
            </w:r>
            <w:r w:rsidRPr="00BB5562">
              <w:t>maintenance of reference standards and test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BodyText"/>
            </w:pPr>
            <w:r w:rsidRPr="00BB5562">
              <w:t xml:space="preserve">5.1 Check </w:t>
            </w:r>
            <w:r w:rsidRPr="00BB5562">
              <w:t>information contained in the certificate of verification and compare with reference standards and test equipment being used</w:t>
            </w:r>
          </w:p>
          <w:p w:rsidR="00000000" w:rsidRPr="00BB5562" w:rsidP="00BB5562">
            <w:pPr>
              <w:pStyle w:val="BodyText"/>
            </w:pPr>
            <w:r w:rsidRPr="00BB5562">
              <w:t xml:space="preserve">5.2 Use reference standards in accordance with documented instructions </w:t>
            </w:r>
            <w:r w:rsidRPr="00BB5562">
              <w:t>and certificates</w:t>
            </w:r>
          </w:p>
        </w:tc>
      </w:tr>
    </w:tbl>
    <w:p w:rsidR="009F4B02" w:rsidP="00BB5562">
      <w:pPr>
        <w:pStyle w:val="BodyText"/>
      </w:pPr>
    </w:p>
    <w:p w:rsidR="009F4B02" w:rsidP="00BB5562">
      <w:pPr>
        <w:pStyle w:val="BodyText"/>
      </w:pPr>
    </w:p>
    <w:p w:rsidR="00000000" w:rsidRPr="00BB5562" w:rsidP="00BB5562">
      <w:pPr>
        <w:pStyle w:val="Heading1"/>
      </w:pPr>
      <w:bookmarkStart w:id="6" w:name="O_953138"/>
      <w:bookmarkEnd w:id="6"/>
      <w:r w:rsidRPr="00BB5562">
        <w:t>Foundation Skills</w:t>
      </w:r>
    </w:p>
    <w:p w:rsidR="00000000" w:rsidRPr="00BB5562" w:rsidP="009F4B02">
      <w:pPr>
        <w:pStyle w:val="BodyText"/>
      </w:pPr>
      <w:r w:rsidRPr="00BB5562">
        <w:t>This section describes those language, literacy, numeracy and employment skills that are essential to performance.</w:t>
      </w:r>
    </w:p>
    <w:p w:rsidR="009F4B02" w:rsidP="009F4B02">
      <w:pPr>
        <w:pStyle w:val="BodyText"/>
      </w:pPr>
      <w:r w:rsidRPr="00BB5562">
        <w:t>Foundation skills essential to performance are explicit in the performance criteria of this unit of competency.</w:t>
      </w:r>
    </w:p>
    <w:p w:rsidR="00000000" w:rsidRPr="00BB5562" w:rsidP="00BB5562">
      <w:pPr>
        <w:pStyle w:val="Heading1"/>
      </w:pPr>
      <w:bookmarkStart w:id="7" w:name="O_953137"/>
      <w:bookmarkEnd w:id="7"/>
      <w:r w:rsidRPr="00BB5562">
        <w:t>Range of Co</w:t>
      </w:r>
      <w:r w:rsidRPr="00BB5562">
        <w:t>nditions</w:t>
      </w:r>
    </w:p>
    <w:tbl>
      <w:tblPr>
        <w:tblW w:w="9638" w:type="dxa"/>
        <w:tblLayout w:type="fixed"/>
        <w:tblCellMar>
          <w:left w:w="62" w:type="dxa"/>
          <w:right w:w="62" w:type="dxa"/>
        </w:tblCellMar>
        <w:tblLook w:val="0000"/>
      </w:tblPr>
      <w:tblGrid>
        <w:gridCol w:w="2758"/>
        <w:gridCol w:w="6880"/>
      </w:tblGrid>
      <w:tr w:rsidTr="00BB556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This field allows for different work environments and conditions that may affect performance. Essential operating conditions that may be present (depending on the work situation, needs of the candidate, accessibility of the item, and local indust</w:t>
            </w:r>
            <w:r w:rsidRPr="00BB5562">
              <w:t>ry and regional contexts) are included.</w:t>
            </w:r>
          </w:p>
        </w:tc>
      </w:tr>
      <w:tr w:rsidTr="00BB55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WHS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ListBullet"/>
            </w:pPr>
            <w:r w:rsidRPr="00BB5562">
              <w:t>storage and transportation of test equipment</w:t>
            </w:r>
          </w:p>
          <w:p w:rsidR="00000000" w:rsidRPr="00BB5562" w:rsidP="00BB5562">
            <w:pPr>
              <w:pStyle w:val="ListBullet"/>
            </w:pPr>
            <w:r w:rsidRPr="00BB5562">
              <w:t>handling test equipment</w:t>
            </w:r>
          </w:p>
          <w:p w:rsidR="00000000" w:rsidRPr="00BB5562" w:rsidP="00BB5562">
            <w:pPr>
              <w:pStyle w:val="ListBullet"/>
            </w:pPr>
            <w:r w:rsidRPr="00BB5562">
              <w:t>handling hazardous materials</w:t>
            </w:r>
          </w:p>
          <w:p w:rsidR="00000000" w:rsidRPr="00BB5562" w:rsidP="00BB5562">
            <w:pPr>
              <w:pStyle w:val="ListBullet"/>
            </w:pPr>
            <w:r w:rsidRPr="00BB5562">
              <w:t>safety clothing</w:t>
            </w:r>
          </w:p>
          <w:p w:rsidR="00000000" w:rsidRPr="00BB5562" w:rsidP="00BB5562">
            <w:pPr>
              <w:pStyle w:val="ListBullet"/>
            </w:pPr>
            <w:r w:rsidRPr="00BB5562">
              <w:t xml:space="preserve">manual handling techniques </w:t>
            </w:r>
          </w:p>
          <w:p w:rsidR="00000000" w:rsidP="00BB5562">
            <w:pPr>
              <w:pStyle w:val="ListBullet"/>
              <w:rPr>
                <w:lang w:val="en-NZ"/>
              </w:rPr>
            </w:pPr>
            <w:r w:rsidRPr="00BB5562">
              <w:t>site/premises conditions.</w:t>
            </w:r>
          </w:p>
        </w:tc>
      </w:tr>
      <w:tr w:rsidTr="00BB55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Reference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ListBullet"/>
            </w:pPr>
            <w:r w:rsidRPr="00BB5562">
              <w:t>mass</w:t>
            </w:r>
          </w:p>
          <w:p w:rsidR="00000000" w:rsidRPr="00BB5562" w:rsidP="00BB5562">
            <w:pPr>
              <w:pStyle w:val="ListBullet"/>
            </w:pPr>
            <w:r w:rsidRPr="00BB5562">
              <w:t>volume</w:t>
            </w:r>
          </w:p>
          <w:p w:rsidR="00000000" w:rsidRPr="00BB5562" w:rsidP="00BB5562">
            <w:pPr>
              <w:pStyle w:val="ListBullet"/>
            </w:pPr>
            <w:r w:rsidRPr="00BB5562">
              <w:t>density</w:t>
            </w:r>
          </w:p>
          <w:p w:rsidR="00000000" w:rsidRPr="00BB5562" w:rsidP="00BB5562">
            <w:pPr>
              <w:pStyle w:val="ListBullet"/>
            </w:pPr>
            <w:r w:rsidRPr="00BB5562">
              <w:t>area</w:t>
            </w:r>
          </w:p>
          <w:p w:rsidR="00000000" w:rsidRPr="00BB5562" w:rsidP="00BB5562">
            <w:pPr>
              <w:pStyle w:val="ListBullet"/>
            </w:pPr>
            <w:r w:rsidRPr="00BB5562">
              <w:t>length</w:t>
            </w:r>
          </w:p>
          <w:p w:rsidR="00000000" w:rsidRPr="00BB5562" w:rsidP="00BB5562">
            <w:pPr>
              <w:pStyle w:val="ListBullet"/>
            </w:pPr>
            <w:r w:rsidRPr="00BB5562">
              <w:t>master meters</w:t>
            </w:r>
          </w:p>
          <w:p w:rsidR="00000000" w:rsidP="00BB5562">
            <w:pPr>
              <w:pStyle w:val="ListBullet"/>
              <w:rPr>
                <w:lang w:val="en-NZ"/>
              </w:rPr>
            </w:pPr>
            <w:r w:rsidRPr="00BB5562">
              <w:t>temperature.</w:t>
            </w:r>
          </w:p>
        </w:tc>
      </w:tr>
      <w:tr w:rsidTr="00BB55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Legislation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ListBullet"/>
            </w:pPr>
            <w:r w:rsidRPr="00BB5562">
              <w:t>enabling legislation</w:t>
            </w:r>
          </w:p>
          <w:p w:rsidR="00000000" w:rsidRPr="00BB5562" w:rsidP="00BB5562">
            <w:pPr>
              <w:pStyle w:val="ListBullet"/>
            </w:pPr>
            <w:r w:rsidRPr="00BB5562">
              <w:t>WHS</w:t>
            </w:r>
          </w:p>
          <w:p w:rsidR="00000000" w:rsidP="00BB5562">
            <w:pPr>
              <w:pStyle w:val="ListBullet"/>
              <w:rPr>
                <w:lang w:val="en-NZ"/>
              </w:rPr>
            </w:pPr>
            <w:r w:rsidRPr="00BB5562">
              <w:t>environmental legislation.</w:t>
            </w:r>
          </w:p>
        </w:tc>
      </w:tr>
      <w:tr w:rsidTr="00BB55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BodyText"/>
            </w:pPr>
            <w:r w:rsidRPr="00BB5562">
              <w:t>Research materials and operating policies and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ListBullet"/>
            </w:pPr>
            <w:r w:rsidRPr="00BB5562">
              <w:rPr>
                <w:rStyle w:val="Emphasis"/>
              </w:rPr>
              <w:t>Australian Standards</w:t>
            </w:r>
          </w:p>
          <w:p w:rsidR="00000000" w:rsidRPr="00BB5562" w:rsidP="00BB5562">
            <w:pPr>
              <w:pStyle w:val="ListBullet"/>
            </w:pPr>
            <w:r w:rsidRPr="00BB5562">
              <w:t>legislation</w:t>
            </w:r>
          </w:p>
          <w:p w:rsidR="00000000" w:rsidRPr="00BB5562" w:rsidP="00BB5562">
            <w:pPr>
              <w:pStyle w:val="ListBullet"/>
            </w:pPr>
            <w:r w:rsidRPr="00BB5562">
              <w:t>handbook of verifying authority</w:t>
            </w:r>
          </w:p>
          <w:p w:rsidR="00000000" w:rsidRPr="00BB5562" w:rsidP="00BB5562">
            <w:pPr>
              <w:pStyle w:val="ListBullet"/>
            </w:pPr>
            <w:r w:rsidRPr="00BB5562">
              <w:t>manufacturers</w:t>
            </w:r>
            <w:r>
              <w:t>’</w:t>
            </w:r>
            <w:r w:rsidRPr="00BB5562">
              <w:t xml:space="preserve"> operating manuals</w:t>
            </w:r>
          </w:p>
          <w:p w:rsidR="00000000" w:rsidRPr="00BB5562" w:rsidP="00BB5562">
            <w:pPr>
              <w:pStyle w:val="ListBullet"/>
            </w:pPr>
            <w:r w:rsidRPr="00BB5562">
              <w:t>manufacturers’ specifications</w:t>
            </w:r>
          </w:p>
          <w:p w:rsidR="00000000" w:rsidRPr="00BB5562" w:rsidP="00BB5562">
            <w:pPr>
              <w:pStyle w:val="ListBullet"/>
            </w:pPr>
            <w:r w:rsidRPr="00BB5562">
              <w:t xml:space="preserve">organisational procedures </w:t>
            </w:r>
          </w:p>
          <w:p w:rsidR="00000000" w:rsidRPr="00BB5562" w:rsidP="00BB5562">
            <w:pPr>
              <w:pStyle w:val="ListBullet"/>
            </w:pPr>
            <w:r w:rsidRPr="00BB5562">
              <w:t>quali</w:t>
            </w:r>
            <w:r w:rsidRPr="00BB5562">
              <w:t>ty assured manual</w:t>
            </w:r>
          </w:p>
          <w:p w:rsidR="00000000" w:rsidP="00BB5562">
            <w:pPr>
              <w:pStyle w:val="ListBullet"/>
              <w:rPr>
                <w:lang w:val="en-NZ"/>
              </w:rPr>
            </w:pPr>
            <w:r w:rsidRPr="00BB5562">
              <w:t>industry guidelines.</w:t>
            </w:r>
          </w:p>
        </w:tc>
      </w:tr>
      <w:tr w:rsidTr="00BB55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Specialised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ListBullet"/>
            </w:pPr>
            <w:r w:rsidRPr="00BB5562">
              <w:t>reference standards</w:t>
            </w:r>
          </w:p>
          <w:p w:rsidR="00000000" w:rsidRPr="00BB5562" w:rsidP="00BB5562">
            <w:pPr>
              <w:pStyle w:val="ListBullet"/>
            </w:pPr>
            <w:r w:rsidRPr="00BB5562">
              <w:t>measuring devices</w:t>
            </w:r>
          </w:p>
          <w:p w:rsidR="00000000" w:rsidP="00BB5562">
            <w:pPr>
              <w:pStyle w:val="ListBullet"/>
              <w:rPr>
                <w:lang w:val="en-NZ"/>
              </w:rPr>
            </w:pPr>
            <w:r w:rsidRPr="00BB5562">
              <w:t>safety equipment.</w:t>
            </w:r>
          </w:p>
        </w:tc>
      </w:tr>
      <w:tr w:rsidTr="00BB556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562">
            <w:pPr>
              <w:pStyle w:val="BodyText"/>
              <w:rPr>
                <w:lang w:val="en-NZ"/>
              </w:rPr>
            </w:pPr>
            <w:r w:rsidRPr="00BB5562">
              <w:t>Maintenance requirements of reference standards and test 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562" w:rsidP="00BB5562">
            <w:pPr>
              <w:pStyle w:val="ListBullet"/>
            </w:pPr>
            <w:r w:rsidRPr="00BB5562">
              <w:t>cleaning and painting</w:t>
            </w:r>
          </w:p>
          <w:p w:rsidR="00000000" w:rsidRPr="00BB5562" w:rsidP="00BB5562">
            <w:pPr>
              <w:pStyle w:val="ListBullet"/>
            </w:pPr>
            <w:r w:rsidRPr="00BB5562">
              <w:t>electrical safety testing and tagging</w:t>
            </w:r>
          </w:p>
          <w:p w:rsidR="00000000" w:rsidRPr="00BB5562" w:rsidP="00BB5562">
            <w:pPr>
              <w:pStyle w:val="ListBullet"/>
            </w:pPr>
            <w:r w:rsidRPr="00BB5562">
              <w:t>continuity testing</w:t>
            </w:r>
          </w:p>
          <w:p w:rsidR="00000000" w:rsidRPr="00BB5562" w:rsidP="00BB5562">
            <w:pPr>
              <w:pStyle w:val="ListBullet"/>
            </w:pPr>
            <w:r w:rsidRPr="00BB5562">
              <w:t>pressure testing</w:t>
            </w:r>
          </w:p>
          <w:p w:rsidR="00000000" w:rsidRPr="00BB5562" w:rsidP="00BB5562">
            <w:pPr>
              <w:pStyle w:val="ListBullet"/>
            </w:pPr>
            <w:r w:rsidRPr="00BB5562">
              <w:t>manufacturers’ service requirements.</w:t>
            </w:r>
          </w:p>
        </w:tc>
      </w:tr>
    </w:tbl>
    <w:p w:rsidR="009F4B02" w:rsidP="00BB5562">
      <w:pPr>
        <w:pStyle w:val="BodyText"/>
      </w:pPr>
    </w:p>
    <w:p w:rsidR="009F4B02" w:rsidP="00BB5562">
      <w:pPr>
        <w:pStyle w:val="BodyText"/>
      </w:pPr>
    </w:p>
    <w:p w:rsidR="00000000" w:rsidRPr="00BB5562" w:rsidP="00BB5562">
      <w:pPr>
        <w:pStyle w:val="Heading1"/>
      </w:pPr>
      <w:bookmarkStart w:id="8" w:name="O_953136"/>
      <w:bookmarkEnd w:id="8"/>
      <w:r w:rsidRPr="00BB5562">
        <w:t>Unit Mapping Information</w:t>
      </w:r>
    </w:p>
    <w:p w:rsidR="009F4B02" w:rsidP="009F4B02">
      <w:pPr>
        <w:pStyle w:val="BodyText"/>
      </w:pPr>
      <w:r w:rsidRPr="00BB5562">
        <w:t>Release 1. Supersedes and is equivalent to MEM15017B Use and maintain reference standards.</w:t>
      </w:r>
    </w:p>
    <w:p w:rsidR="00000000" w:rsidRPr="00BB5562" w:rsidP="00BB5562">
      <w:pPr>
        <w:pStyle w:val="Heading1"/>
      </w:pPr>
      <w:bookmarkStart w:id="9" w:name="O_953129"/>
      <w:bookmarkEnd w:id="9"/>
      <w:r w:rsidRPr="00BB5562">
        <w:t>Links</w:t>
      </w:r>
    </w:p>
    <w:p w:rsidR="00000000" w:rsidRPr="00BB5562" w:rsidP="009F4B02">
      <w:pPr>
        <w:pStyle w:val="BodyText"/>
      </w:pPr>
      <w:r w:rsidRPr="00BB556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80017">
        <w:rPr>
          <w:rStyle w:val="Hyperlink"/>
        </w:rPr>
        <w:t>https://vetnet.gov.au/Pages/TrainingDocs.aspx?q=b7050d37-5fd0-4740-8f7d-3b7a49c10bb2</w:t>
      </w:r>
      <w:r>
        <w:fldChar w:fldCharType="end"/>
      </w:r>
    </w:p>
    <w:p w:rsidR="00000000" w:rsidRPr="00BB5562" w:rsidP="009F4B02">
      <w:pPr>
        <w:pStyle w:val="BodyText"/>
        <w:sectPr w:rsidSect="00BB5562">
          <w:headerReference w:type="default" r:id="rId10"/>
          <w:footerReference w:type="default" r:id="rId11"/>
          <w:pgSz w:w="11908" w:h="16833"/>
          <w:pgMar w:top="1702" w:right="1418" w:bottom="1702" w:left="1418" w:header="992" w:footer="992" w:gutter="0"/>
          <w:cols w:space="720"/>
          <w:noEndnote/>
          <w:docGrid w:linePitch="299"/>
        </w:sectPr>
      </w:pPr>
    </w:p>
    <w:p w:rsidR="00000000" w:rsidRPr="00BB5562" w:rsidP="00BB5562">
      <w:pPr>
        <w:pStyle w:val="SuperHeading"/>
      </w:pPr>
      <w:r w:rsidRPr="00BB5562">
        <w:t>Assessment Requirements for MEM15017 Use and maintain reference standards</w:t>
      </w:r>
    </w:p>
    <w:p w:rsidR="00000000" w:rsidRPr="00BB5562" w:rsidP="00BB5562">
      <w:pPr>
        <w:pStyle w:val="Heading1"/>
      </w:pPr>
      <w:bookmarkStart w:id="10" w:name="O_953131"/>
      <w:bookmarkEnd w:id="10"/>
      <w:r w:rsidRPr="00BB5562">
        <w:t>Modification History</w:t>
      </w:r>
    </w:p>
    <w:p w:rsidR="009F4B02" w:rsidP="009F4B02">
      <w:pPr>
        <w:pStyle w:val="BodyText"/>
      </w:pPr>
      <w:r w:rsidRPr="00BB5562">
        <w:t>Release 1. Supersedes and is equivalent to MEM15017B Use and maintain reference standards.</w:t>
      </w:r>
    </w:p>
    <w:p w:rsidR="00000000" w:rsidRPr="00BB5562" w:rsidP="00BB5562">
      <w:pPr>
        <w:pStyle w:val="Heading1"/>
      </w:pPr>
      <w:bookmarkStart w:id="11" w:name="O_953134"/>
      <w:bookmarkEnd w:id="11"/>
      <w:r w:rsidRPr="00BB5562">
        <w:t>Performance Evidence</w:t>
      </w:r>
    </w:p>
    <w:p w:rsidR="00000000" w:rsidRPr="00BB5562" w:rsidP="009F4B02">
      <w:pPr>
        <w:pStyle w:val="BodyText"/>
      </w:pPr>
      <w:r w:rsidRPr="00BB5562">
        <w:t xml:space="preserve">Evidence required to demonstrate competence in this unit must be relevant to and satisfy the requirements of the elements and </w:t>
      </w:r>
      <w:r w:rsidRPr="00BB5562">
        <w:t>performance criteria and include:</w:t>
      </w:r>
    </w:p>
    <w:p w:rsidR="00000000" w:rsidRPr="00BB5562" w:rsidP="00BB5562">
      <w:pPr>
        <w:pStyle w:val="ListBullet"/>
      </w:pPr>
      <w:r w:rsidRPr="00BB5562">
        <w:t xml:space="preserve">following work instructions, standard operating procedures (SOPs) and safe work practices </w:t>
      </w:r>
    </w:p>
    <w:p w:rsidR="00000000" w:rsidRPr="00BB5562" w:rsidP="00BB5562">
      <w:pPr>
        <w:pStyle w:val="ListBullet"/>
      </w:pPr>
      <w:r w:rsidRPr="00BB5562">
        <w:t xml:space="preserve">accessing correct reference manuals and legislation </w:t>
      </w:r>
    </w:p>
    <w:p w:rsidR="00000000" w:rsidRPr="00BB5562" w:rsidP="00BB5562">
      <w:pPr>
        <w:pStyle w:val="ListBullet"/>
      </w:pPr>
      <w:r w:rsidRPr="00BB5562">
        <w:t>identifying correct class of reference standard and matching with the appropriate trade measuring instrument</w:t>
      </w:r>
    </w:p>
    <w:p w:rsidR="00000000" w:rsidRPr="00BB5562" w:rsidP="00BB5562">
      <w:pPr>
        <w:pStyle w:val="ListBullet"/>
      </w:pPr>
      <w:r w:rsidRPr="00BB5562">
        <w:t xml:space="preserve">accessing documented operating policies and procedures </w:t>
      </w:r>
    </w:p>
    <w:p w:rsidR="00000000" w:rsidRPr="00BB5562" w:rsidP="00BB5562">
      <w:pPr>
        <w:pStyle w:val="ListBullet"/>
      </w:pPr>
      <w:r w:rsidRPr="00BB5562">
        <w:t>using specialised equipment in a safe and metrologically sound manner on at least two occas</w:t>
      </w:r>
      <w:r w:rsidRPr="00BB5562">
        <w:t>ions</w:t>
      </w:r>
    </w:p>
    <w:p w:rsidR="00000000" w:rsidRPr="00BB5562" w:rsidP="00BB5562">
      <w:pPr>
        <w:pStyle w:val="ListBullet"/>
      </w:pPr>
      <w:r w:rsidRPr="00BB5562">
        <w:t>calibrating/maintaining reference standards and test equipment and maintaining a maintenance register on at least two occasions</w:t>
      </w:r>
    </w:p>
    <w:p w:rsidR="00000000" w:rsidRPr="00BB5562" w:rsidP="00BB5562">
      <w:pPr>
        <w:pStyle w:val="ListBullet"/>
      </w:pPr>
      <w:r w:rsidRPr="00BB5562">
        <w:t>identifying and recording/reporting malfunction of, or damage to, reference standards or test equipment</w:t>
      </w:r>
    </w:p>
    <w:p w:rsidR="00000000" w:rsidRPr="00BB5562" w:rsidP="00BB5562">
      <w:pPr>
        <w:pStyle w:val="ListBullet"/>
      </w:pPr>
      <w:r w:rsidRPr="00BB5562">
        <w:t>interpreting certif</w:t>
      </w:r>
      <w:r w:rsidRPr="00BB5562">
        <w:t>icates of verification in relation to the use of reference standards.</w:t>
      </w:r>
    </w:p>
    <w:p w:rsidR="00000000" w:rsidRPr="00BB5562" w:rsidP="00BB5562">
      <w:pPr>
        <w:pStyle w:val="BodyText"/>
      </w:pPr>
    </w:p>
    <w:p w:rsidR="009F4B02" w:rsidRPr="009F4B02" w:rsidP="009F4B02">
      <w:pPr>
        <w:pStyle w:val="BodyText"/>
        <w:rPr>
          <w:i/>
        </w:rPr>
      </w:pPr>
      <w:r w:rsidRPr="009F4B02">
        <w:rPr>
          <w:rStyle w:val="Emphasis"/>
        </w:rPr>
        <w:t>Note: Where a volume and/or frequency is not specified, demonstration must be provided at least once.</w:t>
      </w:r>
    </w:p>
    <w:p w:rsidR="00000000" w:rsidRPr="00BB5562" w:rsidP="00BB5562">
      <w:pPr>
        <w:pStyle w:val="Heading1"/>
      </w:pPr>
      <w:bookmarkStart w:id="12" w:name="O_953133"/>
      <w:bookmarkEnd w:id="12"/>
      <w:r w:rsidRPr="00BB5562">
        <w:t>Knowledge Evidence</w:t>
      </w:r>
    </w:p>
    <w:p w:rsidR="00000000" w:rsidRPr="00BB5562" w:rsidP="009F4B02">
      <w:pPr>
        <w:pStyle w:val="BodyText"/>
      </w:pPr>
      <w:r w:rsidRPr="00BB5562">
        <w:t xml:space="preserve">Evidence required to demonstrate the required </w:t>
      </w:r>
      <w:r w:rsidRPr="00BB5562">
        <w:t>knowledge for this unit must be relevant to and satisfy the requirements of the elements and performance criteria and include knowledge of:</w:t>
      </w:r>
    </w:p>
    <w:p w:rsidR="00000000" w:rsidRPr="00BB5562" w:rsidP="00BB5562">
      <w:pPr>
        <w:pStyle w:val="ListBullet"/>
      </w:pPr>
      <w:r w:rsidRPr="00BB5562">
        <w:t xml:space="preserve">safe work practices and procedures </w:t>
      </w:r>
    </w:p>
    <w:p w:rsidR="00000000" w:rsidRPr="00BB5562" w:rsidP="00BB5562">
      <w:pPr>
        <w:pStyle w:val="ListBullet"/>
      </w:pPr>
      <w:r w:rsidRPr="00BB5562">
        <w:t>WHS requirements relating to reference standards and test equipment</w:t>
      </w:r>
    </w:p>
    <w:p w:rsidR="00000000" w:rsidRPr="00BB5562" w:rsidP="00BB5562">
      <w:pPr>
        <w:pStyle w:val="ListBullet"/>
      </w:pPr>
      <w:r w:rsidRPr="00BB5562">
        <w:t>personal re</w:t>
      </w:r>
      <w:r w:rsidRPr="00BB5562">
        <w:t>sponsibility for work, health and safety (WHS) requirements</w:t>
      </w:r>
    </w:p>
    <w:p w:rsidR="00000000" w:rsidRPr="00BB5562" w:rsidP="00BB5562">
      <w:pPr>
        <w:pStyle w:val="ListBullet"/>
      </w:pPr>
      <w:r w:rsidRPr="00BB5562">
        <w:t>definition of legal metrology</w:t>
      </w:r>
    </w:p>
    <w:p w:rsidR="00000000" w:rsidRPr="00BB5562" w:rsidP="00BB5562">
      <w:pPr>
        <w:pStyle w:val="ListBullet"/>
      </w:pPr>
      <w:r w:rsidRPr="00BB5562">
        <w:t>hierarchy of reference standards in relation to legal metrology</w:t>
      </w:r>
    </w:p>
    <w:p w:rsidR="00000000" w:rsidRPr="00BB5562" w:rsidP="00BB5562">
      <w:pPr>
        <w:pStyle w:val="ListBullet"/>
      </w:pPr>
      <w:r w:rsidRPr="00BB5562">
        <w:t>Australian legal units of measurement used for trade</w:t>
      </w:r>
    </w:p>
    <w:p w:rsidR="00000000" w:rsidRPr="00BB5562" w:rsidP="00BB5562">
      <w:pPr>
        <w:pStyle w:val="ListBullet"/>
      </w:pPr>
      <w:r w:rsidRPr="00BB5562">
        <w:t>organisations involved in legal metrology in Aust</w:t>
      </w:r>
      <w:r w:rsidRPr="00BB5562">
        <w:t>ralia</w:t>
      </w:r>
    </w:p>
    <w:p w:rsidR="00000000" w:rsidRPr="00BB5562" w:rsidP="00BB5562">
      <w:pPr>
        <w:pStyle w:val="ListBullet"/>
      </w:pPr>
      <w:r w:rsidRPr="00BB5562">
        <w:t>action to be taken where legal traceability cannot be confirmed</w:t>
      </w:r>
    </w:p>
    <w:p w:rsidR="00000000" w:rsidRPr="00BB5562" w:rsidP="00BB5562">
      <w:pPr>
        <w:pStyle w:val="ListBullet"/>
      </w:pPr>
      <w:r w:rsidRPr="00BB5562">
        <w:t>application of different classes of reference standards used to test measuring instruments</w:t>
      </w:r>
    </w:p>
    <w:p w:rsidR="00000000" w:rsidRPr="00BB5562" w:rsidP="00BB5562">
      <w:pPr>
        <w:pStyle w:val="ListBullet"/>
      </w:pPr>
      <w:r w:rsidRPr="00BB5562">
        <w:t>maintenance requirements for reference standards and test equipment</w:t>
      </w:r>
    </w:p>
    <w:p w:rsidR="00000000" w:rsidRPr="00BB5562" w:rsidP="00BB5562">
      <w:pPr>
        <w:pStyle w:val="ListBullet"/>
      </w:pPr>
      <w:r w:rsidRPr="00BB5562">
        <w:t>test equipment and reference standards storage specifications and procedures</w:t>
      </w:r>
    </w:p>
    <w:p w:rsidR="00000000" w:rsidRPr="00BB5562" w:rsidP="00BB5562">
      <w:pPr>
        <w:pStyle w:val="ListBullet"/>
      </w:pPr>
      <w:r w:rsidRPr="00BB5562">
        <w:t>specialised equipment, reference standards and transport specifications and procedures</w:t>
      </w:r>
    </w:p>
    <w:p w:rsidR="00000000" w:rsidRPr="00BB5562" w:rsidP="00BB5562">
      <w:pPr>
        <w:pStyle w:val="ListBullet"/>
      </w:pPr>
      <w:r w:rsidRPr="00BB5562">
        <w:t>variations from storage and transport specifications and procedures requiring appropriate ap</w:t>
      </w:r>
      <w:r w:rsidRPr="00BB5562">
        <w:t>proval</w:t>
      </w:r>
    </w:p>
    <w:p w:rsidR="00000000" w:rsidRPr="00BB5562" w:rsidP="00BB5562">
      <w:pPr>
        <w:pStyle w:val="ListBullet"/>
      </w:pPr>
      <w:r w:rsidRPr="00BB5562">
        <w:t>maintenance required for test equipment where manufacturers</w:t>
      </w:r>
      <w:r>
        <w:t>’</w:t>
      </w:r>
      <w:r w:rsidRPr="00BB5562">
        <w:t xml:space="preserve"> requirements are unavailable</w:t>
      </w:r>
    </w:p>
    <w:p w:rsidR="00000000" w:rsidRPr="00BB5562" w:rsidP="00BB5562">
      <w:pPr>
        <w:pStyle w:val="ListBullet"/>
      </w:pPr>
      <w:r w:rsidRPr="00BB5562">
        <w:t>actions to be taken if reference standards and test equipment are found to be defective</w:t>
      </w:r>
    </w:p>
    <w:p w:rsidR="00000000" w:rsidRPr="00BB5562" w:rsidP="00BB5562">
      <w:pPr>
        <w:pStyle w:val="ListBullet"/>
      </w:pPr>
      <w:r w:rsidRPr="00BB5562">
        <w:t>range of maintenance and calibration procedures</w:t>
      </w:r>
    </w:p>
    <w:p w:rsidR="00000000" w:rsidRPr="00BB5562" w:rsidP="00BB5562">
      <w:pPr>
        <w:pStyle w:val="ListBullet"/>
      </w:pPr>
      <w:r w:rsidRPr="00BB5562">
        <w:t>procedure for reporting</w:t>
      </w:r>
      <w:r w:rsidRPr="00BB5562">
        <w:t xml:space="preserve"> faults</w:t>
      </w:r>
    </w:p>
    <w:p w:rsidR="00000000" w:rsidRPr="00BB5562" w:rsidP="00BB5562">
      <w:pPr>
        <w:pStyle w:val="ListBullet"/>
      </w:pPr>
      <w:r w:rsidRPr="00BB5562">
        <w:t>purpose of certificates of verification issued under the national legislation</w:t>
      </w:r>
    </w:p>
    <w:p w:rsidR="009F4B02" w:rsidP="00BB5562">
      <w:pPr>
        <w:pStyle w:val="ListBullet"/>
      </w:pPr>
      <w:r w:rsidRPr="00BB5562">
        <w:t>information in graphs and tables within certificates.</w:t>
      </w:r>
    </w:p>
    <w:p w:rsidR="009F4B02" w:rsidP="00BB5562">
      <w:pPr>
        <w:pStyle w:val="ListBullet"/>
      </w:pPr>
    </w:p>
    <w:p w:rsidR="00000000" w:rsidRPr="00BB5562" w:rsidP="00BB5562">
      <w:pPr>
        <w:pStyle w:val="Heading1"/>
      </w:pPr>
      <w:bookmarkStart w:id="13" w:name="O_953132"/>
      <w:bookmarkEnd w:id="13"/>
      <w:r w:rsidRPr="00BB5562">
        <w:t>Assessment Conditions</w:t>
      </w:r>
    </w:p>
    <w:p w:rsidR="00000000" w:rsidRPr="00BB5562" w:rsidP="00BB5562">
      <w:pPr>
        <w:pStyle w:val="ListBullet"/>
      </w:pPr>
      <w:r w:rsidRPr="00BB5562">
        <w:t>Assessors must:</w:t>
      </w:r>
    </w:p>
    <w:p w:rsidR="00000000" w:rsidRPr="00BB5562" w:rsidP="00BB5562">
      <w:pPr>
        <w:pStyle w:val="ListBullet2"/>
      </w:pPr>
      <w:r w:rsidRPr="00BB5562">
        <w:t>have vocational competency in using and maintaining refere</w:t>
      </w:r>
      <w:r w:rsidRPr="00BB5562">
        <w:t>nce standards at least to the level being assessed with relevant industry knowledge and experience</w:t>
      </w:r>
    </w:p>
    <w:p w:rsidR="00000000" w:rsidRPr="00BB5562" w:rsidP="00BB5562">
      <w:pPr>
        <w:pStyle w:val="ListBullet2"/>
      </w:pPr>
      <w:r w:rsidRPr="00BB5562">
        <w:t xml:space="preserve">satisfy the assessor requirements in the </w:t>
      </w:r>
      <w:r w:rsidRPr="00BB5562">
        <w:rPr>
          <w:rStyle w:val="Emphasis"/>
        </w:rPr>
        <w:t xml:space="preserve">Standards for Registered Training Organisations 2015 </w:t>
      </w:r>
      <w:r w:rsidRPr="00BB5562">
        <w:t>or its replacement</w:t>
      </w:r>
      <w:r w:rsidRPr="00BB5562">
        <w:rPr>
          <w:rStyle w:val="Emphasis"/>
        </w:rPr>
        <w:t xml:space="preserve"> </w:t>
      </w:r>
      <w:r w:rsidRPr="00BB5562">
        <w:t xml:space="preserve">and comply with the </w:t>
      </w:r>
      <w:r w:rsidRPr="00BB5562">
        <w:rPr>
          <w:rStyle w:val="Emphasis"/>
        </w:rPr>
        <w:t xml:space="preserve">National Vocational Education and Training Regulator Act 2011, </w:t>
      </w:r>
      <w:r w:rsidRPr="00BB5562">
        <w:t>its replacement</w:t>
      </w:r>
      <w:r w:rsidRPr="00BB5562">
        <w:rPr>
          <w:rStyle w:val="Emphasis"/>
        </w:rPr>
        <w:t xml:space="preserve"> </w:t>
      </w:r>
      <w:r w:rsidRPr="00BB5562">
        <w:t>or equivalent legislation covering VET regulation in a non-referring state/territory as the case requires.</w:t>
      </w:r>
    </w:p>
    <w:p w:rsidR="00000000" w:rsidRPr="00BB5562" w:rsidP="00BB5562">
      <w:pPr>
        <w:pStyle w:val="ListBullet"/>
      </w:pPr>
      <w:r w:rsidRPr="00BB5562">
        <w:t>Where possible, assessment must occur in operational workplace situat</w:t>
      </w:r>
      <w:r w:rsidRPr="00BB5562">
        <w:t>ions. Where this is not possible or where personal safety or environmental damage are limiting factors, assessment must occur in a sufficiently rigorous simulated environment that reflects realistic operational workplace conditions. This must cover all asp</w:t>
      </w:r>
      <w:r w:rsidRPr="00BB5562">
        <w:t>ects of workplace performance, including environment, task skills, task management skills, contingency management skills and job role environment skills.</w:t>
      </w:r>
    </w:p>
    <w:p w:rsidR="00000000" w:rsidRPr="00BB5562" w:rsidP="00BB5562">
      <w:pPr>
        <w:pStyle w:val="ListBullet"/>
      </w:pPr>
      <w:r w:rsidRPr="00BB5562">
        <w:t>Conditions for assessment must include access to all tools, equipment, materials and documentation req</w:t>
      </w:r>
      <w:r w:rsidRPr="00BB5562">
        <w:t>uired, including relevant workplace procedures, product and manufacturing specifications.</w:t>
      </w:r>
    </w:p>
    <w:p w:rsidR="009F4B02" w:rsidP="009F4B02">
      <w:pPr>
        <w:pStyle w:val="BodyText"/>
      </w:pPr>
      <w:r w:rsidRPr="00BB5562">
        <w:t>Assessment processes and techniques must be appropriate to the language, literacy and numeracy requirements of the work being performed and the needs of the candidate</w:t>
      </w:r>
      <w:r w:rsidRPr="00BB5562">
        <w:t>.</w:t>
      </w:r>
    </w:p>
    <w:p w:rsidR="00000000" w:rsidRPr="00BB5562" w:rsidP="00BB5562">
      <w:pPr>
        <w:pStyle w:val="Heading1"/>
      </w:pPr>
      <w:bookmarkStart w:id="14" w:name="O_953130"/>
      <w:bookmarkEnd w:id="14"/>
      <w:r w:rsidRPr="00BB5562">
        <w:t>Links</w:t>
      </w:r>
    </w:p>
    <w:p w:rsidR="00000000" w:rsidRPr="00BB5562" w:rsidP="009F4B02">
      <w:pPr>
        <w:pStyle w:val="BodyText"/>
      </w:pPr>
      <w:r w:rsidRPr="00BB556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80017">
        <w:rPr>
          <w:rStyle w:val="Hyperlink"/>
        </w:rPr>
        <w:t>https://vetnet.gov.au/Pages/TrainingDocs.aspx?q=b7050d37-5fd0-4740-8f7d-3b7a49c10bb2</w:t>
      </w:r>
      <w:r>
        <w:fldChar w:fldCharType="end"/>
      </w:r>
    </w:p>
    <w:p w:rsidR="00000000" w:rsidRPr="00BB5562" w:rsidP="00BB5562"/>
    <w:sectPr w:rsidSect="00BB55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62" w:rsidRPr="009F4B02" w:rsidP="009F4B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02" w:rsidP="00BB55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4B02" w:rsidP="00BB55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4B02" w:rsidP="00BB55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62" w:rsidP="00BB5562">
    <w:pPr>
      <w:pStyle w:val="Footer"/>
      <w:framePr w:wrap="around"/>
    </w:pPr>
    <w:r>
      <w:fldChar w:fldCharType="begin"/>
    </w:r>
    <w:r>
      <w:instrText xml:space="preserve"> DOCPROPERTY  Subject  \* MERGEFORMAT </w:instrText>
    </w:r>
    <w:r>
      <w:fldChar w:fldCharType="separate"/>
    </w:r>
    <w:r w:rsidR="009F4B02">
      <w:t>Approved</w:t>
    </w:r>
    <w:r w:rsidR="009F4B02">
      <w:fldChar w:fldCharType="end"/>
    </w:r>
    <w:r>
      <w:tab/>
      <w:t xml:space="preserve">Page </w:t>
    </w:r>
    <w:r>
      <w:fldChar w:fldCharType="begin"/>
    </w:r>
    <w:r>
      <w:instrText xml:space="preserve"> PAGE  \* Arabic  \* MERGEFORMAT </w:instrText>
    </w:r>
    <w:r>
      <w:fldChar w:fldCharType="separate"/>
    </w:r>
    <w:r w:rsidR="009F4B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4B02">
      <w:rPr>
        <w:noProof/>
      </w:rPr>
      <w:t>5</w:t>
    </w:r>
    <w:r>
      <w:rPr>
        <w:noProof/>
      </w:rPr>
      <w:fldChar w:fldCharType="end"/>
    </w:r>
  </w:p>
  <w:p w:rsidR="00BB5562" w:rsidP="00BB5562">
    <w:pPr>
      <w:pStyle w:val="Footer"/>
      <w:framePr w:wrap="around"/>
    </w:pPr>
    <w:r>
      <w:t xml:space="preserve">© Commonwealth of Australia, </w:t>
    </w:r>
    <w:r>
      <w:fldChar w:fldCharType="begin"/>
    </w:r>
    <w:r>
      <w:instrText xml:space="preserve"> DATE  \@ "yyyy"  \* MERGEFORMAT </w:instrText>
    </w:r>
    <w:r>
      <w:fldChar w:fldCharType="separate"/>
    </w:r>
    <w:r w:rsidR="009F4B02">
      <w:rPr>
        <w:noProof/>
      </w:rPr>
      <w:t>2025</w:t>
    </w:r>
    <w:r>
      <w:fldChar w:fldCharType="end"/>
    </w:r>
    <w:r>
      <w:tab/>
    </w:r>
    <w:r>
      <w:fldChar w:fldCharType="begin"/>
    </w:r>
    <w:r>
      <w:instrText xml:space="preserve"> DOCPROPERTY  Author  \* MERGEFORMAT </w:instrText>
    </w:r>
    <w:r>
      <w:fldChar w:fldCharType="separate"/>
    </w:r>
    <w:r w:rsidR="009F4B02">
      <w:t>Manufacturing Industry Skills Alliance</w:t>
    </w:r>
    <w:r w:rsidR="009F4B02">
      <w:fldChar w:fldCharType="end"/>
    </w:r>
  </w:p>
  <w:p w:rsidR="00BB5562" w:rsidP="00BB55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562" w:rsidRPr="009F4B02" w:rsidP="009F4B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B02" w:rsidRPr="002D2AF8" w:rsidP="00BB5562">
    <w:pPr>
      <w:pStyle w:val="Header"/>
      <w:framePr w:wrap="around"/>
    </w:pPr>
    <w:r>
      <w:fldChar w:fldCharType="begin"/>
    </w:r>
    <w:r>
      <w:instrText xml:space="preserve"> TITLE   \* MERGEFORMAT </w:instrText>
    </w:r>
    <w:r>
      <w:fldChar w:fldCharType="separate"/>
    </w:r>
    <w:r>
      <w:t>MEM15017 Use and maintain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F4B02" w:rsidP="00BB55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62" w:rsidRPr="002D2AF8" w:rsidP="00BB5562">
    <w:pPr>
      <w:pStyle w:val="Header"/>
      <w:framePr w:wrap="around"/>
    </w:pPr>
    <w:r>
      <w:fldChar w:fldCharType="begin"/>
    </w:r>
    <w:r>
      <w:instrText xml:space="preserve"> TITLE   \* MERGEFORMAT </w:instrText>
    </w:r>
    <w:r>
      <w:fldChar w:fldCharType="separate"/>
    </w:r>
    <w:r w:rsidR="009F4B02">
      <w:t>MEM15017 Use and maintain reference standards</w:t>
    </w:r>
    <w:r w:rsidR="009F4B02">
      <w:fldChar w:fldCharType="end"/>
    </w:r>
    <w:r>
      <w:tab/>
      <w:t xml:space="preserve">Date this document was generated: </w:t>
    </w:r>
    <w:r>
      <w:fldChar w:fldCharType="begin"/>
    </w:r>
    <w:r>
      <w:instrText xml:space="preserve"> CREATEDATE  \@ "d MMMM yyyy"  \* MERGEFORMAT </w:instrText>
    </w:r>
    <w:r>
      <w:fldChar w:fldCharType="separate"/>
    </w:r>
    <w:r w:rsidR="009F4B02">
      <w:rPr>
        <w:noProof/>
      </w:rPr>
      <w:t>1 March 2025</w:t>
    </w:r>
    <w:r>
      <w:fldChar w:fldCharType="end"/>
    </w:r>
  </w:p>
  <w:p w:rsidR="00BB5562" w:rsidP="00BB55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40A6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652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36B6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562"/>
    <w:pPr>
      <w:spacing w:before="360" w:after="60"/>
      <w:outlineLvl w:val="0"/>
    </w:pPr>
    <w:rPr>
      <w:sz w:val="32"/>
    </w:rPr>
  </w:style>
  <w:style w:type="paragraph" w:styleId="Heading2">
    <w:name w:val="heading 2"/>
    <w:basedOn w:val="HeadingBase"/>
    <w:next w:val="BodyText"/>
    <w:link w:val="Heading2Char"/>
    <w:qFormat/>
    <w:rsid w:val="00BB5562"/>
    <w:pPr>
      <w:keepLines/>
      <w:spacing w:before="240" w:after="120"/>
      <w:outlineLvl w:val="1"/>
    </w:pPr>
    <w:rPr>
      <w:sz w:val="28"/>
      <w:szCs w:val="40"/>
    </w:rPr>
  </w:style>
  <w:style w:type="paragraph" w:styleId="Heading3">
    <w:name w:val="heading 3"/>
    <w:basedOn w:val="HeadingBase"/>
    <w:next w:val="BodyText"/>
    <w:link w:val="Heading3Char"/>
    <w:qFormat/>
    <w:rsid w:val="00BB5562"/>
    <w:pPr>
      <w:spacing w:before="180" w:after="120"/>
      <w:outlineLvl w:val="2"/>
    </w:pPr>
    <w:rPr>
      <w:spacing w:val="-10"/>
      <w:kern w:val="32"/>
    </w:rPr>
  </w:style>
  <w:style w:type="paragraph" w:styleId="Heading4">
    <w:name w:val="heading 4"/>
    <w:basedOn w:val="HeadingBase"/>
    <w:next w:val="BodyText"/>
    <w:link w:val="Heading4Char"/>
    <w:qFormat/>
    <w:rsid w:val="00BB5562"/>
    <w:pPr>
      <w:spacing w:before="160" w:after="120"/>
      <w:outlineLvl w:val="3"/>
    </w:pPr>
    <w:rPr>
      <w:sz w:val="22"/>
    </w:rPr>
  </w:style>
  <w:style w:type="paragraph" w:styleId="Heading5">
    <w:name w:val="heading 5"/>
    <w:basedOn w:val="HeadingBase"/>
    <w:next w:val="Normal"/>
    <w:link w:val="Heading5Char"/>
    <w:qFormat/>
    <w:rsid w:val="00BB5562"/>
    <w:pPr>
      <w:spacing w:before="80"/>
      <w:outlineLvl w:val="4"/>
    </w:pPr>
    <w:rPr>
      <w:color w:val="918585"/>
      <w:sz w:val="20"/>
    </w:rPr>
  </w:style>
  <w:style w:type="paragraph" w:styleId="Heading6">
    <w:name w:val="heading 6"/>
    <w:basedOn w:val="HeadingBase"/>
    <w:next w:val="Normal"/>
    <w:link w:val="Heading6Char"/>
    <w:qFormat/>
    <w:rsid w:val="00BB5562"/>
    <w:pPr>
      <w:spacing w:before="60"/>
      <w:outlineLvl w:val="5"/>
    </w:pPr>
    <w:rPr>
      <w:color w:val="918585"/>
      <w:sz w:val="20"/>
    </w:rPr>
  </w:style>
  <w:style w:type="paragraph" w:styleId="Heading7">
    <w:name w:val="heading 7"/>
    <w:basedOn w:val="Normal"/>
    <w:next w:val="Normal"/>
    <w:link w:val="Heading7Char"/>
    <w:qFormat/>
    <w:rsid w:val="00BB5562"/>
    <w:pPr>
      <w:ind w:left="720"/>
      <w:outlineLvl w:val="6"/>
    </w:pPr>
    <w:rPr>
      <w:i/>
    </w:rPr>
  </w:style>
  <w:style w:type="paragraph" w:styleId="Heading8">
    <w:name w:val="heading 8"/>
    <w:basedOn w:val="Normal"/>
    <w:next w:val="Normal"/>
    <w:link w:val="Heading8Char"/>
    <w:qFormat/>
    <w:rsid w:val="00BB5562"/>
    <w:pPr>
      <w:ind w:left="720"/>
      <w:outlineLvl w:val="7"/>
    </w:pPr>
    <w:rPr>
      <w:i/>
    </w:rPr>
  </w:style>
  <w:style w:type="paragraph" w:styleId="Heading9">
    <w:name w:val="heading 9"/>
    <w:basedOn w:val="Normal"/>
    <w:next w:val="Normal"/>
    <w:link w:val="Heading9Char"/>
    <w:qFormat/>
    <w:rsid w:val="00BB5562"/>
    <w:pPr>
      <w:ind w:left="720"/>
      <w:outlineLvl w:val="8"/>
    </w:pPr>
    <w:rPr>
      <w:i/>
    </w:rPr>
  </w:style>
  <w:style w:type="character" w:default="1" w:styleId="DefaultParagraphFont">
    <w:name w:val="Default Paragraph Font"/>
    <w:uiPriority w:val="1"/>
    <w:unhideWhenUsed/>
    <w:rsid w:val="00BB55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562"/>
  </w:style>
  <w:style w:type="character" w:customStyle="1" w:styleId="Heading1Char">
    <w:name w:val="Heading 1 Char"/>
    <w:basedOn w:val="DefaultParagraphFont"/>
    <w:link w:val="Heading1"/>
    <w:rsid w:val="00BB5562"/>
    <w:rPr>
      <w:rFonts w:ascii="Times New Roman" w:eastAsia="Times New Roman" w:hAnsi="Times New Roman" w:cs="Times New Roman"/>
      <w:b/>
      <w:sz w:val="32"/>
      <w:szCs w:val="20"/>
      <w:lang w:eastAsia="en-US"/>
    </w:rPr>
  </w:style>
  <w:style w:type="paragraph" w:styleId="BodyText">
    <w:name w:val="Body Text"/>
    <w:basedOn w:val="Normal"/>
    <w:link w:val="BodyTextChar"/>
    <w:rsid w:val="00BB55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562"/>
    <w:rPr>
      <w:rFonts w:ascii="Times New Roman" w:eastAsia="Times New Roman" w:hAnsi="Times New Roman" w:cs="Times New Roman"/>
      <w:sz w:val="24"/>
      <w:lang w:eastAsia="en-US"/>
    </w:rPr>
  </w:style>
  <w:style w:type="paragraph" w:styleId="ListBullet">
    <w:name w:val="List Bullet"/>
    <w:basedOn w:val="List"/>
    <w:rsid w:val="00BB5562"/>
    <w:pPr>
      <w:numPr>
        <w:numId w:val="12"/>
      </w:numPr>
      <w:tabs>
        <w:tab w:val="clear" w:pos="340"/>
      </w:tabs>
      <w:spacing w:before="40" w:after="40"/>
    </w:pPr>
  </w:style>
  <w:style w:type="character" w:customStyle="1" w:styleId="SpecialBold">
    <w:name w:val="Special Bold"/>
    <w:basedOn w:val="DefaultParagraphFont"/>
    <w:rsid w:val="00BB5562"/>
    <w:rPr>
      <w:b/>
      <w:spacing w:val="0"/>
    </w:rPr>
  </w:style>
  <w:style w:type="paragraph" w:styleId="ListBullet2">
    <w:name w:val="List Bullet 2"/>
    <w:basedOn w:val="List2"/>
    <w:rsid w:val="00BB5562"/>
    <w:pPr>
      <w:numPr>
        <w:numId w:val="13"/>
      </w:numPr>
      <w:tabs>
        <w:tab w:val="clear" w:pos="680"/>
      </w:tabs>
    </w:pPr>
  </w:style>
  <w:style w:type="character" w:styleId="Emphasis">
    <w:name w:val="Emphasis"/>
    <w:basedOn w:val="DefaultParagraphFont"/>
    <w:qFormat/>
    <w:rsid w:val="00BB5562"/>
    <w:rPr>
      <w:i/>
    </w:rPr>
  </w:style>
  <w:style w:type="paragraph" w:customStyle="1" w:styleId="SuperHeading">
    <w:name w:val="SuperHeading"/>
    <w:basedOn w:val="Normal"/>
    <w:rsid w:val="00BB5562"/>
    <w:pPr>
      <w:spacing w:before="240" w:after="120"/>
      <w:outlineLvl w:val="0"/>
    </w:pPr>
    <w:rPr>
      <w:rFonts w:ascii="Times New Roman" w:hAnsi="Times New Roman"/>
      <w:b/>
      <w:sz w:val="32"/>
    </w:rPr>
  </w:style>
  <w:style w:type="paragraph" w:customStyle="1" w:styleId="AllowPageBreak">
    <w:name w:val="AllowPageBreak"/>
    <w:rsid w:val="00BB55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55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5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5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5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5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5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5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562"/>
    <w:rPr>
      <w:rFonts w:ascii="Courier New" w:eastAsia="Times New Roman" w:hAnsi="Courier New" w:cs="Times New Roman"/>
      <w:i/>
      <w:szCs w:val="20"/>
      <w:lang w:eastAsia="en-US"/>
    </w:rPr>
  </w:style>
  <w:style w:type="paragraph" w:customStyle="1" w:styleId="HeadingBase">
    <w:name w:val="Heading Base"/>
    <w:rsid w:val="00BB55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562"/>
    <w:pPr>
      <w:tabs>
        <w:tab w:val="right" w:leader="dot" w:pos="9072"/>
      </w:tabs>
      <w:ind w:left="567"/>
    </w:pPr>
    <w:rPr>
      <w:szCs w:val="22"/>
    </w:rPr>
  </w:style>
  <w:style w:type="paragraph" w:customStyle="1" w:styleId="TOCBase">
    <w:name w:val="TOC Base"/>
    <w:rsid w:val="00BB55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562"/>
    <w:pPr>
      <w:tabs>
        <w:tab w:val="right" w:leader="dot" w:pos="9072"/>
      </w:tabs>
      <w:spacing w:before="40" w:after="40"/>
      <w:ind w:left="284"/>
    </w:pPr>
    <w:rPr>
      <w:rFonts w:ascii="Times New Roman" w:hAnsi="Times New Roman"/>
    </w:rPr>
  </w:style>
  <w:style w:type="paragraph" w:styleId="TOC1">
    <w:name w:val="toc 1"/>
    <w:basedOn w:val="TOCBase"/>
    <w:next w:val="Normal"/>
    <w:rsid w:val="00BB55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5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562"/>
    <w:rPr>
      <w:rFonts w:ascii="Times New Roman" w:eastAsia="Times New Roman" w:hAnsi="Times New Roman" w:cs="Times New Roman"/>
      <w:sz w:val="16"/>
      <w:lang w:eastAsia="en-US"/>
    </w:rPr>
  </w:style>
  <w:style w:type="paragraph" w:styleId="Title">
    <w:name w:val="Title"/>
    <w:basedOn w:val="HeadingBase"/>
    <w:link w:val="TitleChar"/>
    <w:qFormat/>
    <w:rsid w:val="00BB5562"/>
    <w:pPr>
      <w:spacing w:before="5040"/>
      <w:jc w:val="center"/>
    </w:pPr>
    <w:rPr>
      <w:sz w:val="48"/>
      <w:szCs w:val="72"/>
      <w:lang w:val="en-US"/>
    </w:rPr>
  </w:style>
  <w:style w:type="character" w:customStyle="1" w:styleId="TitleChar">
    <w:name w:val="Title Char"/>
    <w:basedOn w:val="DefaultParagraphFont"/>
    <w:link w:val="Title"/>
    <w:rsid w:val="00BB55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562"/>
    <w:pPr>
      <w:tabs>
        <w:tab w:val="left" w:pos="3600"/>
        <w:tab w:val="left" w:pos="3958"/>
      </w:tabs>
    </w:pPr>
  </w:style>
  <w:style w:type="paragraph" w:styleId="List">
    <w:name w:val="List"/>
    <w:basedOn w:val="BodyText"/>
    <w:next w:val="BodyText"/>
    <w:rsid w:val="00BB5562"/>
    <w:pPr>
      <w:tabs>
        <w:tab w:val="left" w:pos="340"/>
      </w:tabs>
      <w:spacing w:before="60" w:after="60"/>
      <w:ind w:left="340" w:hanging="340"/>
    </w:pPr>
  </w:style>
  <w:style w:type="paragraph" w:customStyle="1" w:styleId="Note">
    <w:name w:val="Note"/>
    <w:basedOn w:val="BodyText"/>
    <w:rsid w:val="00BB55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562"/>
    <w:pPr>
      <w:framePr w:wrap="auto" w:hAnchor="text" w:y="6049"/>
    </w:pPr>
    <w:rPr>
      <w:color w:val="000000"/>
      <w:sz w:val="40"/>
    </w:rPr>
  </w:style>
  <w:style w:type="paragraph" w:customStyle="1" w:styleId="TOCTitle">
    <w:name w:val="TOCTitle"/>
    <w:basedOn w:val="Heading1"/>
    <w:rsid w:val="00BB5562"/>
    <w:pPr>
      <w:spacing w:after="240"/>
      <w:jc w:val="center"/>
      <w:outlineLvl w:val="9"/>
    </w:pPr>
    <w:rPr>
      <w:caps/>
    </w:rPr>
  </w:style>
  <w:style w:type="paragraph" w:customStyle="1" w:styleId="Version">
    <w:name w:val="Version"/>
    <w:rsid w:val="00BB55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562"/>
    <w:pPr>
      <w:keepNext w:val="0"/>
      <w:tabs>
        <w:tab w:val="right" w:pos="4176"/>
      </w:tabs>
      <w:ind w:left="198" w:hanging="198"/>
    </w:pPr>
    <w:rPr>
      <w:rFonts w:ascii="Garamond" w:hAnsi="Garamond"/>
    </w:rPr>
  </w:style>
  <w:style w:type="paragraph" w:styleId="IndexHeading">
    <w:name w:val="index heading"/>
    <w:basedOn w:val="Normal"/>
    <w:next w:val="Index1"/>
    <w:semiHidden/>
    <w:rsid w:val="00BB5562"/>
    <w:pPr>
      <w:spacing w:before="120" w:after="120"/>
    </w:pPr>
    <w:rPr>
      <w:rFonts w:ascii="Arial" w:hAnsi="Arial"/>
      <w:b/>
      <w:color w:val="918585"/>
      <w:sz w:val="24"/>
    </w:rPr>
  </w:style>
  <w:style w:type="paragraph" w:styleId="Header">
    <w:name w:val="header"/>
    <w:basedOn w:val="Normal"/>
    <w:link w:val="HeaderChar"/>
    <w:rsid w:val="00BB55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562"/>
    <w:rPr>
      <w:rFonts w:ascii="Times New Roman" w:eastAsia="Times New Roman" w:hAnsi="Times New Roman" w:cs="Times New Roman"/>
      <w:sz w:val="16"/>
      <w:szCs w:val="20"/>
      <w:lang w:val="en-GB" w:eastAsia="en-US"/>
    </w:rPr>
  </w:style>
  <w:style w:type="paragraph" w:customStyle="1" w:styleId="Chapter">
    <w:name w:val="Chapter"/>
    <w:basedOn w:val="Normal"/>
    <w:rsid w:val="00BB5562"/>
    <w:pPr>
      <w:spacing w:before="240"/>
    </w:pPr>
    <w:rPr>
      <w:rFonts w:ascii="Times New Roman" w:hAnsi="Times New Roman"/>
      <w:smallCaps/>
      <w:spacing w:val="80"/>
      <w:sz w:val="28"/>
    </w:rPr>
  </w:style>
  <w:style w:type="paragraph" w:customStyle="1" w:styleId="InChapter">
    <w:name w:val="InChapter"/>
    <w:basedOn w:val="Heading3"/>
    <w:rsid w:val="00BB5562"/>
    <w:pPr>
      <w:spacing w:after="240"/>
      <w:outlineLvl w:val="9"/>
    </w:pPr>
    <w:rPr>
      <w:noProof/>
    </w:rPr>
  </w:style>
  <w:style w:type="paragraph" w:styleId="Index2">
    <w:name w:val="index 2"/>
    <w:basedOn w:val="Normal"/>
    <w:next w:val="Normal"/>
    <w:semiHidden/>
    <w:rsid w:val="00BB5562"/>
    <w:pPr>
      <w:tabs>
        <w:tab w:val="right" w:pos="4176"/>
      </w:tabs>
      <w:ind w:left="568" w:hanging="284"/>
    </w:pPr>
    <w:rPr>
      <w:rFonts w:ascii="Garamond" w:hAnsi="Garamond"/>
    </w:rPr>
  </w:style>
  <w:style w:type="paragraph" w:customStyle="1" w:styleId="Byline">
    <w:name w:val="Byline"/>
    <w:rsid w:val="00BB55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562"/>
    <w:pPr>
      <w:tabs>
        <w:tab w:val="clear" w:pos="3600"/>
        <w:tab w:val="clear" w:pos="3958"/>
      </w:tabs>
      <w:jc w:val="right"/>
    </w:pPr>
  </w:style>
  <w:style w:type="paragraph" w:styleId="Caption">
    <w:name w:val="caption"/>
    <w:basedOn w:val="BodyText"/>
    <w:next w:val="Normal"/>
    <w:qFormat/>
    <w:rsid w:val="00BB5562"/>
    <w:pPr>
      <w:framePr w:w="2268" w:hSpace="181" w:vSpace="181" w:wrap="around" w:vAnchor="text" w:hAnchor="page" w:x="1135" w:y="285" w:anchorLock="1"/>
    </w:pPr>
    <w:rPr>
      <w:i/>
    </w:rPr>
  </w:style>
  <w:style w:type="paragraph" w:customStyle="1" w:styleId="MiniTOCTitle">
    <w:name w:val="MiniTOCTitle"/>
    <w:basedOn w:val="Heading4"/>
    <w:rsid w:val="00BB5562"/>
    <w:pPr>
      <w:spacing w:before="240"/>
      <w:outlineLvl w:val="9"/>
    </w:pPr>
    <w:rPr>
      <w:noProof/>
      <w:sz w:val="24"/>
    </w:rPr>
  </w:style>
  <w:style w:type="paragraph" w:customStyle="1" w:styleId="MiniTOCItem">
    <w:name w:val="MiniTOCItem"/>
    <w:basedOn w:val="ListBullet"/>
    <w:rsid w:val="00BB5562"/>
    <w:pPr>
      <w:numPr>
        <w:numId w:val="0"/>
      </w:numPr>
      <w:tabs>
        <w:tab w:val="right" w:leader="dot" w:pos="6521"/>
      </w:tabs>
      <w:spacing w:before="0" w:after="0"/>
    </w:pPr>
  </w:style>
  <w:style w:type="paragraph" w:customStyle="1" w:styleId="TOFTitle">
    <w:name w:val="TOFTitle"/>
    <w:basedOn w:val="TOCTitle"/>
    <w:rsid w:val="00BB5562"/>
  </w:style>
  <w:style w:type="paragraph" w:styleId="TableofFigures">
    <w:name w:val="table of figures"/>
    <w:basedOn w:val="Normal"/>
    <w:next w:val="Normal"/>
    <w:semiHidden/>
    <w:rsid w:val="00BB5562"/>
    <w:pPr>
      <w:tabs>
        <w:tab w:val="right" w:leader="dot" w:pos="9072"/>
      </w:tabs>
      <w:ind w:left="970" w:hanging="403"/>
    </w:pPr>
    <w:rPr>
      <w:rFonts w:ascii="Times New Roman" w:hAnsi="Times New Roman"/>
      <w:b/>
    </w:rPr>
  </w:style>
  <w:style w:type="paragraph" w:styleId="ListNumber">
    <w:name w:val="List Number"/>
    <w:basedOn w:val="List"/>
    <w:rsid w:val="00BB5562"/>
    <w:pPr>
      <w:numPr>
        <w:numId w:val="15"/>
      </w:numPr>
      <w:tabs>
        <w:tab w:val="clear" w:pos="340"/>
      </w:tabs>
    </w:pPr>
  </w:style>
  <w:style w:type="character" w:customStyle="1" w:styleId="WingdingSymbols">
    <w:name w:val="Wingding Symbols"/>
    <w:rsid w:val="00BB5562"/>
    <w:rPr>
      <w:rFonts w:ascii="Wingdings" w:hAnsi="Wingdings"/>
    </w:rPr>
  </w:style>
  <w:style w:type="paragraph" w:customStyle="1" w:styleId="TableHeading">
    <w:name w:val="Table Heading"/>
    <w:basedOn w:val="HeadingBase"/>
    <w:rsid w:val="00BB5562"/>
    <w:pPr>
      <w:keepLines/>
      <w:pBdr>
        <w:bottom w:val="single" w:sz="6" w:space="1" w:color="918585"/>
      </w:pBdr>
      <w:spacing w:before="240"/>
    </w:pPr>
  </w:style>
  <w:style w:type="character" w:customStyle="1" w:styleId="HotSpot">
    <w:name w:val="HotSpot"/>
    <w:rsid w:val="00BB5562"/>
    <w:rPr>
      <w:color w:val="0033CC"/>
      <w:u w:val="none"/>
    </w:rPr>
  </w:style>
  <w:style w:type="paragraph" w:customStyle="1" w:styleId="BodyTextRight">
    <w:name w:val="Body Text Right"/>
    <w:basedOn w:val="BodyText"/>
    <w:rsid w:val="00BB5562"/>
    <w:pPr>
      <w:spacing w:before="0" w:after="0"/>
      <w:jc w:val="right"/>
    </w:pPr>
  </w:style>
  <w:style w:type="paragraph" w:styleId="Index3">
    <w:name w:val="index 3"/>
    <w:basedOn w:val="ListNumber2"/>
    <w:next w:val="Normal"/>
    <w:semiHidden/>
    <w:rsid w:val="00BB5562"/>
    <w:pPr>
      <w:numPr>
        <w:numId w:val="0"/>
      </w:numPr>
      <w:tabs>
        <w:tab w:val="right" w:leader="dot" w:pos="4176"/>
      </w:tabs>
    </w:pPr>
  </w:style>
  <w:style w:type="paragraph" w:styleId="ListNumber2">
    <w:name w:val="List Number 2"/>
    <w:basedOn w:val="List2"/>
    <w:rsid w:val="00BB5562"/>
    <w:pPr>
      <w:numPr>
        <w:numId w:val="10"/>
      </w:numPr>
      <w:tabs>
        <w:tab w:val="clear" w:pos="1060"/>
      </w:tabs>
    </w:pPr>
  </w:style>
  <w:style w:type="paragraph" w:customStyle="1" w:styleId="MarginNote">
    <w:name w:val="Margin Note"/>
    <w:basedOn w:val="BodyText"/>
    <w:rsid w:val="00BB55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5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5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562"/>
    <w:rPr>
      <w:sz w:val="32"/>
    </w:rPr>
  </w:style>
  <w:style w:type="paragraph" w:customStyle="1" w:styleId="HeadingProcedure">
    <w:name w:val="Heading Procedure"/>
    <w:basedOn w:val="HeadingBase"/>
    <w:next w:val="Normal"/>
    <w:rsid w:val="00BB5562"/>
    <w:pPr>
      <w:tabs>
        <w:tab w:val="left" w:pos="0"/>
      </w:tabs>
      <w:spacing w:before="120" w:after="60"/>
    </w:pPr>
    <w:rPr>
      <w:i/>
      <w:color w:val="918585"/>
      <w:sz w:val="22"/>
    </w:rPr>
  </w:style>
  <w:style w:type="paragraph" w:customStyle="1" w:styleId="TableBodyText">
    <w:name w:val="Table Body Text"/>
    <w:basedOn w:val="BodyText"/>
    <w:rsid w:val="00BB5562"/>
    <w:pPr>
      <w:spacing w:before="60" w:after="60"/>
    </w:pPr>
  </w:style>
  <w:style w:type="paragraph" w:styleId="ListContinue">
    <w:name w:val="List Continue"/>
    <w:basedOn w:val="List"/>
    <w:rsid w:val="00BB5562"/>
    <w:pPr>
      <w:ind w:firstLine="0"/>
    </w:pPr>
  </w:style>
  <w:style w:type="paragraph" w:customStyle="1" w:styleId="ListNote">
    <w:name w:val="List Note"/>
    <w:basedOn w:val="List"/>
    <w:rsid w:val="00BB5562"/>
    <w:pPr>
      <w:pBdr>
        <w:top w:val="single" w:sz="6" w:space="2" w:color="918585"/>
        <w:bottom w:val="single" w:sz="6" w:space="2" w:color="918585"/>
      </w:pBdr>
      <w:tabs>
        <w:tab w:val="left" w:pos="1021"/>
      </w:tabs>
      <w:ind w:firstLine="0"/>
    </w:pPr>
  </w:style>
  <w:style w:type="paragraph" w:customStyle="1" w:styleId="Warning">
    <w:name w:val="Warning"/>
    <w:basedOn w:val="BodyText"/>
    <w:rsid w:val="00BB5562"/>
    <w:pPr>
      <w:shd w:val="clear" w:color="auto" w:fill="D9D9D9"/>
      <w:tabs>
        <w:tab w:val="left" w:pos="992"/>
      </w:tabs>
      <w:ind w:left="119" w:right="119"/>
    </w:pPr>
    <w:rPr>
      <w:sz w:val="20"/>
    </w:rPr>
  </w:style>
  <w:style w:type="paragraph" w:customStyle="1" w:styleId="MarginIcons">
    <w:name w:val="Margin Icons"/>
    <w:basedOn w:val="BodyText"/>
    <w:rsid w:val="00BB55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562"/>
    <w:rPr>
      <w:rFonts w:ascii="Courier New" w:hAnsi="Courier New"/>
    </w:rPr>
  </w:style>
  <w:style w:type="paragraph" w:customStyle="1" w:styleId="NoteBullet">
    <w:name w:val="Note Bullet"/>
    <w:basedOn w:val="Note"/>
    <w:rsid w:val="00BB5562"/>
    <w:pPr>
      <w:tabs>
        <w:tab w:val="clear" w:pos="680"/>
      </w:tabs>
      <w:spacing w:before="60" w:after="60"/>
    </w:pPr>
  </w:style>
  <w:style w:type="paragraph" w:customStyle="1" w:styleId="SubHeading2">
    <w:name w:val="SubHeading2"/>
    <w:basedOn w:val="HeadingBase"/>
    <w:rsid w:val="00BB5562"/>
    <w:pPr>
      <w:spacing w:before="240" w:after="60"/>
    </w:pPr>
    <w:rPr>
      <w:sz w:val="20"/>
    </w:rPr>
  </w:style>
  <w:style w:type="paragraph" w:customStyle="1" w:styleId="SubHeading1">
    <w:name w:val="SubHeading1"/>
    <w:basedOn w:val="HeadingBase"/>
    <w:rsid w:val="00BB5562"/>
    <w:pPr>
      <w:spacing w:before="240" w:after="60"/>
    </w:pPr>
    <w:rPr>
      <w:color w:val="918585"/>
      <w:sz w:val="22"/>
    </w:rPr>
  </w:style>
  <w:style w:type="paragraph" w:customStyle="1" w:styleId="SideHeading">
    <w:name w:val="Side Heading"/>
    <w:basedOn w:val="HeadingBase"/>
    <w:rsid w:val="00BB55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562"/>
    <w:pPr>
      <w:tabs>
        <w:tab w:val="num" w:pos="360"/>
      </w:tabs>
    </w:pPr>
  </w:style>
  <w:style w:type="paragraph" w:styleId="PlainText">
    <w:name w:val="Plain Text"/>
    <w:basedOn w:val="Normal"/>
    <w:link w:val="PlainTextChar"/>
    <w:rsid w:val="00BB5562"/>
    <w:rPr>
      <w:sz w:val="20"/>
    </w:rPr>
  </w:style>
  <w:style w:type="character" w:customStyle="1" w:styleId="PlainTextChar">
    <w:name w:val="Plain Text Char"/>
    <w:basedOn w:val="DefaultParagraphFont"/>
    <w:link w:val="PlainText"/>
    <w:rsid w:val="00BB5562"/>
    <w:rPr>
      <w:rFonts w:ascii="Courier New" w:eastAsia="Times New Roman" w:hAnsi="Courier New" w:cs="Times New Roman"/>
      <w:sz w:val="20"/>
      <w:szCs w:val="20"/>
      <w:lang w:eastAsia="en-US"/>
    </w:rPr>
  </w:style>
  <w:style w:type="character" w:customStyle="1" w:styleId="MenuOption">
    <w:name w:val="Menu Option"/>
    <w:basedOn w:val="DefaultParagraphFont"/>
    <w:rsid w:val="00BB5562"/>
    <w:rPr>
      <w:b/>
      <w:smallCaps/>
    </w:rPr>
  </w:style>
  <w:style w:type="paragraph" w:customStyle="1" w:styleId="TableListNumber">
    <w:name w:val="Table List Number"/>
    <w:basedOn w:val="ListNumber"/>
    <w:rsid w:val="00BB5562"/>
    <w:pPr>
      <w:numPr>
        <w:numId w:val="0"/>
      </w:numPr>
    </w:pPr>
  </w:style>
  <w:style w:type="paragraph" w:styleId="TOC4">
    <w:name w:val="toc 4"/>
    <w:basedOn w:val="TOCBase"/>
    <w:next w:val="Normal"/>
    <w:semiHidden/>
    <w:rsid w:val="00BB5562"/>
    <w:pPr>
      <w:tabs>
        <w:tab w:val="right" w:leader="dot" w:pos="9071"/>
      </w:tabs>
      <w:ind w:left="1701"/>
    </w:pPr>
  </w:style>
  <w:style w:type="paragraph" w:customStyle="1" w:styleId="ListAlpha">
    <w:name w:val="List Alpha"/>
    <w:basedOn w:val="List"/>
    <w:rsid w:val="00BB5562"/>
    <w:pPr>
      <w:numPr>
        <w:numId w:val="9"/>
      </w:numPr>
    </w:pPr>
  </w:style>
  <w:style w:type="paragraph" w:customStyle="1" w:styleId="ListAlpha2">
    <w:name w:val="List Alpha 2"/>
    <w:basedOn w:val="List2"/>
    <w:rsid w:val="00BB5562"/>
    <w:pPr>
      <w:numPr>
        <w:numId w:val="8"/>
      </w:numPr>
    </w:pPr>
  </w:style>
  <w:style w:type="paragraph" w:styleId="List2">
    <w:name w:val="List 2"/>
    <w:basedOn w:val="BodyText"/>
    <w:rsid w:val="00BB5562"/>
    <w:pPr>
      <w:tabs>
        <w:tab w:val="left" w:pos="680"/>
      </w:tabs>
      <w:spacing w:before="60" w:after="60"/>
      <w:ind w:left="680" w:hanging="340"/>
    </w:pPr>
  </w:style>
  <w:style w:type="paragraph" w:styleId="List3">
    <w:name w:val="List 3"/>
    <w:basedOn w:val="BodyText"/>
    <w:rsid w:val="00BB5562"/>
    <w:pPr>
      <w:tabs>
        <w:tab w:val="left" w:pos="1021"/>
      </w:tabs>
      <w:spacing w:before="60" w:after="60"/>
      <w:ind w:left="1020" w:hanging="340"/>
    </w:pPr>
  </w:style>
  <w:style w:type="paragraph" w:styleId="List4">
    <w:name w:val="List 4"/>
    <w:basedOn w:val="BodyText"/>
    <w:rsid w:val="00BB5562"/>
    <w:pPr>
      <w:tabs>
        <w:tab w:val="left" w:pos="1361"/>
      </w:tabs>
      <w:spacing w:before="60" w:after="60"/>
      <w:ind w:left="1361" w:hanging="340"/>
    </w:pPr>
  </w:style>
  <w:style w:type="paragraph" w:styleId="List5">
    <w:name w:val="List 5"/>
    <w:basedOn w:val="BodyText"/>
    <w:rsid w:val="00BB5562"/>
    <w:pPr>
      <w:tabs>
        <w:tab w:val="left" w:pos="1701"/>
      </w:tabs>
      <w:spacing w:before="60" w:after="60"/>
      <w:ind w:left="1701" w:hanging="340"/>
    </w:pPr>
  </w:style>
  <w:style w:type="paragraph" w:styleId="ListBullet3">
    <w:name w:val="List Bullet 3"/>
    <w:basedOn w:val="List3"/>
    <w:rsid w:val="00BB5562"/>
    <w:pPr>
      <w:numPr>
        <w:numId w:val="14"/>
      </w:numPr>
      <w:tabs>
        <w:tab w:val="clear" w:pos="1021"/>
      </w:tabs>
      <w:ind w:left="1037" w:hanging="357"/>
    </w:pPr>
  </w:style>
  <w:style w:type="paragraph" w:styleId="ListBullet4">
    <w:name w:val="List Bullet 4"/>
    <w:basedOn w:val="List4"/>
    <w:rsid w:val="00BB5562"/>
    <w:pPr>
      <w:numPr>
        <w:numId w:val="3"/>
      </w:numPr>
      <w:tabs>
        <w:tab w:val="clear" w:pos="1361"/>
      </w:tabs>
    </w:pPr>
  </w:style>
  <w:style w:type="paragraph" w:styleId="ListBullet5">
    <w:name w:val="List Bullet 5"/>
    <w:basedOn w:val="List5"/>
    <w:rsid w:val="00BB5562"/>
    <w:pPr>
      <w:numPr>
        <w:numId w:val="4"/>
      </w:numPr>
    </w:pPr>
  </w:style>
  <w:style w:type="paragraph" w:styleId="ListContinue2">
    <w:name w:val="List Continue 2"/>
    <w:basedOn w:val="List2"/>
    <w:rsid w:val="00BB5562"/>
    <w:pPr>
      <w:ind w:firstLine="0"/>
    </w:pPr>
  </w:style>
  <w:style w:type="paragraph" w:styleId="ListContinue3">
    <w:name w:val="List Continue 3"/>
    <w:basedOn w:val="List3"/>
    <w:rsid w:val="00BB5562"/>
    <w:pPr>
      <w:ind w:left="1021" w:firstLine="0"/>
    </w:pPr>
  </w:style>
  <w:style w:type="paragraph" w:styleId="ListContinue4">
    <w:name w:val="List Continue 4"/>
    <w:basedOn w:val="List4"/>
    <w:rsid w:val="00BB5562"/>
    <w:pPr>
      <w:ind w:firstLine="0"/>
    </w:pPr>
  </w:style>
  <w:style w:type="paragraph" w:styleId="ListContinue5">
    <w:name w:val="List Continue 5"/>
    <w:basedOn w:val="List5"/>
    <w:rsid w:val="00BB5562"/>
    <w:pPr>
      <w:ind w:firstLine="0"/>
    </w:pPr>
  </w:style>
  <w:style w:type="paragraph" w:styleId="ListNumber3">
    <w:name w:val="List Number 3"/>
    <w:basedOn w:val="List3"/>
    <w:rsid w:val="00BB5562"/>
    <w:pPr>
      <w:numPr>
        <w:numId w:val="5"/>
      </w:numPr>
    </w:pPr>
  </w:style>
  <w:style w:type="paragraph" w:styleId="ListNumber4">
    <w:name w:val="List Number 4"/>
    <w:basedOn w:val="List4"/>
    <w:rsid w:val="00BB5562"/>
    <w:pPr>
      <w:numPr>
        <w:numId w:val="6"/>
      </w:numPr>
    </w:pPr>
  </w:style>
  <w:style w:type="paragraph" w:styleId="ListNumber5">
    <w:name w:val="List Number 5"/>
    <w:basedOn w:val="List5"/>
    <w:rsid w:val="00BB5562"/>
    <w:pPr>
      <w:numPr>
        <w:numId w:val="7"/>
      </w:numPr>
    </w:pPr>
  </w:style>
  <w:style w:type="paragraph" w:styleId="BlockText">
    <w:name w:val="Block Text"/>
    <w:basedOn w:val="Normal"/>
    <w:rsid w:val="00BB5562"/>
    <w:pPr>
      <w:spacing w:after="120"/>
      <w:ind w:left="1440" w:right="1440"/>
    </w:pPr>
  </w:style>
  <w:style w:type="character" w:customStyle="1" w:styleId="Subscript">
    <w:name w:val="Subscript"/>
    <w:basedOn w:val="DefaultParagraphFont"/>
    <w:rsid w:val="00BB5562"/>
    <w:rPr>
      <w:sz w:val="16"/>
      <w:vertAlign w:val="subscript"/>
    </w:rPr>
  </w:style>
  <w:style w:type="character" w:customStyle="1" w:styleId="Superscript">
    <w:name w:val="Superscript"/>
    <w:basedOn w:val="DefaultParagraphFont"/>
    <w:rsid w:val="00BB5562"/>
    <w:rPr>
      <w:sz w:val="16"/>
      <w:vertAlign w:val="superscript"/>
    </w:rPr>
  </w:style>
  <w:style w:type="character" w:customStyle="1" w:styleId="Symbols">
    <w:name w:val="Symbols"/>
    <w:basedOn w:val="DefaultParagraphFont"/>
    <w:rsid w:val="00BB5562"/>
    <w:rPr>
      <w:rFonts w:ascii="Symbol" w:hAnsi="Symbol"/>
    </w:rPr>
  </w:style>
  <w:style w:type="character" w:customStyle="1" w:styleId="MenuOptions">
    <w:name w:val="Menu Options"/>
    <w:basedOn w:val="DefaultParagraphFont"/>
    <w:rsid w:val="00BB5562"/>
    <w:rPr>
      <w:rFonts w:ascii="Arial Narrow" w:hAnsi="Arial Narrow"/>
      <w:smallCaps/>
    </w:rPr>
  </w:style>
  <w:style w:type="character" w:customStyle="1" w:styleId="Buttons">
    <w:name w:val="Buttons"/>
    <w:basedOn w:val="DefaultParagraphFont"/>
    <w:rsid w:val="00BB5562"/>
    <w:rPr>
      <w:b/>
    </w:rPr>
  </w:style>
  <w:style w:type="character" w:customStyle="1" w:styleId="Underlined">
    <w:name w:val="Underlined"/>
    <w:basedOn w:val="DefaultParagraphFont"/>
    <w:rsid w:val="00BB5562"/>
    <w:rPr>
      <w:u w:val="single"/>
    </w:rPr>
  </w:style>
  <w:style w:type="paragraph" w:customStyle="1" w:styleId="TableBodyTextRight">
    <w:name w:val="Table Body Text Right"/>
    <w:basedOn w:val="TableBodyText"/>
    <w:rsid w:val="00BB5562"/>
    <w:pPr>
      <w:widowControl w:val="0"/>
      <w:autoSpaceDE w:val="0"/>
      <w:autoSpaceDN w:val="0"/>
      <w:adjustRightInd w:val="0"/>
      <w:jc w:val="right"/>
    </w:pPr>
    <w:rPr>
      <w:rFonts w:cs="Arial"/>
      <w:szCs w:val="18"/>
    </w:rPr>
  </w:style>
  <w:style w:type="paragraph" w:customStyle="1" w:styleId="CopyrightText">
    <w:name w:val="Copyright Text"/>
    <w:basedOn w:val="BodyText"/>
    <w:rsid w:val="00BB5562"/>
    <w:rPr>
      <w:sz w:val="18"/>
    </w:rPr>
  </w:style>
  <w:style w:type="paragraph" w:customStyle="1" w:styleId="BodySmallRight">
    <w:name w:val="Body Small Right"/>
    <w:basedOn w:val="BodyTextRight"/>
    <w:rsid w:val="00BB5562"/>
    <w:rPr>
      <w:sz w:val="18"/>
      <w:szCs w:val="18"/>
    </w:rPr>
  </w:style>
  <w:style w:type="paragraph" w:customStyle="1" w:styleId="MarginEdition">
    <w:name w:val="Margin Edition"/>
    <w:basedOn w:val="MarginNote"/>
    <w:rsid w:val="00BB5562"/>
    <w:pPr>
      <w:spacing w:before="0" w:after="0"/>
    </w:pPr>
    <w:rPr>
      <w:rFonts w:ascii="Times New Roman" w:hAnsi="Times New Roman"/>
      <w:color w:val="999999"/>
    </w:rPr>
  </w:style>
  <w:style w:type="paragraph" w:customStyle="1" w:styleId="Spacer">
    <w:name w:val="Spacer"/>
    <w:basedOn w:val="Normal"/>
    <w:rsid w:val="00BB5562"/>
    <w:rPr>
      <w:sz w:val="2"/>
      <w:szCs w:val="2"/>
    </w:rPr>
  </w:style>
  <w:style w:type="character" w:customStyle="1" w:styleId="Small">
    <w:name w:val="Small"/>
    <w:basedOn w:val="DefaultParagraphFont"/>
    <w:rsid w:val="00BB5562"/>
    <w:rPr>
      <w:sz w:val="16"/>
    </w:rPr>
  </w:style>
  <w:style w:type="paragraph" w:customStyle="1" w:styleId="WideTable">
    <w:name w:val="Wide Table"/>
    <w:basedOn w:val="Normal"/>
    <w:rsid w:val="00BB5562"/>
    <w:pPr>
      <w:ind w:left="-1418"/>
    </w:pPr>
    <w:rPr>
      <w:sz w:val="2"/>
      <w:szCs w:val="2"/>
    </w:rPr>
  </w:style>
  <w:style w:type="character" w:styleId="PageNumber">
    <w:name w:val="page number"/>
    <w:basedOn w:val="DefaultParagraphFont"/>
    <w:rsid w:val="00BB5562"/>
  </w:style>
  <w:style w:type="paragraph" w:styleId="Quote">
    <w:name w:val="Quote"/>
    <w:basedOn w:val="Heading1"/>
    <w:link w:val="QuoteChar"/>
    <w:qFormat/>
    <w:rsid w:val="00BB5562"/>
    <w:rPr>
      <w:b w:val="0"/>
      <w:sz w:val="72"/>
      <w:szCs w:val="72"/>
      <w:lang w:val="en-NZ"/>
    </w:rPr>
  </w:style>
  <w:style w:type="character" w:customStyle="1" w:styleId="QuoteChar">
    <w:name w:val="Quote Char"/>
    <w:basedOn w:val="DefaultParagraphFont"/>
    <w:link w:val="Quote"/>
    <w:rsid w:val="00BB55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562"/>
    <w:pPr>
      <w:pageBreakBefore/>
    </w:pPr>
  </w:style>
  <w:style w:type="paragraph" w:customStyle="1" w:styleId="Border">
    <w:name w:val="Border"/>
    <w:basedOn w:val="Normal"/>
    <w:qFormat/>
    <w:rsid w:val="00BB55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562"/>
    <w:rPr>
      <w:b/>
      <w:bCs/>
      <w:i/>
      <w:iCs/>
      <w:color w:val="auto"/>
    </w:rPr>
  </w:style>
  <w:style w:type="paragraph" w:styleId="IntenseQuote">
    <w:name w:val="Intense Quote"/>
    <w:basedOn w:val="Normal"/>
    <w:next w:val="Normal"/>
    <w:link w:val="IntenseQuoteChar"/>
    <w:uiPriority w:val="30"/>
    <w:qFormat/>
    <w:rsid w:val="00BB55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5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562"/>
    <w:rPr>
      <w:smallCaps/>
      <w:color w:val="auto"/>
      <w:u w:val="single"/>
    </w:rPr>
  </w:style>
  <w:style w:type="character" w:styleId="IntenseReference">
    <w:name w:val="Intense Reference"/>
    <w:basedOn w:val="DefaultParagraphFont"/>
    <w:uiPriority w:val="32"/>
    <w:qFormat/>
    <w:rsid w:val="00BB5562"/>
    <w:rPr>
      <w:b/>
      <w:bCs/>
      <w:smallCaps/>
      <w:color w:val="auto"/>
      <w:spacing w:val="5"/>
      <w:u w:val="single"/>
    </w:rPr>
  </w:style>
  <w:style w:type="paragraph" w:customStyle="1" w:styleId="2ColumnHeading">
    <w:name w:val="2Column Heading"/>
    <w:basedOn w:val="BodyText"/>
    <w:qFormat/>
    <w:rsid w:val="00BB5562"/>
    <w:pPr>
      <w:spacing w:after="60"/>
      <w:ind w:left="-2268"/>
    </w:pPr>
    <w:rPr>
      <w:b/>
    </w:rPr>
  </w:style>
  <w:style w:type="paragraph" w:customStyle="1" w:styleId="Heading1TOC">
    <w:name w:val="Heading1 TOC"/>
    <w:basedOn w:val="Normal"/>
    <w:qFormat/>
    <w:rsid w:val="00BB5562"/>
    <w:pPr>
      <w:spacing w:before="240" w:after="120"/>
    </w:pPr>
    <w:rPr>
      <w:rFonts w:ascii="Times New Roman" w:hAnsi="Times New Roman"/>
      <w:b/>
      <w:sz w:val="32"/>
    </w:rPr>
  </w:style>
  <w:style w:type="paragraph" w:customStyle="1" w:styleId="Heading2TOC">
    <w:name w:val="Heading2 TOC"/>
    <w:basedOn w:val="Normal"/>
    <w:qFormat/>
    <w:rsid w:val="00BB5562"/>
    <w:pPr>
      <w:spacing w:before="240" w:after="60"/>
    </w:pPr>
    <w:rPr>
      <w:rFonts w:ascii="Times New Roman" w:hAnsi="Times New Roman"/>
      <w:b/>
      <w:sz w:val="28"/>
    </w:rPr>
  </w:style>
  <w:style w:type="character" w:customStyle="1" w:styleId="Underline">
    <w:name w:val="Underline"/>
    <w:basedOn w:val="DefaultParagraphFont"/>
    <w:qFormat/>
    <w:rsid w:val="00BB5562"/>
    <w:rPr>
      <w:u w:val="single"/>
    </w:rPr>
  </w:style>
  <w:style w:type="character" w:customStyle="1" w:styleId="BoldandItalics">
    <w:name w:val="Bold and Italics"/>
    <w:qFormat/>
    <w:rsid w:val="00BB5562"/>
    <w:rPr>
      <w:b/>
      <w:i/>
      <w:u w:val="none"/>
    </w:rPr>
  </w:style>
  <w:style w:type="paragraph" w:styleId="BalloonText">
    <w:name w:val="Balloon Text"/>
    <w:basedOn w:val="Normal"/>
    <w:link w:val="BalloonTextChar"/>
    <w:rsid w:val="00BB5562"/>
    <w:rPr>
      <w:rFonts w:ascii="Tahoma" w:hAnsi="Tahoma" w:cs="Tahoma"/>
      <w:sz w:val="16"/>
      <w:szCs w:val="16"/>
    </w:rPr>
  </w:style>
  <w:style w:type="character" w:customStyle="1" w:styleId="BalloonTextChar">
    <w:name w:val="Balloon Text Char"/>
    <w:basedOn w:val="DefaultParagraphFont"/>
    <w:link w:val="BalloonText"/>
    <w:rsid w:val="00BB55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5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5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562"/>
    <w:rPr>
      <w:b/>
      <w:color w:val="660033"/>
      <w:spacing w:val="0"/>
    </w:rPr>
  </w:style>
  <w:style w:type="paragraph" w:customStyle="1" w:styleId="Nameditemlist">
    <w:name w:val="Named item list"/>
    <w:basedOn w:val="BodyText"/>
    <w:qFormat/>
    <w:rsid w:val="00BB5562"/>
    <w:pPr>
      <w:tabs>
        <w:tab w:val="left" w:pos="2835"/>
      </w:tabs>
      <w:ind w:left="2835" w:hanging="2835"/>
    </w:pPr>
  </w:style>
  <w:style w:type="paragraph" w:customStyle="1" w:styleId="BodyTextnopadding">
    <w:name w:val="Body Text no padding"/>
    <w:basedOn w:val="BodyText"/>
    <w:qFormat/>
    <w:rsid w:val="00BB5562"/>
    <w:pPr>
      <w:spacing w:before="0" w:after="0"/>
    </w:pPr>
  </w:style>
  <w:style w:type="paragraph" w:customStyle="1" w:styleId="BodyTextBold">
    <w:name w:val="Body Text Bold"/>
    <w:basedOn w:val="BodyText"/>
    <w:qFormat/>
    <w:rsid w:val="00BB5562"/>
    <w:rPr>
      <w:b/>
    </w:rPr>
  </w:style>
  <w:style w:type="character" w:styleId="Hyperlink">
    <w:name w:val="Hyperlink"/>
    <w:basedOn w:val="DefaultParagraphFont"/>
    <w:uiPriority w:val="99"/>
    <w:unhideWhenUsed/>
    <w:rsid w:val="009F4B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1265</Words>
  <Characters>8580</Characters>
  <Application>Microsoft Office Word</Application>
  <DocSecurity>0</DocSecurity>
  <Lines>252</Lines>
  <Paragraphs>161</Paragraphs>
  <ScaleCrop>false</ScaleCrop>
  <Company>Author-it Software Corporation Ltd.</Company>
  <LinksUpToDate>false</LinksUpToDate>
  <CharactersWithSpaces>9684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MEM15017 Use and maintain reference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