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183" w:rsidP="00DF5183">
      <w:pPr>
        <w:pStyle w:val="Title"/>
      </w:pPr>
      <w:r>
        <w:fldChar w:fldCharType="begin"/>
      </w:r>
      <w:r>
        <w:instrText xml:space="preserve"> TITLE   \* MERGEFORMAT </w:instrText>
      </w:r>
      <w:r>
        <w:fldChar w:fldCharType="separate"/>
      </w:r>
      <w:r>
        <w:t>MEM15012 Maintain/supervise the application of quality procedures</w:t>
      </w:r>
      <w:r>
        <w:fldChar w:fldCharType="end"/>
      </w:r>
    </w:p>
    <w:p w:rsidR="00DF5183" w:rsidP="00DF5183">
      <w:pPr>
        <w:pStyle w:val="Version"/>
        <w:sectPr w:rsidSect="00DC49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924" w:rsidP="00DC4924">
      <w:pPr>
        <w:pStyle w:val="SuperHeading"/>
      </w:pPr>
      <w:r w:rsidRPr="00DC4924">
        <w:t>MEM15012 Main</w:t>
      </w:r>
      <w:r w:rsidRPr="00DC4924">
        <w:t>tain/supervise the application of quality procedures</w:t>
      </w:r>
    </w:p>
    <w:p w:rsidR="00000000" w:rsidRPr="00DC4924" w:rsidP="00DC4924">
      <w:pPr>
        <w:pStyle w:val="Heading1"/>
      </w:pPr>
      <w:bookmarkStart w:id="1" w:name="O_953078"/>
      <w:bookmarkEnd w:id="1"/>
      <w:r w:rsidRPr="00DC4924">
        <w:t>Modification History</w:t>
      </w:r>
    </w:p>
    <w:p w:rsidR="00000000" w:rsidRPr="00DC4924" w:rsidP="00DF5183">
      <w:pPr>
        <w:pStyle w:val="BodyText"/>
      </w:pPr>
      <w:r w:rsidRPr="00DC4924">
        <w:t xml:space="preserve">Release 1. Supersedes and is equivalent to MEM15012B Maintain/supervise the application of quality procedures </w:t>
      </w:r>
    </w:p>
    <w:p w:rsidR="00000000" w:rsidRPr="00DC4924" w:rsidP="00DC4924">
      <w:pPr>
        <w:pStyle w:val="Heading1"/>
      </w:pPr>
      <w:bookmarkStart w:id="2" w:name="O_953086"/>
      <w:bookmarkEnd w:id="2"/>
      <w:r w:rsidRPr="00DC4924">
        <w:t>Application</w:t>
      </w:r>
    </w:p>
    <w:p w:rsidR="00000000" w:rsidRPr="00DC4924" w:rsidP="00DF5183">
      <w:pPr>
        <w:pStyle w:val="BodyText"/>
      </w:pPr>
      <w:r w:rsidRPr="00DC4924">
        <w:t xml:space="preserve">This unit of competency defines the skills and knowledge required to improve the quality system, collect and summarise data to support the quality improvement process and use data to produce statistical information. </w:t>
      </w:r>
    </w:p>
    <w:p w:rsidR="00000000" w:rsidRPr="00DC4924" w:rsidP="00DF5183">
      <w:pPr>
        <w:pStyle w:val="BodyText"/>
      </w:pPr>
      <w:r w:rsidRPr="00DC4924">
        <w:t>Where interpretation of technical draw</w:t>
      </w:r>
      <w:r w:rsidRPr="00DC4924">
        <w:t>ings is required unit MEM09002 Interpret technical drawing should also be selected.</w:t>
      </w:r>
    </w:p>
    <w:p w:rsidR="00000000" w:rsidRPr="00DC4924" w:rsidP="00DF5183">
      <w:pPr>
        <w:pStyle w:val="BodyText"/>
      </w:pPr>
      <w:r w:rsidRPr="00DC4924">
        <w:t>Where the selection and use of engineering measurement is required unit MEM12023 Perform engineering measurements should also be selected.</w:t>
      </w:r>
    </w:p>
    <w:p w:rsidR="00000000" w:rsidRPr="00DC4924" w:rsidP="00DF5183">
      <w:pPr>
        <w:pStyle w:val="BodyText"/>
      </w:pPr>
      <w:r w:rsidRPr="00DC4924">
        <w:t>No licensing, legislative or ce</w:t>
      </w:r>
      <w:r w:rsidRPr="00DC4924">
        <w:t>rtification requirements apply to this unit at the time of publication.</w:t>
      </w:r>
    </w:p>
    <w:p w:rsidR="00000000" w:rsidRPr="00DC4924" w:rsidP="00DC4924">
      <w:pPr>
        <w:pStyle w:val="BodyText"/>
      </w:pPr>
      <w:r w:rsidRPr="00DC4924">
        <w:rPr>
          <w:rStyle w:val="SpecialBold"/>
        </w:rPr>
        <w:t>Band</w:t>
      </w:r>
      <w:r w:rsidRPr="00DC4924">
        <w:t>:</w:t>
      </w:r>
      <w:r w:rsidRPr="00DC4924">
        <w:tab/>
      </w:r>
      <w:r w:rsidRPr="00DC4924">
        <w:rPr>
          <w:rStyle w:val="SpecialBold"/>
        </w:rPr>
        <w:t>B</w:t>
      </w:r>
    </w:p>
    <w:p w:rsidR="00000000" w:rsidRPr="00DC4924" w:rsidP="00DC4924">
      <w:pPr>
        <w:pStyle w:val="BodyText"/>
      </w:pPr>
      <w:r w:rsidRPr="00DC4924">
        <w:rPr>
          <w:rStyle w:val="SpecialBold"/>
        </w:rPr>
        <w:t>Unit Weight</w:t>
      </w:r>
      <w:r w:rsidRPr="00DC4924">
        <w:t>:</w:t>
      </w:r>
      <w:r w:rsidRPr="00DC4924">
        <w:tab/>
      </w:r>
      <w:r w:rsidRPr="00DC4924">
        <w:rPr>
          <w:rStyle w:val="SpecialBold"/>
        </w:rPr>
        <w:t>4</w:t>
      </w:r>
    </w:p>
    <w:p w:rsidR="00000000" w:rsidRPr="00DC4924" w:rsidP="00DC4924">
      <w:pPr>
        <w:pStyle w:val="AllowPageBreak"/>
      </w:pPr>
    </w:p>
    <w:p w:rsidR="00000000" w:rsidRPr="00DC4924" w:rsidP="00DC4924">
      <w:pPr>
        <w:pStyle w:val="Heading1"/>
      </w:pPr>
      <w:bookmarkStart w:id="3" w:name="O_953085"/>
      <w:bookmarkEnd w:id="3"/>
      <w:r w:rsidRPr="00DC4924">
        <w:t>Pre-requisite Unit</w:t>
      </w:r>
    </w:p>
    <w:tbl>
      <w:tblPr>
        <w:tblW w:w="0" w:type="auto"/>
        <w:tblLayout w:type="fixed"/>
        <w:tblCellMar>
          <w:left w:w="62" w:type="dxa"/>
          <w:right w:w="62" w:type="dxa"/>
        </w:tblCellMar>
        <w:tblLook w:val="0000"/>
      </w:tblPr>
      <w:tblGrid>
        <w:gridCol w:w="2186"/>
        <w:gridCol w:w="6886"/>
      </w:tblGrid>
      <w:tr w:rsidTr="00DC492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MEM12024</w:t>
            </w:r>
          </w:p>
        </w:tc>
        <w:tc>
          <w:tcPr>
            <w:tcW w:w="68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Perform computations</w:t>
            </w:r>
          </w:p>
        </w:tc>
      </w:tr>
      <w:tr w:rsidTr="00DC492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MEM12025</w:t>
            </w:r>
          </w:p>
        </w:tc>
        <w:tc>
          <w:tcPr>
            <w:tcW w:w="68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Use graphical techniques and perform simple statistical computations</w:t>
            </w:r>
          </w:p>
        </w:tc>
      </w:tr>
      <w:tr w:rsidTr="00DC492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MEM13015</w:t>
            </w:r>
          </w:p>
        </w:tc>
        <w:tc>
          <w:tcPr>
            <w:tcW w:w="68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Work safely and effectively in manufacturing and engineering</w:t>
            </w:r>
          </w:p>
        </w:tc>
      </w:tr>
      <w:tr w:rsidTr="00DC492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MEM15001</w:t>
            </w:r>
          </w:p>
        </w:tc>
        <w:tc>
          <w:tcPr>
            <w:tcW w:w="68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Perform basic statistical quality control</w:t>
            </w:r>
          </w:p>
        </w:tc>
      </w:tr>
      <w:tr w:rsidTr="00DC492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MEM16006</w:t>
            </w:r>
          </w:p>
        </w:tc>
        <w:tc>
          <w:tcPr>
            <w:tcW w:w="6886" w:type="dxa"/>
            <w:tcBorders>
              <w:top w:val="nil"/>
              <w:left w:val="nil"/>
              <w:bottom w:val="nil"/>
              <w:right w:val="nil"/>
            </w:tcBorders>
            <w:tcMar>
              <w:top w:w="0" w:type="dxa"/>
              <w:left w:w="62" w:type="dxa"/>
              <w:bottom w:w="0" w:type="dxa"/>
              <w:right w:w="62" w:type="dxa"/>
            </w:tcMar>
          </w:tcPr>
          <w:p w:rsidR="00000000" w:rsidRPr="00DC4924" w:rsidP="00DC4924">
            <w:pPr>
              <w:pStyle w:val="BodyText"/>
            </w:pPr>
            <w:r w:rsidRPr="00DC4924">
              <w:t>Organise and communicate information</w:t>
            </w:r>
          </w:p>
        </w:tc>
      </w:tr>
    </w:tbl>
    <w:p w:rsidR="00000000" w:rsidRPr="00DC4924" w:rsidP="00DC4924">
      <w:pPr>
        <w:pStyle w:val="BodyText"/>
      </w:pPr>
    </w:p>
    <w:p w:rsidR="00000000" w:rsidRPr="00DC4924" w:rsidP="00DC4924">
      <w:pPr>
        <w:pStyle w:val="AllowPageBreak"/>
      </w:pPr>
    </w:p>
    <w:p w:rsidR="00000000" w:rsidRPr="00DC4924" w:rsidP="00DC4924">
      <w:pPr>
        <w:pStyle w:val="Heading1"/>
      </w:pPr>
      <w:bookmarkStart w:id="4" w:name="O_953084"/>
      <w:bookmarkEnd w:id="4"/>
      <w:r w:rsidRPr="00DC4924">
        <w:t>Competency Field</w:t>
      </w:r>
    </w:p>
    <w:p w:rsidR="00000000" w:rsidRPr="00DC4924" w:rsidP="00DF5183">
      <w:pPr>
        <w:pStyle w:val="BodyText"/>
      </w:pPr>
      <w:r w:rsidRPr="00DC4924">
        <w:t>Quality</w:t>
      </w:r>
    </w:p>
    <w:p w:rsidR="00000000" w:rsidRPr="00DC4924" w:rsidP="00DC4924">
      <w:pPr>
        <w:pStyle w:val="Heading1"/>
      </w:pPr>
      <w:bookmarkStart w:id="5" w:name="O_953082"/>
      <w:bookmarkEnd w:id="5"/>
      <w:r w:rsidRPr="00DC492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C492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E</w:t>
            </w:r>
            <w:r w:rsidRPr="00DC4924">
              <w:t>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Performance criteria describe the performance needed to demonstrate achievement of the element.</w:t>
            </w:r>
          </w:p>
        </w:tc>
      </w:tr>
      <w:tr w:rsidTr="00DC492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C4924" w:rsidP="00DC4924">
            <w:pPr>
              <w:pStyle w:val="BodyText"/>
            </w:pPr>
            <w:r w:rsidRPr="00DC4924">
              <w:t>1</w:t>
            </w:r>
          </w:p>
        </w:tc>
        <w:tc>
          <w:tcPr>
            <w:tcW w:w="1986" w:type="dxa"/>
            <w:vMerge w:val="restart"/>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1.1</w:t>
            </w:r>
          </w:p>
        </w:tc>
        <w:tc>
          <w:tcPr>
            <w:tcW w:w="5678"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Follow standard operating procedures (SOPs)</w:t>
            </w:r>
          </w:p>
        </w:tc>
      </w:tr>
      <w:tr w:rsidTr="00DC492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1.2</w:t>
            </w:r>
          </w:p>
        </w:tc>
        <w:tc>
          <w:tcPr>
            <w:tcW w:w="5678"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Comply with work health and safety (WHS) requirements at all times</w:t>
            </w:r>
          </w:p>
        </w:tc>
      </w:tr>
      <w:tr w:rsidTr="00DC492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1.3</w:t>
            </w:r>
          </w:p>
        </w:tc>
        <w:tc>
          <w:tcPr>
            <w:tcW w:w="5678"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Use appropriate personal protective equipment (PPE) in accordance with SOPs</w:t>
            </w:r>
          </w:p>
        </w:tc>
      </w:tr>
      <w:tr w:rsidTr="00DC492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1.4</w:t>
            </w:r>
          </w:p>
        </w:tc>
        <w:tc>
          <w:tcPr>
            <w:tcW w:w="5678"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Interpret specifications to meet customer needs (internal and external)</w:t>
            </w:r>
          </w:p>
        </w:tc>
      </w:tr>
      <w:tr w:rsidTr="00DC492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C4924">
            <w:pPr>
              <w:pStyle w:val="BodyText"/>
              <w:rPr>
                <w:lang w:val="en-NZ"/>
              </w:rPr>
            </w:pPr>
          </w:p>
        </w:tc>
      </w:tr>
      <w:tr w:rsidTr="00DC492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C4924" w:rsidP="00DC4924">
            <w:pPr>
              <w:pStyle w:val="BodyText"/>
            </w:pPr>
            <w:r w:rsidRPr="00DC4924">
              <w:t>2</w:t>
            </w:r>
          </w:p>
        </w:tc>
        <w:tc>
          <w:tcPr>
            <w:tcW w:w="1986" w:type="dxa"/>
            <w:vMerge w:val="restart"/>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rPr>
                <w:rStyle w:val="SpecialBold"/>
              </w:rPr>
              <w:t>Improve quality system</w:t>
            </w:r>
          </w:p>
        </w:tc>
        <w:tc>
          <w:tcPr>
            <w:tcW w:w="779"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2.1</w:t>
            </w:r>
          </w:p>
        </w:tc>
        <w:tc>
          <w:tcPr>
            <w:tcW w:w="5678"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Undertake leadership role as a supplier to ensure quality within the supply chain</w:t>
            </w:r>
          </w:p>
        </w:tc>
      </w:tr>
      <w:tr w:rsidTr="00DC492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2.2</w:t>
            </w:r>
          </w:p>
        </w:tc>
        <w:tc>
          <w:tcPr>
            <w:tcW w:w="5678"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 xml:space="preserve">Record and interpret the collected data </w:t>
            </w:r>
          </w:p>
        </w:tc>
      </w:tr>
      <w:tr w:rsidTr="00DC492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2.3</w:t>
            </w:r>
          </w:p>
        </w:tc>
        <w:tc>
          <w:tcPr>
            <w:tcW w:w="5678" w:type="dxa"/>
            <w:tcBorders>
              <w:top w:val="nil"/>
              <w:left w:val="nil"/>
              <w:bottom w:val="nil"/>
              <w:right w:val="nil"/>
            </w:tcBorders>
            <w:tcMar>
              <w:top w:w="0" w:type="dxa"/>
              <w:left w:w="62" w:type="dxa"/>
              <w:bottom w:w="0" w:type="dxa"/>
              <w:right w:w="62" w:type="dxa"/>
            </w:tcMar>
          </w:tcPr>
          <w:p w:rsidR="00000000" w:rsidRPr="00DC4924" w:rsidP="00DC4924">
            <w:pPr>
              <w:pStyle w:val="BodyText"/>
            </w:pPr>
            <w:r w:rsidRPr="00DC4924">
              <w:t>Use data to produce relevant statistical information</w:t>
            </w:r>
          </w:p>
        </w:tc>
      </w:tr>
    </w:tbl>
    <w:p w:rsidR="00000000" w:rsidRPr="00DC4924" w:rsidP="00DC4924">
      <w:pPr>
        <w:pStyle w:val="BodyText"/>
      </w:pPr>
    </w:p>
    <w:p w:rsidR="00000000" w:rsidRPr="00DC4924" w:rsidP="00DC4924">
      <w:pPr>
        <w:pStyle w:val="AllowPageBreak"/>
      </w:pPr>
    </w:p>
    <w:p w:rsidR="00000000" w:rsidRPr="00DC4924" w:rsidP="00DC4924">
      <w:pPr>
        <w:pStyle w:val="Heading1"/>
      </w:pPr>
      <w:bookmarkStart w:id="6" w:name="O_953081"/>
      <w:bookmarkEnd w:id="6"/>
      <w:r w:rsidRPr="00DC4924">
        <w:t>Foundation Skills</w:t>
      </w:r>
    </w:p>
    <w:p w:rsidR="00000000" w:rsidRPr="00DC4924" w:rsidP="00DF5183">
      <w:pPr>
        <w:pStyle w:val="BodyText"/>
      </w:pPr>
      <w:r w:rsidRPr="00DC4924">
        <w:t xml:space="preserve">This section describes those required skills (reading, writing, oral communication and numeracy) that are essential to workplace performance in this unit of competency.  </w:t>
      </w:r>
    </w:p>
    <w:p w:rsidR="00000000" w:rsidRPr="00DC4924" w:rsidP="00DF5183">
      <w:pPr>
        <w:pStyle w:val="BodyText"/>
      </w:pPr>
      <w:r w:rsidRPr="00DC4924">
        <w:t xml:space="preserve">Foundation skills essential to performance are explicit in the performance criteria </w:t>
      </w:r>
      <w:r w:rsidRPr="00DC4924">
        <w:t>of this unit of competency.</w:t>
      </w:r>
    </w:p>
    <w:p w:rsidR="00000000" w:rsidRPr="00DC4924" w:rsidP="00DC4924">
      <w:pPr>
        <w:pStyle w:val="Heading1"/>
      </w:pPr>
      <w:bookmarkStart w:id="7" w:name="O_953080"/>
      <w:bookmarkEnd w:id="7"/>
      <w:r w:rsidRPr="00DC4924">
        <w:t>Range of Conditions</w:t>
      </w:r>
    </w:p>
    <w:tbl>
      <w:tblPr>
        <w:tblW w:w="9322" w:type="dxa"/>
        <w:tblLayout w:type="fixed"/>
        <w:tblCellMar>
          <w:left w:w="62" w:type="dxa"/>
          <w:right w:w="62" w:type="dxa"/>
        </w:tblCellMar>
        <w:tblLook w:val="0000"/>
      </w:tblPr>
      <w:tblGrid>
        <w:gridCol w:w="2641"/>
        <w:gridCol w:w="6681"/>
      </w:tblGrid>
      <w:tr w:rsidTr="00DC4924">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t>This field allows for different work environments and conditions that may affect performance. Essential operating conditions that may be present (depending on the work situation, needs of the</w:t>
            </w:r>
            <w:r w:rsidRPr="00DC4924">
              <w:t xml:space="preserve"> candidate, accessibility of the item, and local industry and regional contexts) are included.</w:t>
            </w:r>
          </w:p>
        </w:tc>
      </w:tr>
      <w:tr w:rsidTr="00DC4924">
        <w:tblPrEx>
          <w:tblW w:w="9322" w:type="dxa"/>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rPr>
                <w:rStyle w:val="SpecialBold"/>
              </w:rPr>
              <w:t xml:space="preserve">Customer needs include one (1) or more of the </w:t>
            </w:r>
            <w:r w:rsidRPr="00DC4924">
              <w:rPr>
                <w:rStyle w:val="SpecialBold"/>
              </w:rPr>
              <w:t>following:</w:t>
            </w:r>
          </w:p>
        </w:tc>
        <w:tc>
          <w:tcPr>
            <w:tcW w:w="6681" w:type="dxa"/>
            <w:tcBorders>
              <w:top w:val="nil"/>
              <w:left w:val="nil"/>
              <w:bottom w:val="nil"/>
              <w:right w:val="nil"/>
            </w:tcBorders>
            <w:tcMar>
              <w:top w:w="0" w:type="dxa"/>
              <w:left w:w="62" w:type="dxa"/>
              <w:bottom w:w="0" w:type="dxa"/>
              <w:right w:w="62" w:type="dxa"/>
            </w:tcMar>
          </w:tcPr>
          <w:p w:rsidR="00000000" w:rsidRPr="00DC4924" w:rsidP="00DC4924">
            <w:pPr>
              <w:pStyle w:val="ListBullet"/>
            </w:pPr>
            <w:r w:rsidRPr="00DC4924">
              <w:t>product</w:t>
            </w:r>
          </w:p>
          <w:p w:rsidR="00000000" w:rsidRPr="00DC4924" w:rsidP="00DC4924">
            <w:pPr>
              <w:pStyle w:val="ListBullet"/>
            </w:pPr>
            <w:r w:rsidRPr="00DC4924">
              <w:t>service</w:t>
            </w:r>
          </w:p>
          <w:p w:rsidR="00000000" w:rsidRPr="00DC4924" w:rsidP="00DC4924">
            <w:pPr>
              <w:pStyle w:val="ListBullet"/>
            </w:pPr>
            <w:r w:rsidRPr="00DC4924">
              <w:t>delivery and distribution</w:t>
            </w:r>
          </w:p>
          <w:p w:rsidR="00000000" w:rsidRPr="00DC4924" w:rsidP="00DC4924">
            <w:pPr>
              <w:pStyle w:val="ListBullet"/>
            </w:pPr>
            <w:r w:rsidRPr="00DC4924">
              <w:t>quality</w:t>
            </w:r>
          </w:p>
          <w:p w:rsidR="00000000" w:rsidRPr="00DC4924" w:rsidP="00DC4924">
            <w:pPr>
              <w:pStyle w:val="ListBullet"/>
            </w:pPr>
            <w:r w:rsidRPr="00DC4924">
              <w:t>quantity</w:t>
            </w:r>
          </w:p>
          <w:p w:rsidR="00000000" w:rsidRPr="00DC4924" w:rsidP="00DC4924">
            <w:pPr>
              <w:pStyle w:val="ListBullet"/>
            </w:pPr>
            <w:r w:rsidRPr="00DC4924">
              <w:t>price</w:t>
            </w:r>
          </w:p>
          <w:p w:rsidR="00000000" w:rsidRPr="00DC4924" w:rsidP="00DC4924">
            <w:pPr>
              <w:pStyle w:val="ListBullet"/>
            </w:pPr>
            <w:r w:rsidRPr="00DC4924">
              <w:t>communication and documentation</w:t>
            </w:r>
          </w:p>
          <w:p w:rsidR="00000000" w:rsidP="00DC4924">
            <w:pPr>
              <w:pStyle w:val="BodyText"/>
              <w:rPr>
                <w:lang w:val="en-NZ"/>
              </w:rPr>
            </w:pPr>
          </w:p>
        </w:tc>
      </w:tr>
      <w:tr w:rsidTr="00DC4924">
        <w:tblPrEx>
          <w:tblW w:w="9322" w:type="dxa"/>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DC4924">
            <w:pPr>
              <w:pStyle w:val="BodyText"/>
              <w:rPr>
                <w:lang w:val="en-NZ"/>
              </w:rPr>
            </w:pPr>
            <w:r w:rsidRPr="00DC4924">
              <w:rPr>
                <w:rStyle w:val="SpecialBold"/>
              </w:rPr>
              <w:t>Statistical information includes one (1) or more of the following:</w:t>
            </w:r>
          </w:p>
        </w:tc>
        <w:tc>
          <w:tcPr>
            <w:tcW w:w="6681" w:type="dxa"/>
            <w:tcBorders>
              <w:top w:val="nil"/>
              <w:left w:val="nil"/>
              <w:bottom w:val="nil"/>
              <w:right w:val="nil"/>
            </w:tcBorders>
            <w:tcMar>
              <w:top w:w="0" w:type="dxa"/>
              <w:left w:w="62" w:type="dxa"/>
              <w:bottom w:w="0" w:type="dxa"/>
              <w:right w:w="62" w:type="dxa"/>
            </w:tcMar>
          </w:tcPr>
          <w:p w:rsidR="00000000" w:rsidRPr="00DC4924" w:rsidP="00DC4924">
            <w:pPr>
              <w:pStyle w:val="ListBullet"/>
            </w:pPr>
            <w:r w:rsidRPr="00DC4924">
              <w:t xml:space="preserve">averages </w:t>
            </w:r>
          </w:p>
          <w:p w:rsidR="00000000" w:rsidRPr="00DC4924" w:rsidP="00DC4924">
            <w:pPr>
              <w:pStyle w:val="ListBullet"/>
            </w:pPr>
            <w:r w:rsidRPr="00DC4924">
              <w:t>ranges</w:t>
            </w:r>
          </w:p>
          <w:p w:rsidR="00000000" w:rsidRPr="00DC4924" w:rsidP="00DC4924">
            <w:pPr>
              <w:pStyle w:val="ListBullet"/>
            </w:pPr>
            <w:r w:rsidRPr="00DC4924">
              <w:t>tally charts</w:t>
            </w:r>
          </w:p>
          <w:p w:rsidR="00000000" w:rsidRPr="00DC4924" w:rsidP="00DC4924">
            <w:pPr>
              <w:pStyle w:val="ListBullet"/>
            </w:pPr>
            <w:r w:rsidRPr="00DC4924">
              <w:t>run charts</w:t>
            </w:r>
          </w:p>
          <w:p w:rsidR="00000000" w:rsidRPr="00DC4924" w:rsidP="00DC4924">
            <w:pPr>
              <w:pStyle w:val="ListBullet"/>
            </w:pPr>
            <w:r w:rsidRPr="00DC4924">
              <w:t>control charts</w:t>
            </w:r>
          </w:p>
          <w:p w:rsidR="00000000" w:rsidRPr="00DC4924" w:rsidP="00DC4924">
            <w:pPr>
              <w:pStyle w:val="BodyText"/>
            </w:pPr>
          </w:p>
        </w:tc>
      </w:tr>
    </w:tbl>
    <w:p w:rsidR="00000000" w:rsidRPr="00DC4924" w:rsidP="00DC4924">
      <w:pPr>
        <w:pStyle w:val="BodyText"/>
      </w:pPr>
    </w:p>
    <w:p w:rsidR="00000000" w:rsidRPr="00DC4924" w:rsidP="00DC4924">
      <w:pPr>
        <w:pStyle w:val="AllowPageBreak"/>
      </w:pPr>
    </w:p>
    <w:p w:rsidR="00000000" w:rsidRPr="00DC4924" w:rsidP="00DC4924">
      <w:pPr>
        <w:pStyle w:val="Heading1"/>
      </w:pPr>
      <w:bookmarkStart w:id="8" w:name="O_953079"/>
      <w:bookmarkEnd w:id="8"/>
      <w:r w:rsidRPr="00DC4924">
        <w:t>Unit Mapping Information</w:t>
      </w:r>
    </w:p>
    <w:p w:rsidR="00000000" w:rsidRPr="00DC4924" w:rsidP="00DF5183">
      <w:pPr>
        <w:pStyle w:val="BodyText"/>
      </w:pPr>
      <w:r w:rsidRPr="00DC4924">
        <w:t xml:space="preserve">Release 1. Supersedes and is equivalent to MEM15012B Maintain/supervise the application of quality procedures </w:t>
      </w:r>
    </w:p>
    <w:p w:rsidR="00000000" w:rsidRPr="00DC4924" w:rsidP="00DC4924">
      <w:pPr>
        <w:pStyle w:val="Heading1"/>
      </w:pPr>
      <w:bookmarkStart w:id="9" w:name="O_953072"/>
      <w:bookmarkEnd w:id="9"/>
      <w:r w:rsidRPr="00DC4924">
        <w:t>Links</w:t>
      </w:r>
    </w:p>
    <w:p w:rsidR="00000000" w:rsidRPr="00DC4924" w:rsidP="00DF5183">
      <w:pPr>
        <w:pStyle w:val="BodyText"/>
      </w:pPr>
      <w:r w:rsidRPr="00DC492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25F5D">
        <w:rPr>
          <w:rStyle w:val="Hyperlink"/>
        </w:rPr>
        <w:t>https://vetnet.gov.au/Pages/TrainingDocs.aspx?q=b7050d37-5fd0-4740-8f7d-3b7a49c10bb2</w:t>
      </w:r>
      <w:r>
        <w:fldChar w:fldCharType="end"/>
      </w:r>
    </w:p>
    <w:p w:rsidR="00000000" w:rsidRPr="00DC4924" w:rsidP="00DC4924"/>
    <w:sectPr w:rsidSect="00DC49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4" w:rsidRPr="00DF5183" w:rsidP="00DF51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83" w:rsidP="00DC4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5183" w:rsidP="00DC49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5183" w:rsidP="00DC4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924" w:rsidRPr="00DF5183" w:rsidP="00DF51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83" w:rsidRPr="002D2AF8" w:rsidP="00DC4924">
    <w:pPr>
      <w:pStyle w:val="Header"/>
      <w:framePr w:wrap="around"/>
    </w:pPr>
    <w:r>
      <w:fldChar w:fldCharType="begin"/>
    </w:r>
    <w:r>
      <w:instrText xml:space="preserve"> TITLE   \* MERGEFORMAT </w:instrText>
    </w:r>
    <w:r>
      <w:fldChar w:fldCharType="separate"/>
    </w:r>
    <w:r>
      <w:t>MEM15012 Maintain/supervise the application of quality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F5183" w:rsidP="00DC4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4CA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2445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924"/>
    <w:pPr>
      <w:spacing w:before="360" w:after="60"/>
      <w:outlineLvl w:val="0"/>
    </w:pPr>
    <w:rPr>
      <w:sz w:val="32"/>
    </w:rPr>
  </w:style>
  <w:style w:type="paragraph" w:styleId="Heading2">
    <w:name w:val="heading 2"/>
    <w:basedOn w:val="HeadingBase"/>
    <w:next w:val="BodyText"/>
    <w:link w:val="Heading2Char"/>
    <w:qFormat/>
    <w:rsid w:val="00DC4924"/>
    <w:pPr>
      <w:keepLines/>
      <w:spacing w:before="240" w:after="120"/>
      <w:outlineLvl w:val="1"/>
    </w:pPr>
    <w:rPr>
      <w:sz w:val="28"/>
      <w:szCs w:val="40"/>
    </w:rPr>
  </w:style>
  <w:style w:type="paragraph" w:styleId="Heading3">
    <w:name w:val="heading 3"/>
    <w:basedOn w:val="HeadingBase"/>
    <w:next w:val="BodyText"/>
    <w:link w:val="Heading3Char"/>
    <w:qFormat/>
    <w:rsid w:val="00DC4924"/>
    <w:pPr>
      <w:spacing w:before="180" w:after="120"/>
      <w:outlineLvl w:val="2"/>
    </w:pPr>
    <w:rPr>
      <w:spacing w:val="-10"/>
      <w:kern w:val="32"/>
    </w:rPr>
  </w:style>
  <w:style w:type="paragraph" w:styleId="Heading4">
    <w:name w:val="heading 4"/>
    <w:basedOn w:val="HeadingBase"/>
    <w:next w:val="BodyText"/>
    <w:link w:val="Heading4Char"/>
    <w:qFormat/>
    <w:rsid w:val="00DC4924"/>
    <w:pPr>
      <w:spacing w:before="160" w:after="120"/>
      <w:outlineLvl w:val="3"/>
    </w:pPr>
    <w:rPr>
      <w:sz w:val="22"/>
    </w:rPr>
  </w:style>
  <w:style w:type="paragraph" w:styleId="Heading5">
    <w:name w:val="heading 5"/>
    <w:basedOn w:val="HeadingBase"/>
    <w:next w:val="Normal"/>
    <w:link w:val="Heading5Char"/>
    <w:qFormat/>
    <w:rsid w:val="00DC4924"/>
    <w:pPr>
      <w:spacing w:before="80"/>
      <w:outlineLvl w:val="4"/>
    </w:pPr>
    <w:rPr>
      <w:color w:val="918585"/>
      <w:sz w:val="20"/>
    </w:rPr>
  </w:style>
  <w:style w:type="paragraph" w:styleId="Heading6">
    <w:name w:val="heading 6"/>
    <w:basedOn w:val="HeadingBase"/>
    <w:next w:val="Normal"/>
    <w:link w:val="Heading6Char"/>
    <w:qFormat/>
    <w:rsid w:val="00DC4924"/>
    <w:pPr>
      <w:spacing w:before="60"/>
      <w:outlineLvl w:val="5"/>
    </w:pPr>
    <w:rPr>
      <w:color w:val="918585"/>
      <w:sz w:val="20"/>
    </w:rPr>
  </w:style>
  <w:style w:type="paragraph" w:styleId="Heading7">
    <w:name w:val="heading 7"/>
    <w:basedOn w:val="Normal"/>
    <w:next w:val="Normal"/>
    <w:link w:val="Heading7Char"/>
    <w:qFormat/>
    <w:rsid w:val="00DC4924"/>
    <w:pPr>
      <w:ind w:left="720"/>
      <w:outlineLvl w:val="6"/>
    </w:pPr>
    <w:rPr>
      <w:i/>
    </w:rPr>
  </w:style>
  <w:style w:type="paragraph" w:styleId="Heading8">
    <w:name w:val="heading 8"/>
    <w:basedOn w:val="Normal"/>
    <w:next w:val="Normal"/>
    <w:link w:val="Heading8Char"/>
    <w:qFormat/>
    <w:rsid w:val="00DC4924"/>
    <w:pPr>
      <w:ind w:left="720"/>
      <w:outlineLvl w:val="7"/>
    </w:pPr>
    <w:rPr>
      <w:i/>
    </w:rPr>
  </w:style>
  <w:style w:type="paragraph" w:styleId="Heading9">
    <w:name w:val="heading 9"/>
    <w:basedOn w:val="Normal"/>
    <w:next w:val="Normal"/>
    <w:link w:val="Heading9Char"/>
    <w:qFormat/>
    <w:rsid w:val="00DC4924"/>
    <w:pPr>
      <w:ind w:left="720"/>
      <w:outlineLvl w:val="8"/>
    </w:pPr>
    <w:rPr>
      <w:i/>
    </w:rPr>
  </w:style>
  <w:style w:type="character" w:default="1" w:styleId="DefaultParagraphFont">
    <w:name w:val="Default Paragraph Font"/>
    <w:uiPriority w:val="1"/>
    <w:unhideWhenUsed/>
    <w:rsid w:val="00DC4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924"/>
  </w:style>
  <w:style w:type="character" w:customStyle="1" w:styleId="Heading1Char">
    <w:name w:val="Heading 1 Char"/>
    <w:basedOn w:val="DefaultParagraphFont"/>
    <w:link w:val="Heading1"/>
    <w:rsid w:val="00DC4924"/>
    <w:rPr>
      <w:rFonts w:ascii="Times New Roman" w:eastAsia="Times New Roman" w:hAnsi="Times New Roman" w:cs="Times New Roman"/>
      <w:b/>
      <w:sz w:val="32"/>
      <w:szCs w:val="20"/>
      <w:lang w:eastAsia="en-US"/>
    </w:rPr>
  </w:style>
  <w:style w:type="paragraph" w:styleId="BodyText">
    <w:name w:val="Body Text"/>
    <w:basedOn w:val="Normal"/>
    <w:link w:val="BodyTextChar"/>
    <w:rsid w:val="00DC49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924"/>
    <w:rPr>
      <w:rFonts w:ascii="Times New Roman" w:eastAsia="Times New Roman" w:hAnsi="Times New Roman" w:cs="Times New Roman"/>
      <w:sz w:val="24"/>
      <w:lang w:eastAsia="en-US"/>
    </w:rPr>
  </w:style>
  <w:style w:type="paragraph" w:styleId="ListBullet">
    <w:name w:val="List Bullet"/>
    <w:basedOn w:val="List"/>
    <w:rsid w:val="00DC4924"/>
    <w:pPr>
      <w:numPr>
        <w:numId w:val="11"/>
      </w:numPr>
      <w:tabs>
        <w:tab w:val="clear" w:pos="340"/>
      </w:tabs>
      <w:spacing w:before="40" w:after="40"/>
    </w:pPr>
  </w:style>
  <w:style w:type="character" w:customStyle="1" w:styleId="SpecialBold">
    <w:name w:val="Special Bold"/>
    <w:basedOn w:val="DefaultParagraphFont"/>
    <w:rsid w:val="00DC4924"/>
    <w:rPr>
      <w:b/>
      <w:spacing w:val="0"/>
    </w:rPr>
  </w:style>
  <w:style w:type="paragraph" w:customStyle="1" w:styleId="SuperHeading">
    <w:name w:val="SuperHeading"/>
    <w:basedOn w:val="Normal"/>
    <w:rsid w:val="00DC4924"/>
    <w:pPr>
      <w:spacing w:before="240" w:after="120"/>
      <w:outlineLvl w:val="0"/>
    </w:pPr>
    <w:rPr>
      <w:rFonts w:ascii="Times New Roman" w:hAnsi="Times New Roman"/>
      <w:b/>
      <w:sz w:val="32"/>
    </w:rPr>
  </w:style>
  <w:style w:type="paragraph" w:customStyle="1" w:styleId="AllowPageBreak">
    <w:name w:val="AllowPageBreak"/>
    <w:rsid w:val="00DC4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924"/>
    <w:rPr>
      <w:rFonts w:ascii="Courier New" w:eastAsia="Times New Roman" w:hAnsi="Courier New" w:cs="Times New Roman"/>
      <w:i/>
      <w:szCs w:val="20"/>
      <w:lang w:eastAsia="en-US"/>
    </w:rPr>
  </w:style>
  <w:style w:type="paragraph" w:customStyle="1" w:styleId="HeadingBase">
    <w:name w:val="Heading Base"/>
    <w:rsid w:val="00DC4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924"/>
    <w:pPr>
      <w:tabs>
        <w:tab w:val="right" w:leader="dot" w:pos="9072"/>
      </w:tabs>
      <w:ind w:left="567"/>
    </w:pPr>
    <w:rPr>
      <w:szCs w:val="22"/>
    </w:rPr>
  </w:style>
  <w:style w:type="paragraph" w:customStyle="1" w:styleId="TOCBase">
    <w:name w:val="TOC Base"/>
    <w:rsid w:val="00DC4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924"/>
    <w:pPr>
      <w:tabs>
        <w:tab w:val="right" w:leader="dot" w:pos="9072"/>
      </w:tabs>
      <w:spacing w:before="40" w:after="40"/>
      <w:ind w:left="284"/>
    </w:pPr>
    <w:rPr>
      <w:rFonts w:ascii="Times New Roman" w:hAnsi="Times New Roman"/>
    </w:rPr>
  </w:style>
  <w:style w:type="paragraph" w:styleId="TOC1">
    <w:name w:val="toc 1"/>
    <w:basedOn w:val="TOCBase"/>
    <w:next w:val="Normal"/>
    <w:rsid w:val="00DC4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924"/>
    <w:rPr>
      <w:rFonts w:ascii="Times New Roman" w:eastAsia="Times New Roman" w:hAnsi="Times New Roman" w:cs="Times New Roman"/>
      <w:sz w:val="16"/>
      <w:lang w:eastAsia="en-US"/>
    </w:rPr>
  </w:style>
  <w:style w:type="paragraph" w:styleId="Title">
    <w:name w:val="Title"/>
    <w:basedOn w:val="HeadingBase"/>
    <w:link w:val="TitleChar"/>
    <w:qFormat/>
    <w:rsid w:val="00DC4924"/>
    <w:pPr>
      <w:spacing w:before="5040"/>
      <w:jc w:val="center"/>
    </w:pPr>
    <w:rPr>
      <w:sz w:val="48"/>
      <w:szCs w:val="72"/>
      <w:lang w:val="en-US"/>
    </w:rPr>
  </w:style>
  <w:style w:type="character" w:customStyle="1" w:styleId="TitleChar">
    <w:name w:val="Title Char"/>
    <w:basedOn w:val="DefaultParagraphFont"/>
    <w:link w:val="Title"/>
    <w:rsid w:val="00DC4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924"/>
    <w:pPr>
      <w:tabs>
        <w:tab w:val="left" w:pos="3600"/>
        <w:tab w:val="left" w:pos="3958"/>
      </w:tabs>
    </w:pPr>
  </w:style>
  <w:style w:type="paragraph" w:styleId="List">
    <w:name w:val="List"/>
    <w:basedOn w:val="BodyText"/>
    <w:next w:val="BodyText"/>
    <w:rsid w:val="00DC4924"/>
    <w:pPr>
      <w:tabs>
        <w:tab w:val="left" w:pos="340"/>
      </w:tabs>
      <w:spacing w:before="60" w:after="60"/>
      <w:ind w:left="340" w:hanging="340"/>
    </w:pPr>
  </w:style>
  <w:style w:type="paragraph" w:customStyle="1" w:styleId="Note">
    <w:name w:val="Note"/>
    <w:basedOn w:val="BodyText"/>
    <w:rsid w:val="00DC4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924"/>
    <w:pPr>
      <w:framePr w:wrap="auto" w:hAnchor="text" w:y="6049"/>
    </w:pPr>
    <w:rPr>
      <w:color w:val="000000"/>
      <w:sz w:val="40"/>
    </w:rPr>
  </w:style>
  <w:style w:type="paragraph" w:customStyle="1" w:styleId="TOCTitle">
    <w:name w:val="TOCTitle"/>
    <w:basedOn w:val="Heading1"/>
    <w:rsid w:val="00DC4924"/>
    <w:pPr>
      <w:spacing w:after="240"/>
      <w:jc w:val="center"/>
      <w:outlineLvl w:val="9"/>
    </w:pPr>
    <w:rPr>
      <w:caps/>
    </w:rPr>
  </w:style>
  <w:style w:type="paragraph" w:customStyle="1" w:styleId="Version">
    <w:name w:val="Version"/>
    <w:rsid w:val="00DC49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924"/>
    <w:pPr>
      <w:numPr>
        <w:numId w:val="12"/>
      </w:numPr>
      <w:tabs>
        <w:tab w:val="clear" w:pos="680"/>
      </w:tabs>
    </w:pPr>
  </w:style>
  <w:style w:type="paragraph" w:styleId="Index1">
    <w:name w:val="index 1"/>
    <w:basedOn w:val="Normal"/>
    <w:next w:val="Normal"/>
    <w:semiHidden/>
    <w:rsid w:val="00DC4924"/>
    <w:pPr>
      <w:keepNext w:val="0"/>
      <w:tabs>
        <w:tab w:val="right" w:pos="4176"/>
      </w:tabs>
      <w:ind w:left="198" w:hanging="198"/>
    </w:pPr>
    <w:rPr>
      <w:rFonts w:ascii="Garamond" w:hAnsi="Garamond"/>
    </w:rPr>
  </w:style>
  <w:style w:type="paragraph" w:styleId="IndexHeading">
    <w:name w:val="index heading"/>
    <w:basedOn w:val="Normal"/>
    <w:next w:val="Index1"/>
    <w:semiHidden/>
    <w:rsid w:val="00DC4924"/>
    <w:pPr>
      <w:spacing w:before="120" w:after="120"/>
    </w:pPr>
    <w:rPr>
      <w:rFonts w:ascii="Arial" w:hAnsi="Arial"/>
      <w:b/>
      <w:color w:val="918585"/>
      <w:sz w:val="24"/>
    </w:rPr>
  </w:style>
  <w:style w:type="paragraph" w:styleId="Header">
    <w:name w:val="header"/>
    <w:basedOn w:val="Normal"/>
    <w:link w:val="HeaderChar"/>
    <w:rsid w:val="00DC4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924"/>
    <w:rPr>
      <w:rFonts w:ascii="Times New Roman" w:eastAsia="Times New Roman" w:hAnsi="Times New Roman" w:cs="Times New Roman"/>
      <w:sz w:val="16"/>
      <w:szCs w:val="20"/>
      <w:lang w:val="en-GB" w:eastAsia="en-US"/>
    </w:rPr>
  </w:style>
  <w:style w:type="paragraph" w:customStyle="1" w:styleId="Chapter">
    <w:name w:val="Chapter"/>
    <w:basedOn w:val="Normal"/>
    <w:rsid w:val="00DC4924"/>
    <w:pPr>
      <w:spacing w:before="240"/>
    </w:pPr>
    <w:rPr>
      <w:rFonts w:ascii="Times New Roman" w:hAnsi="Times New Roman"/>
      <w:smallCaps/>
      <w:spacing w:val="80"/>
      <w:sz w:val="28"/>
    </w:rPr>
  </w:style>
  <w:style w:type="paragraph" w:customStyle="1" w:styleId="InChapter">
    <w:name w:val="InChapter"/>
    <w:basedOn w:val="Heading3"/>
    <w:rsid w:val="00DC4924"/>
    <w:pPr>
      <w:spacing w:after="240"/>
      <w:outlineLvl w:val="9"/>
    </w:pPr>
    <w:rPr>
      <w:noProof/>
    </w:rPr>
  </w:style>
  <w:style w:type="paragraph" w:styleId="Index2">
    <w:name w:val="index 2"/>
    <w:basedOn w:val="Normal"/>
    <w:next w:val="Normal"/>
    <w:semiHidden/>
    <w:rsid w:val="00DC4924"/>
    <w:pPr>
      <w:tabs>
        <w:tab w:val="right" w:pos="4176"/>
      </w:tabs>
      <w:ind w:left="568" w:hanging="284"/>
    </w:pPr>
    <w:rPr>
      <w:rFonts w:ascii="Garamond" w:hAnsi="Garamond"/>
    </w:rPr>
  </w:style>
  <w:style w:type="paragraph" w:customStyle="1" w:styleId="Byline">
    <w:name w:val="Byline"/>
    <w:rsid w:val="00DC4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924"/>
    <w:pPr>
      <w:tabs>
        <w:tab w:val="clear" w:pos="3600"/>
        <w:tab w:val="clear" w:pos="3958"/>
      </w:tabs>
      <w:jc w:val="right"/>
    </w:pPr>
  </w:style>
  <w:style w:type="character" w:styleId="Emphasis">
    <w:name w:val="Emphasis"/>
    <w:basedOn w:val="DefaultParagraphFont"/>
    <w:qFormat/>
    <w:rsid w:val="00DC4924"/>
    <w:rPr>
      <w:i/>
    </w:rPr>
  </w:style>
  <w:style w:type="paragraph" w:styleId="Caption">
    <w:name w:val="caption"/>
    <w:basedOn w:val="BodyText"/>
    <w:next w:val="Normal"/>
    <w:qFormat/>
    <w:rsid w:val="00DC4924"/>
    <w:pPr>
      <w:framePr w:w="2268" w:hSpace="181" w:vSpace="181" w:wrap="around" w:vAnchor="text" w:hAnchor="page" w:x="1135" w:y="285" w:anchorLock="1"/>
    </w:pPr>
    <w:rPr>
      <w:i/>
    </w:rPr>
  </w:style>
  <w:style w:type="paragraph" w:customStyle="1" w:styleId="MiniTOCTitle">
    <w:name w:val="MiniTOCTitle"/>
    <w:basedOn w:val="Heading4"/>
    <w:rsid w:val="00DC4924"/>
    <w:pPr>
      <w:spacing w:before="240"/>
      <w:outlineLvl w:val="9"/>
    </w:pPr>
    <w:rPr>
      <w:noProof/>
      <w:sz w:val="24"/>
    </w:rPr>
  </w:style>
  <w:style w:type="paragraph" w:customStyle="1" w:styleId="MiniTOCItem">
    <w:name w:val="MiniTOCItem"/>
    <w:basedOn w:val="ListBullet"/>
    <w:rsid w:val="00DC4924"/>
    <w:pPr>
      <w:numPr>
        <w:numId w:val="0"/>
      </w:numPr>
      <w:tabs>
        <w:tab w:val="right" w:leader="dot" w:pos="6521"/>
      </w:tabs>
      <w:spacing w:before="0" w:after="0"/>
    </w:pPr>
  </w:style>
  <w:style w:type="paragraph" w:customStyle="1" w:styleId="TOFTitle">
    <w:name w:val="TOFTitle"/>
    <w:basedOn w:val="TOCTitle"/>
    <w:rsid w:val="00DC4924"/>
  </w:style>
  <w:style w:type="paragraph" w:styleId="TableofFigures">
    <w:name w:val="table of figures"/>
    <w:basedOn w:val="Normal"/>
    <w:next w:val="Normal"/>
    <w:semiHidden/>
    <w:rsid w:val="00DC4924"/>
    <w:pPr>
      <w:tabs>
        <w:tab w:val="right" w:leader="dot" w:pos="9072"/>
      </w:tabs>
      <w:ind w:left="970" w:hanging="403"/>
    </w:pPr>
    <w:rPr>
      <w:rFonts w:ascii="Times New Roman" w:hAnsi="Times New Roman"/>
      <w:b/>
    </w:rPr>
  </w:style>
  <w:style w:type="paragraph" w:styleId="ListNumber">
    <w:name w:val="List Number"/>
    <w:basedOn w:val="List"/>
    <w:rsid w:val="00DC4924"/>
    <w:pPr>
      <w:numPr>
        <w:numId w:val="14"/>
      </w:numPr>
      <w:tabs>
        <w:tab w:val="clear" w:pos="340"/>
      </w:tabs>
    </w:pPr>
  </w:style>
  <w:style w:type="character" w:customStyle="1" w:styleId="WingdingSymbols">
    <w:name w:val="Wingding Symbols"/>
    <w:rsid w:val="00DC4924"/>
    <w:rPr>
      <w:rFonts w:ascii="Wingdings" w:hAnsi="Wingdings"/>
    </w:rPr>
  </w:style>
  <w:style w:type="paragraph" w:customStyle="1" w:styleId="TableHeading">
    <w:name w:val="Table Heading"/>
    <w:basedOn w:val="HeadingBase"/>
    <w:rsid w:val="00DC4924"/>
    <w:pPr>
      <w:keepLines/>
      <w:pBdr>
        <w:bottom w:val="single" w:sz="6" w:space="1" w:color="918585"/>
      </w:pBdr>
      <w:spacing w:before="240"/>
    </w:pPr>
  </w:style>
  <w:style w:type="character" w:customStyle="1" w:styleId="HotSpot">
    <w:name w:val="HotSpot"/>
    <w:rsid w:val="00DC4924"/>
    <w:rPr>
      <w:color w:val="0033CC"/>
      <w:u w:val="none"/>
    </w:rPr>
  </w:style>
  <w:style w:type="paragraph" w:customStyle="1" w:styleId="BodyTextRight">
    <w:name w:val="Body Text Right"/>
    <w:basedOn w:val="BodyText"/>
    <w:rsid w:val="00DC4924"/>
    <w:pPr>
      <w:spacing w:before="0" w:after="0"/>
      <w:jc w:val="right"/>
    </w:pPr>
  </w:style>
  <w:style w:type="paragraph" w:styleId="Index3">
    <w:name w:val="index 3"/>
    <w:basedOn w:val="ListNumber2"/>
    <w:next w:val="Normal"/>
    <w:semiHidden/>
    <w:rsid w:val="00DC4924"/>
    <w:pPr>
      <w:numPr>
        <w:numId w:val="0"/>
      </w:numPr>
      <w:tabs>
        <w:tab w:val="right" w:leader="dot" w:pos="4176"/>
      </w:tabs>
    </w:pPr>
  </w:style>
  <w:style w:type="paragraph" w:styleId="ListNumber2">
    <w:name w:val="List Number 2"/>
    <w:basedOn w:val="List2"/>
    <w:rsid w:val="00DC4924"/>
    <w:pPr>
      <w:numPr>
        <w:numId w:val="9"/>
      </w:numPr>
      <w:tabs>
        <w:tab w:val="clear" w:pos="1060"/>
      </w:tabs>
    </w:pPr>
  </w:style>
  <w:style w:type="paragraph" w:customStyle="1" w:styleId="MarginNote">
    <w:name w:val="Margin Note"/>
    <w:basedOn w:val="BodyText"/>
    <w:rsid w:val="00DC4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924"/>
    <w:rPr>
      <w:sz w:val="32"/>
    </w:rPr>
  </w:style>
  <w:style w:type="paragraph" w:customStyle="1" w:styleId="HeadingProcedure">
    <w:name w:val="Heading Procedure"/>
    <w:basedOn w:val="HeadingBase"/>
    <w:next w:val="Normal"/>
    <w:rsid w:val="00DC4924"/>
    <w:pPr>
      <w:tabs>
        <w:tab w:val="left" w:pos="0"/>
      </w:tabs>
      <w:spacing w:before="120" w:after="60"/>
    </w:pPr>
    <w:rPr>
      <w:i/>
      <w:color w:val="918585"/>
      <w:sz w:val="22"/>
    </w:rPr>
  </w:style>
  <w:style w:type="paragraph" w:customStyle="1" w:styleId="TableBodyText">
    <w:name w:val="Table Body Text"/>
    <w:basedOn w:val="BodyText"/>
    <w:rsid w:val="00DC4924"/>
    <w:pPr>
      <w:spacing w:before="60" w:after="60"/>
    </w:pPr>
  </w:style>
  <w:style w:type="paragraph" w:styleId="ListContinue">
    <w:name w:val="List Continue"/>
    <w:basedOn w:val="List"/>
    <w:rsid w:val="00DC4924"/>
    <w:pPr>
      <w:ind w:firstLine="0"/>
    </w:pPr>
  </w:style>
  <w:style w:type="paragraph" w:customStyle="1" w:styleId="ListNote">
    <w:name w:val="List Note"/>
    <w:basedOn w:val="List"/>
    <w:rsid w:val="00DC4924"/>
    <w:pPr>
      <w:pBdr>
        <w:top w:val="single" w:sz="6" w:space="2" w:color="918585"/>
        <w:bottom w:val="single" w:sz="6" w:space="2" w:color="918585"/>
      </w:pBdr>
      <w:tabs>
        <w:tab w:val="left" w:pos="1021"/>
      </w:tabs>
      <w:ind w:firstLine="0"/>
    </w:pPr>
  </w:style>
  <w:style w:type="paragraph" w:customStyle="1" w:styleId="Warning">
    <w:name w:val="Warning"/>
    <w:basedOn w:val="BodyText"/>
    <w:rsid w:val="00DC4924"/>
    <w:pPr>
      <w:shd w:val="clear" w:color="auto" w:fill="D9D9D9"/>
      <w:tabs>
        <w:tab w:val="left" w:pos="992"/>
      </w:tabs>
      <w:ind w:left="119" w:right="119"/>
    </w:pPr>
    <w:rPr>
      <w:sz w:val="20"/>
    </w:rPr>
  </w:style>
  <w:style w:type="paragraph" w:customStyle="1" w:styleId="MarginIcons">
    <w:name w:val="Margin Icons"/>
    <w:basedOn w:val="BodyText"/>
    <w:rsid w:val="00DC4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924"/>
    <w:rPr>
      <w:rFonts w:ascii="Courier New" w:hAnsi="Courier New"/>
    </w:rPr>
  </w:style>
  <w:style w:type="paragraph" w:customStyle="1" w:styleId="NoteBullet">
    <w:name w:val="Note Bullet"/>
    <w:basedOn w:val="Note"/>
    <w:rsid w:val="00DC4924"/>
    <w:pPr>
      <w:tabs>
        <w:tab w:val="clear" w:pos="680"/>
      </w:tabs>
      <w:spacing w:before="60" w:after="60"/>
    </w:pPr>
  </w:style>
  <w:style w:type="paragraph" w:customStyle="1" w:styleId="SubHeading2">
    <w:name w:val="SubHeading2"/>
    <w:basedOn w:val="HeadingBase"/>
    <w:rsid w:val="00DC4924"/>
    <w:pPr>
      <w:spacing w:before="240" w:after="60"/>
    </w:pPr>
    <w:rPr>
      <w:sz w:val="20"/>
    </w:rPr>
  </w:style>
  <w:style w:type="paragraph" w:customStyle="1" w:styleId="SubHeading1">
    <w:name w:val="SubHeading1"/>
    <w:basedOn w:val="HeadingBase"/>
    <w:rsid w:val="00DC4924"/>
    <w:pPr>
      <w:spacing w:before="240" w:after="60"/>
    </w:pPr>
    <w:rPr>
      <w:color w:val="918585"/>
      <w:sz w:val="22"/>
    </w:rPr>
  </w:style>
  <w:style w:type="paragraph" w:customStyle="1" w:styleId="SideHeading">
    <w:name w:val="Side Heading"/>
    <w:basedOn w:val="HeadingBase"/>
    <w:rsid w:val="00DC4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924"/>
    <w:pPr>
      <w:numPr>
        <w:numId w:val="10"/>
      </w:numPr>
    </w:pPr>
  </w:style>
  <w:style w:type="paragraph" w:styleId="PlainText">
    <w:name w:val="Plain Text"/>
    <w:basedOn w:val="Normal"/>
    <w:link w:val="PlainTextChar"/>
    <w:rsid w:val="00DC4924"/>
    <w:rPr>
      <w:sz w:val="20"/>
    </w:rPr>
  </w:style>
  <w:style w:type="character" w:customStyle="1" w:styleId="PlainTextChar">
    <w:name w:val="Plain Text Char"/>
    <w:basedOn w:val="DefaultParagraphFont"/>
    <w:link w:val="PlainText"/>
    <w:rsid w:val="00DC4924"/>
    <w:rPr>
      <w:rFonts w:ascii="Courier New" w:eastAsia="Times New Roman" w:hAnsi="Courier New" w:cs="Times New Roman"/>
      <w:sz w:val="20"/>
      <w:szCs w:val="20"/>
      <w:lang w:eastAsia="en-US"/>
    </w:rPr>
  </w:style>
  <w:style w:type="character" w:customStyle="1" w:styleId="MenuOption">
    <w:name w:val="Menu Option"/>
    <w:basedOn w:val="DefaultParagraphFont"/>
    <w:rsid w:val="00DC4924"/>
    <w:rPr>
      <w:b/>
      <w:smallCaps/>
    </w:rPr>
  </w:style>
  <w:style w:type="paragraph" w:customStyle="1" w:styleId="TableListNumber">
    <w:name w:val="Table List Number"/>
    <w:basedOn w:val="ListNumber"/>
    <w:rsid w:val="00DC4924"/>
    <w:pPr>
      <w:numPr>
        <w:numId w:val="0"/>
      </w:numPr>
    </w:pPr>
  </w:style>
  <w:style w:type="paragraph" w:styleId="TOC4">
    <w:name w:val="toc 4"/>
    <w:basedOn w:val="TOCBase"/>
    <w:next w:val="Normal"/>
    <w:semiHidden/>
    <w:rsid w:val="00DC4924"/>
    <w:pPr>
      <w:tabs>
        <w:tab w:val="right" w:leader="dot" w:pos="9071"/>
      </w:tabs>
      <w:ind w:left="1701"/>
    </w:pPr>
  </w:style>
  <w:style w:type="paragraph" w:customStyle="1" w:styleId="ListAlpha">
    <w:name w:val="List Alpha"/>
    <w:basedOn w:val="List"/>
    <w:rsid w:val="00DC4924"/>
    <w:pPr>
      <w:numPr>
        <w:numId w:val="8"/>
      </w:numPr>
    </w:pPr>
  </w:style>
  <w:style w:type="paragraph" w:customStyle="1" w:styleId="ListAlpha2">
    <w:name w:val="List Alpha 2"/>
    <w:basedOn w:val="List2"/>
    <w:rsid w:val="00DC4924"/>
    <w:pPr>
      <w:numPr>
        <w:numId w:val="7"/>
      </w:numPr>
    </w:pPr>
  </w:style>
  <w:style w:type="paragraph" w:styleId="List2">
    <w:name w:val="List 2"/>
    <w:basedOn w:val="BodyText"/>
    <w:rsid w:val="00DC4924"/>
    <w:pPr>
      <w:tabs>
        <w:tab w:val="left" w:pos="680"/>
      </w:tabs>
      <w:spacing w:before="60" w:after="60"/>
      <w:ind w:left="680" w:hanging="340"/>
    </w:pPr>
  </w:style>
  <w:style w:type="paragraph" w:styleId="List3">
    <w:name w:val="List 3"/>
    <w:basedOn w:val="BodyText"/>
    <w:rsid w:val="00DC4924"/>
    <w:pPr>
      <w:tabs>
        <w:tab w:val="left" w:pos="1021"/>
      </w:tabs>
      <w:spacing w:before="60" w:after="60"/>
      <w:ind w:left="1020" w:hanging="340"/>
    </w:pPr>
  </w:style>
  <w:style w:type="paragraph" w:styleId="List4">
    <w:name w:val="List 4"/>
    <w:basedOn w:val="BodyText"/>
    <w:rsid w:val="00DC4924"/>
    <w:pPr>
      <w:tabs>
        <w:tab w:val="left" w:pos="1361"/>
      </w:tabs>
      <w:spacing w:before="60" w:after="60"/>
      <w:ind w:left="1361" w:hanging="340"/>
    </w:pPr>
  </w:style>
  <w:style w:type="paragraph" w:styleId="List5">
    <w:name w:val="List 5"/>
    <w:basedOn w:val="BodyText"/>
    <w:rsid w:val="00DC4924"/>
    <w:pPr>
      <w:tabs>
        <w:tab w:val="left" w:pos="1701"/>
      </w:tabs>
      <w:spacing w:before="60" w:after="60"/>
      <w:ind w:left="1701" w:hanging="340"/>
    </w:pPr>
  </w:style>
  <w:style w:type="paragraph" w:styleId="ListBullet3">
    <w:name w:val="List Bullet 3"/>
    <w:basedOn w:val="List3"/>
    <w:rsid w:val="00DC4924"/>
    <w:pPr>
      <w:numPr>
        <w:numId w:val="13"/>
      </w:numPr>
      <w:tabs>
        <w:tab w:val="clear" w:pos="1021"/>
      </w:tabs>
      <w:ind w:left="1037" w:hanging="357"/>
    </w:pPr>
  </w:style>
  <w:style w:type="paragraph" w:styleId="ListBullet4">
    <w:name w:val="List Bullet 4"/>
    <w:basedOn w:val="List4"/>
    <w:rsid w:val="00DC4924"/>
    <w:pPr>
      <w:numPr>
        <w:numId w:val="2"/>
      </w:numPr>
      <w:tabs>
        <w:tab w:val="clear" w:pos="1361"/>
      </w:tabs>
    </w:pPr>
  </w:style>
  <w:style w:type="paragraph" w:styleId="ListBullet5">
    <w:name w:val="List Bullet 5"/>
    <w:basedOn w:val="List5"/>
    <w:rsid w:val="00DC4924"/>
    <w:pPr>
      <w:numPr>
        <w:numId w:val="3"/>
      </w:numPr>
    </w:pPr>
  </w:style>
  <w:style w:type="paragraph" w:styleId="ListContinue2">
    <w:name w:val="List Continue 2"/>
    <w:basedOn w:val="List2"/>
    <w:rsid w:val="00DC4924"/>
    <w:pPr>
      <w:ind w:firstLine="0"/>
    </w:pPr>
  </w:style>
  <w:style w:type="paragraph" w:styleId="ListContinue3">
    <w:name w:val="List Continue 3"/>
    <w:basedOn w:val="List3"/>
    <w:rsid w:val="00DC4924"/>
    <w:pPr>
      <w:ind w:left="1021" w:firstLine="0"/>
    </w:pPr>
  </w:style>
  <w:style w:type="paragraph" w:styleId="ListContinue4">
    <w:name w:val="List Continue 4"/>
    <w:basedOn w:val="List4"/>
    <w:rsid w:val="00DC4924"/>
    <w:pPr>
      <w:ind w:firstLine="0"/>
    </w:pPr>
  </w:style>
  <w:style w:type="paragraph" w:styleId="ListContinue5">
    <w:name w:val="List Continue 5"/>
    <w:basedOn w:val="List5"/>
    <w:rsid w:val="00DC4924"/>
    <w:pPr>
      <w:ind w:firstLine="0"/>
    </w:pPr>
  </w:style>
  <w:style w:type="paragraph" w:styleId="ListNumber3">
    <w:name w:val="List Number 3"/>
    <w:basedOn w:val="List3"/>
    <w:rsid w:val="00DC4924"/>
    <w:pPr>
      <w:numPr>
        <w:numId w:val="4"/>
      </w:numPr>
    </w:pPr>
  </w:style>
  <w:style w:type="paragraph" w:styleId="ListNumber4">
    <w:name w:val="List Number 4"/>
    <w:basedOn w:val="List4"/>
    <w:rsid w:val="00DC4924"/>
    <w:pPr>
      <w:numPr>
        <w:numId w:val="5"/>
      </w:numPr>
    </w:pPr>
  </w:style>
  <w:style w:type="paragraph" w:styleId="ListNumber5">
    <w:name w:val="List Number 5"/>
    <w:basedOn w:val="List5"/>
    <w:rsid w:val="00DC4924"/>
    <w:pPr>
      <w:numPr>
        <w:numId w:val="6"/>
      </w:numPr>
    </w:pPr>
  </w:style>
  <w:style w:type="paragraph" w:styleId="BlockText">
    <w:name w:val="Block Text"/>
    <w:basedOn w:val="Normal"/>
    <w:rsid w:val="00DC4924"/>
    <w:pPr>
      <w:spacing w:after="120"/>
      <w:ind w:left="1440" w:right="1440"/>
    </w:pPr>
  </w:style>
  <w:style w:type="character" w:customStyle="1" w:styleId="Subscript">
    <w:name w:val="Subscript"/>
    <w:basedOn w:val="DefaultParagraphFont"/>
    <w:rsid w:val="00DC4924"/>
    <w:rPr>
      <w:sz w:val="16"/>
      <w:vertAlign w:val="subscript"/>
    </w:rPr>
  </w:style>
  <w:style w:type="character" w:customStyle="1" w:styleId="Superscript">
    <w:name w:val="Superscript"/>
    <w:basedOn w:val="DefaultParagraphFont"/>
    <w:rsid w:val="00DC4924"/>
    <w:rPr>
      <w:sz w:val="16"/>
      <w:vertAlign w:val="superscript"/>
    </w:rPr>
  </w:style>
  <w:style w:type="character" w:customStyle="1" w:styleId="Symbols">
    <w:name w:val="Symbols"/>
    <w:basedOn w:val="DefaultParagraphFont"/>
    <w:rsid w:val="00DC4924"/>
    <w:rPr>
      <w:rFonts w:ascii="Symbol" w:hAnsi="Symbol"/>
    </w:rPr>
  </w:style>
  <w:style w:type="character" w:customStyle="1" w:styleId="MenuOptions">
    <w:name w:val="Menu Options"/>
    <w:basedOn w:val="DefaultParagraphFont"/>
    <w:rsid w:val="00DC4924"/>
    <w:rPr>
      <w:rFonts w:ascii="Arial Narrow" w:hAnsi="Arial Narrow"/>
      <w:smallCaps/>
    </w:rPr>
  </w:style>
  <w:style w:type="character" w:customStyle="1" w:styleId="Buttons">
    <w:name w:val="Buttons"/>
    <w:basedOn w:val="DefaultParagraphFont"/>
    <w:rsid w:val="00DC4924"/>
    <w:rPr>
      <w:b/>
    </w:rPr>
  </w:style>
  <w:style w:type="character" w:customStyle="1" w:styleId="Underlined">
    <w:name w:val="Underlined"/>
    <w:basedOn w:val="DefaultParagraphFont"/>
    <w:rsid w:val="00DC4924"/>
    <w:rPr>
      <w:u w:val="single"/>
    </w:rPr>
  </w:style>
  <w:style w:type="paragraph" w:customStyle="1" w:styleId="TableBodyTextRight">
    <w:name w:val="Table Body Text Right"/>
    <w:basedOn w:val="TableBodyText"/>
    <w:rsid w:val="00DC4924"/>
    <w:pPr>
      <w:widowControl w:val="0"/>
      <w:autoSpaceDE w:val="0"/>
      <w:autoSpaceDN w:val="0"/>
      <w:adjustRightInd w:val="0"/>
      <w:jc w:val="right"/>
    </w:pPr>
    <w:rPr>
      <w:rFonts w:cs="Arial"/>
      <w:szCs w:val="18"/>
    </w:rPr>
  </w:style>
  <w:style w:type="paragraph" w:customStyle="1" w:styleId="CopyrightText">
    <w:name w:val="Copyright Text"/>
    <w:basedOn w:val="BodyText"/>
    <w:rsid w:val="00DC4924"/>
    <w:rPr>
      <w:sz w:val="18"/>
    </w:rPr>
  </w:style>
  <w:style w:type="paragraph" w:customStyle="1" w:styleId="BodySmallRight">
    <w:name w:val="Body Small Right"/>
    <w:basedOn w:val="BodyTextRight"/>
    <w:rsid w:val="00DC4924"/>
    <w:rPr>
      <w:sz w:val="18"/>
      <w:szCs w:val="18"/>
    </w:rPr>
  </w:style>
  <w:style w:type="paragraph" w:customStyle="1" w:styleId="MarginEdition">
    <w:name w:val="Margin Edition"/>
    <w:basedOn w:val="MarginNote"/>
    <w:rsid w:val="00DC4924"/>
    <w:pPr>
      <w:spacing w:before="0" w:after="0"/>
    </w:pPr>
    <w:rPr>
      <w:rFonts w:ascii="Times New Roman" w:hAnsi="Times New Roman"/>
      <w:color w:val="999999"/>
    </w:rPr>
  </w:style>
  <w:style w:type="paragraph" w:customStyle="1" w:styleId="Spacer">
    <w:name w:val="Spacer"/>
    <w:basedOn w:val="Normal"/>
    <w:rsid w:val="00DC4924"/>
    <w:rPr>
      <w:sz w:val="2"/>
      <w:szCs w:val="2"/>
    </w:rPr>
  </w:style>
  <w:style w:type="character" w:customStyle="1" w:styleId="Small">
    <w:name w:val="Small"/>
    <w:basedOn w:val="DefaultParagraphFont"/>
    <w:rsid w:val="00DC4924"/>
    <w:rPr>
      <w:sz w:val="16"/>
    </w:rPr>
  </w:style>
  <w:style w:type="paragraph" w:customStyle="1" w:styleId="WideTable">
    <w:name w:val="Wide Table"/>
    <w:basedOn w:val="Normal"/>
    <w:rsid w:val="00DC4924"/>
    <w:pPr>
      <w:ind w:left="-1418"/>
    </w:pPr>
    <w:rPr>
      <w:sz w:val="2"/>
      <w:szCs w:val="2"/>
    </w:rPr>
  </w:style>
  <w:style w:type="character" w:styleId="PageNumber">
    <w:name w:val="page number"/>
    <w:basedOn w:val="DefaultParagraphFont"/>
    <w:rsid w:val="00DC4924"/>
  </w:style>
  <w:style w:type="paragraph" w:styleId="Quote">
    <w:name w:val="Quote"/>
    <w:basedOn w:val="Heading1"/>
    <w:link w:val="QuoteChar"/>
    <w:qFormat/>
    <w:rsid w:val="00DC4924"/>
    <w:rPr>
      <w:b w:val="0"/>
      <w:sz w:val="72"/>
      <w:szCs w:val="72"/>
      <w:lang w:val="en-NZ"/>
    </w:rPr>
  </w:style>
  <w:style w:type="character" w:customStyle="1" w:styleId="QuoteChar">
    <w:name w:val="Quote Char"/>
    <w:basedOn w:val="DefaultParagraphFont"/>
    <w:link w:val="Quote"/>
    <w:rsid w:val="00DC4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924"/>
    <w:pPr>
      <w:pageBreakBefore/>
    </w:pPr>
  </w:style>
  <w:style w:type="paragraph" w:customStyle="1" w:styleId="Border">
    <w:name w:val="Border"/>
    <w:basedOn w:val="Normal"/>
    <w:qFormat/>
    <w:rsid w:val="00DC4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924"/>
    <w:rPr>
      <w:b/>
      <w:bCs/>
      <w:i/>
      <w:iCs/>
      <w:color w:val="auto"/>
    </w:rPr>
  </w:style>
  <w:style w:type="paragraph" w:styleId="IntenseQuote">
    <w:name w:val="Intense Quote"/>
    <w:basedOn w:val="Normal"/>
    <w:next w:val="Normal"/>
    <w:link w:val="IntenseQuoteChar"/>
    <w:uiPriority w:val="30"/>
    <w:qFormat/>
    <w:rsid w:val="00DC4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924"/>
    <w:rPr>
      <w:smallCaps/>
      <w:color w:val="auto"/>
      <w:u w:val="single"/>
    </w:rPr>
  </w:style>
  <w:style w:type="character" w:styleId="IntenseReference">
    <w:name w:val="Intense Reference"/>
    <w:basedOn w:val="DefaultParagraphFont"/>
    <w:uiPriority w:val="32"/>
    <w:qFormat/>
    <w:rsid w:val="00DC4924"/>
    <w:rPr>
      <w:b/>
      <w:bCs/>
      <w:smallCaps/>
      <w:color w:val="auto"/>
      <w:spacing w:val="5"/>
      <w:u w:val="single"/>
    </w:rPr>
  </w:style>
  <w:style w:type="paragraph" w:customStyle="1" w:styleId="2ColumnHeading">
    <w:name w:val="2Column Heading"/>
    <w:basedOn w:val="BodyText"/>
    <w:qFormat/>
    <w:rsid w:val="00DC4924"/>
    <w:pPr>
      <w:spacing w:after="60"/>
      <w:ind w:left="-2268"/>
    </w:pPr>
    <w:rPr>
      <w:b/>
    </w:rPr>
  </w:style>
  <w:style w:type="paragraph" w:customStyle="1" w:styleId="Heading1TOC">
    <w:name w:val="Heading1 TOC"/>
    <w:basedOn w:val="Normal"/>
    <w:qFormat/>
    <w:rsid w:val="00DC4924"/>
    <w:pPr>
      <w:spacing w:before="240" w:after="120"/>
    </w:pPr>
    <w:rPr>
      <w:rFonts w:ascii="Times New Roman" w:hAnsi="Times New Roman"/>
      <w:b/>
      <w:sz w:val="32"/>
    </w:rPr>
  </w:style>
  <w:style w:type="paragraph" w:customStyle="1" w:styleId="Heading2TOC">
    <w:name w:val="Heading2 TOC"/>
    <w:basedOn w:val="Normal"/>
    <w:qFormat/>
    <w:rsid w:val="00DC4924"/>
    <w:pPr>
      <w:spacing w:before="240" w:after="60"/>
    </w:pPr>
    <w:rPr>
      <w:rFonts w:ascii="Times New Roman" w:hAnsi="Times New Roman"/>
      <w:b/>
      <w:sz w:val="28"/>
    </w:rPr>
  </w:style>
  <w:style w:type="character" w:customStyle="1" w:styleId="Underline">
    <w:name w:val="Underline"/>
    <w:basedOn w:val="DefaultParagraphFont"/>
    <w:qFormat/>
    <w:rsid w:val="00DC4924"/>
    <w:rPr>
      <w:u w:val="single"/>
    </w:rPr>
  </w:style>
  <w:style w:type="character" w:customStyle="1" w:styleId="BoldandItalics">
    <w:name w:val="Bold and Italics"/>
    <w:qFormat/>
    <w:rsid w:val="00DC4924"/>
    <w:rPr>
      <w:b/>
      <w:i/>
      <w:u w:val="none"/>
    </w:rPr>
  </w:style>
  <w:style w:type="paragraph" w:styleId="BalloonText">
    <w:name w:val="Balloon Text"/>
    <w:basedOn w:val="Normal"/>
    <w:link w:val="BalloonTextChar"/>
    <w:rsid w:val="00DC4924"/>
    <w:rPr>
      <w:rFonts w:ascii="Tahoma" w:hAnsi="Tahoma" w:cs="Tahoma"/>
      <w:sz w:val="16"/>
      <w:szCs w:val="16"/>
    </w:rPr>
  </w:style>
  <w:style w:type="character" w:customStyle="1" w:styleId="BalloonTextChar">
    <w:name w:val="Balloon Text Char"/>
    <w:basedOn w:val="DefaultParagraphFont"/>
    <w:link w:val="BalloonText"/>
    <w:rsid w:val="00DC4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9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924"/>
    <w:rPr>
      <w:b/>
      <w:color w:val="660033"/>
      <w:spacing w:val="0"/>
    </w:rPr>
  </w:style>
  <w:style w:type="paragraph" w:customStyle="1" w:styleId="Nameditemlist">
    <w:name w:val="Named item list"/>
    <w:basedOn w:val="BodyText"/>
    <w:qFormat/>
    <w:rsid w:val="00DC4924"/>
    <w:pPr>
      <w:tabs>
        <w:tab w:val="left" w:pos="2835"/>
      </w:tabs>
      <w:ind w:left="2835" w:hanging="2835"/>
    </w:pPr>
  </w:style>
  <w:style w:type="paragraph" w:customStyle="1" w:styleId="BodyTextnopadding">
    <w:name w:val="Body Text no padding"/>
    <w:basedOn w:val="BodyText"/>
    <w:qFormat/>
    <w:rsid w:val="00DC4924"/>
    <w:pPr>
      <w:spacing w:before="0" w:after="0"/>
    </w:pPr>
  </w:style>
  <w:style w:type="paragraph" w:customStyle="1" w:styleId="BodyTextBold">
    <w:name w:val="Body Text Bold"/>
    <w:basedOn w:val="BodyText"/>
    <w:qFormat/>
    <w:rsid w:val="00DC4924"/>
    <w:rPr>
      <w:b/>
    </w:rPr>
  </w:style>
  <w:style w:type="character" w:styleId="Hyperlink">
    <w:name w:val="Hyperlink"/>
    <w:basedOn w:val="DefaultParagraphFont"/>
    <w:uiPriority w:val="99"/>
    <w:unhideWhenUsed/>
    <w:rsid w:val="00DF51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2846</Characters>
  <Application>Microsoft Office Word</Application>
  <DocSecurity>0</DocSecurity>
  <Lines>135</Lines>
  <Paragraphs>84</Paragraphs>
  <ScaleCrop>false</ScaleCrop>
  <Company>Author-it Software Corporation Ltd.</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MEM15012 Maintain/supervise the application of quality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