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3D0F" w:rsidP="002F3D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MEM15012 Maintain/supervise the application of quality procedures</w:t>
      </w:r>
      <w:r>
        <w:fldChar w:fldCharType="end"/>
      </w:r>
    </w:p>
    <w:p w:rsidR="002F3D0F" w:rsidP="002F3D0F">
      <w:pPr>
        <w:pStyle w:val="Version"/>
        <w:sectPr w:rsidSect="006145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45FB" w:rsidP="006145FB">
      <w:pPr>
        <w:pStyle w:val="SuperHeading"/>
      </w:pPr>
      <w:r w:rsidRPr="006145FB">
        <w:t>Assessment Requirements for MEM15012 Maintain/supervise the application of quality procedures</w:t>
      </w:r>
    </w:p>
    <w:p w:rsidR="00000000" w:rsidRPr="006145FB" w:rsidP="006145FB">
      <w:pPr>
        <w:pStyle w:val="Heading1"/>
      </w:pPr>
      <w:bookmarkStart w:id="1" w:name="O_953074"/>
      <w:bookmarkEnd w:id="1"/>
      <w:r w:rsidRPr="006145FB">
        <w:t>Modification History</w:t>
      </w:r>
    </w:p>
    <w:p w:rsidR="00000000" w:rsidRPr="006145FB" w:rsidP="002F3D0F">
      <w:pPr>
        <w:pStyle w:val="BodyText"/>
      </w:pPr>
      <w:r w:rsidRPr="006145FB">
        <w:t xml:space="preserve">Release 1. Supersedes and is equivalent to MEM15012B Maintain/supervise the application of quality procedures </w:t>
      </w:r>
    </w:p>
    <w:p w:rsidR="00000000" w:rsidRPr="006145FB" w:rsidP="006145FB">
      <w:pPr>
        <w:pStyle w:val="Heading1"/>
      </w:pPr>
      <w:bookmarkStart w:id="2" w:name="O_953077"/>
      <w:bookmarkEnd w:id="2"/>
      <w:r w:rsidRPr="006145FB">
        <w:t>Performance Evidence</w:t>
      </w:r>
    </w:p>
    <w:p w:rsidR="00000000" w:rsidRPr="006145FB" w:rsidP="002F3D0F">
      <w:pPr>
        <w:pStyle w:val="BodyText"/>
      </w:pPr>
      <w:r w:rsidRPr="006145FB">
        <w:t>Evidence required to demonstrate competence in this unit must be relevant to and satisfy the requirements of the elements and performance criteria on at least two (2) occasions and include:</w:t>
      </w:r>
    </w:p>
    <w:p w:rsidR="00000000" w:rsidRPr="006145FB" w:rsidP="006145FB">
      <w:pPr>
        <w:pStyle w:val="ListBullet"/>
      </w:pPr>
      <w:r w:rsidRPr="006145FB">
        <w:t>following work instructions, standar</w:t>
      </w:r>
      <w:r w:rsidRPr="006145FB">
        <w:t xml:space="preserve">d operating procedures (SOPs) and safe work practices </w:t>
      </w:r>
    </w:p>
    <w:p w:rsidR="00000000" w:rsidRPr="006145FB" w:rsidP="006145FB">
      <w:pPr>
        <w:pStyle w:val="ListBullet"/>
      </w:pPr>
      <w:r w:rsidRPr="006145FB">
        <w:t>identifying and interpreting the specifications of the product or service to be provided</w:t>
      </w:r>
    </w:p>
    <w:p w:rsidR="00000000" w:rsidRPr="006145FB" w:rsidP="006145FB">
      <w:pPr>
        <w:pStyle w:val="ListBullet"/>
      </w:pPr>
      <w:r w:rsidRPr="006145FB">
        <w:t xml:space="preserve">communicating effectively with suppliers and customers and establishing their needs </w:t>
      </w:r>
    </w:p>
    <w:p w:rsidR="00000000" w:rsidRPr="006145FB" w:rsidP="006145FB">
      <w:pPr>
        <w:pStyle w:val="ListBullet"/>
      </w:pPr>
      <w:r w:rsidRPr="006145FB">
        <w:t>calculating relevant statis</w:t>
      </w:r>
      <w:r w:rsidRPr="006145FB">
        <w:t>tical information from collected data</w:t>
      </w:r>
    </w:p>
    <w:p w:rsidR="00000000" w:rsidRPr="006145FB" w:rsidP="006145FB">
      <w:pPr>
        <w:pStyle w:val="ListBullet"/>
      </w:pPr>
      <w:r w:rsidRPr="006145FB">
        <w:t>producing tally, run and control charts from collected data.</w:t>
      </w:r>
    </w:p>
    <w:p w:rsidR="00000000" w:rsidRPr="006145FB" w:rsidP="006145FB">
      <w:pPr>
        <w:pStyle w:val="AllowPageBreak"/>
      </w:pPr>
    </w:p>
    <w:p w:rsidR="00000000" w:rsidRPr="006145FB" w:rsidP="006145FB">
      <w:pPr>
        <w:pStyle w:val="Heading1"/>
      </w:pPr>
      <w:bookmarkStart w:id="3" w:name="O_953076"/>
      <w:bookmarkEnd w:id="3"/>
      <w:r w:rsidRPr="006145FB">
        <w:t>Knowledge Evidence</w:t>
      </w:r>
    </w:p>
    <w:p w:rsidR="00000000" w:rsidRPr="006145FB" w:rsidP="002F3D0F">
      <w:pPr>
        <w:pStyle w:val="BodyText"/>
      </w:pPr>
      <w:r w:rsidRPr="006145FB">
        <w:t>Evidence required to demonstrate the required knowledge for this unit must be relevant to and satisfy the requirements of</w:t>
      </w:r>
      <w:r w:rsidRPr="006145FB">
        <w:t xml:space="preserve"> the elements and performance criteria and include knowledge of:</w:t>
      </w:r>
    </w:p>
    <w:p w:rsidR="00000000" w:rsidRPr="006145FB" w:rsidP="006145FB">
      <w:pPr>
        <w:pStyle w:val="ListBullet"/>
      </w:pPr>
      <w:r w:rsidRPr="006145FB">
        <w:t>safe work practices and procedures and use of personal protective equipment (PPE)</w:t>
      </w:r>
    </w:p>
    <w:p w:rsidR="00000000" w:rsidRPr="006145FB" w:rsidP="006145FB">
      <w:pPr>
        <w:pStyle w:val="ListBullet"/>
      </w:pPr>
      <w:r w:rsidRPr="006145FB">
        <w:t>specifications to be achieved in providing the service or producing the product</w:t>
      </w:r>
    </w:p>
    <w:p w:rsidR="00000000" w:rsidRPr="006145FB" w:rsidP="006145FB">
      <w:pPr>
        <w:pStyle w:val="ListBullet"/>
      </w:pPr>
      <w:r w:rsidRPr="006145FB">
        <w:t>team</w:t>
      </w:r>
      <w:r>
        <w:t>’</w:t>
      </w:r>
      <w:r w:rsidRPr="006145FB">
        <w:t>s suppliers and custome</w:t>
      </w:r>
      <w:r w:rsidRPr="006145FB">
        <w:t>rs</w:t>
      </w:r>
    </w:p>
    <w:p w:rsidR="00000000" w:rsidRPr="006145FB" w:rsidP="006145FB">
      <w:pPr>
        <w:pStyle w:val="ListBullet"/>
      </w:pPr>
      <w:r w:rsidRPr="006145FB">
        <w:t>possible effects of supplying products and/or services to customers that do not comply with specifications</w:t>
      </w:r>
    </w:p>
    <w:p w:rsidR="00000000" w:rsidRPr="006145FB" w:rsidP="006145FB">
      <w:pPr>
        <w:pStyle w:val="ListBullet"/>
      </w:pPr>
      <w:r w:rsidRPr="006145FB">
        <w:t>procedures to be followed in producing the product and/or supplying the service</w:t>
      </w:r>
    </w:p>
    <w:p w:rsidR="00000000" w:rsidRPr="006145FB" w:rsidP="006145FB">
      <w:pPr>
        <w:pStyle w:val="ListBullet"/>
      </w:pPr>
      <w:r w:rsidRPr="006145FB">
        <w:t>checks to be undertaken to ensure the product/service complies wit</w:t>
      </w:r>
      <w:r w:rsidRPr="006145FB">
        <w:t>h specifications</w:t>
      </w:r>
    </w:p>
    <w:p w:rsidR="00000000" w:rsidRPr="006145FB" w:rsidP="006145FB">
      <w:pPr>
        <w:pStyle w:val="ListBullet"/>
      </w:pPr>
      <w:r w:rsidRPr="006145FB">
        <w:t>personnel responsible for the quality of the product/service provided</w:t>
      </w:r>
    </w:p>
    <w:p w:rsidR="00000000" w:rsidRPr="006145FB" w:rsidP="006145FB">
      <w:pPr>
        <w:pStyle w:val="ListBullet"/>
      </w:pPr>
      <w:r w:rsidRPr="006145FB">
        <w:t>actions to be taken when a non-conformance to specifications is detected and reasons for taking those actions</w:t>
      </w:r>
    </w:p>
    <w:p w:rsidR="00000000" w:rsidRPr="006145FB" w:rsidP="006145FB">
      <w:pPr>
        <w:pStyle w:val="ListBullet"/>
      </w:pPr>
      <w:r w:rsidRPr="006145FB">
        <w:t>procedures for recording data collected</w:t>
      </w:r>
    </w:p>
    <w:p w:rsidR="00000000" w:rsidRPr="006145FB" w:rsidP="006145FB">
      <w:pPr>
        <w:pStyle w:val="ListBullet"/>
      </w:pPr>
      <w:r w:rsidRPr="006145FB">
        <w:t>possible trends from the collected data and reasons for collecting data</w:t>
      </w:r>
    </w:p>
    <w:p w:rsidR="00000000" w:rsidRPr="006145FB" w:rsidP="006145FB">
      <w:pPr>
        <w:pStyle w:val="ListBullet"/>
      </w:pPr>
      <w:r w:rsidRPr="006145FB">
        <w:t xml:space="preserve">actual trends indicated by given samples of data </w:t>
      </w:r>
    </w:p>
    <w:p w:rsidR="00000000" w:rsidRPr="006145FB" w:rsidP="006145FB">
      <w:pPr>
        <w:pStyle w:val="ListBullet"/>
      </w:pPr>
      <w:r w:rsidRPr="006145FB">
        <w:t>statistical information to be calculated</w:t>
      </w:r>
    </w:p>
    <w:p w:rsidR="00000000" w:rsidRPr="006145FB" w:rsidP="006145FB">
      <w:pPr>
        <w:pStyle w:val="ListBullet"/>
      </w:pPr>
      <w:r w:rsidRPr="006145FB">
        <w:t>use of statistics in interpreting production data</w:t>
      </w:r>
    </w:p>
    <w:p w:rsidR="00000000" w:rsidRPr="006145FB" w:rsidP="006145FB">
      <w:pPr>
        <w:pStyle w:val="ListBullet"/>
      </w:pPr>
      <w:r w:rsidRPr="006145FB">
        <w:t>functions of tally, run or control charts i</w:t>
      </w:r>
      <w:r w:rsidRPr="006145FB">
        <w:t>n representing production data</w:t>
      </w:r>
    </w:p>
    <w:p w:rsidR="00000000" w:rsidRPr="006145FB" w:rsidP="006145FB">
      <w:pPr>
        <w:pStyle w:val="ListBullet"/>
      </w:pPr>
      <w:r w:rsidRPr="006145FB">
        <w:t>trends indicated by the statistical information calculated and/or the charts produced</w:t>
      </w:r>
    </w:p>
    <w:p w:rsidR="00000000" w:rsidRPr="006145FB" w:rsidP="006145FB">
      <w:pPr>
        <w:pStyle w:val="ListBullet"/>
      </w:pPr>
      <w:r w:rsidRPr="006145FB">
        <w:t>action to be taken in response to any trends identified and reasons for taking proposed action</w:t>
      </w:r>
    </w:p>
    <w:p w:rsidR="00000000" w:rsidRPr="006145FB" w:rsidP="006145FB">
      <w:pPr>
        <w:pStyle w:val="ListBullet"/>
      </w:pPr>
      <w:r w:rsidRPr="006145FB">
        <w:t xml:space="preserve">appropriate techniques, tools and equipment </w:t>
      </w:r>
      <w:r w:rsidRPr="006145FB">
        <w:t>to measure machined components.</w:t>
      </w:r>
    </w:p>
    <w:p w:rsidR="00000000" w:rsidRPr="006145FB" w:rsidP="006145FB">
      <w:pPr>
        <w:pStyle w:val="AllowPageBreak"/>
      </w:pPr>
    </w:p>
    <w:p w:rsidR="00000000" w:rsidRPr="006145FB" w:rsidP="006145FB">
      <w:pPr>
        <w:pStyle w:val="Heading1"/>
      </w:pPr>
      <w:bookmarkStart w:id="4" w:name="O_953075"/>
      <w:bookmarkEnd w:id="4"/>
      <w:r w:rsidRPr="006145FB">
        <w:t>Assessment Conditions</w:t>
      </w:r>
    </w:p>
    <w:p w:rsidR="00000000" w:rsidRPr="006145FB" w:rsidP="006145FB">
      <w:pPr>
        <w:pStyle w:val="ListBullet"/>
      </w:pPr>
      <w:r w:rsidRPr="006145FB">
        <w:t>Assessors must:</w:t>
      </w:r>
    </w:p>
    <w:p w:rsidR="00000000" w:rsidRPr="006145FB" w:rsidP="006145FB">
      <w:pPr>
        <w:pStyle w:val="ListBullet2"/>
      </w:pPr>
      <w:r w:rsidRPr="006145FB">
        <w:t>have vocational competency in maintaining/supervising the application of quality procedures at least to the level being assessed with relevant industry knowledge and e</w:t>
      </w:r>
      <w:r w:rsidRPr="006145FB">
        <w:t>xperience</w:t>
      </w:r>
    </w:p>
    <w:p w:rsidR="00000000" w:rsidRPr="006145FB" w:rsidP="006145FB">
      <w:pPr>
        <w:pStyle w:val="ListBullet2"/>
      </w:pPr>
      <w:r w:rsidRPr="006145FB">
        <w:t xml:space="preserve">satisfy the assessor requirements in the </w:t>
      </w:r>
      <w:r w:rsidRPr="006145FB">
        <w:rPr>
          <w:rStyle w:val="Emphasis"/>
        </w:rPr>
        <w:t xml:space="preserve">Standards for Registered Training Organisations 2015 </w:t>
      </w:r>
      <w:r w:rsidRPr="006145FB">
        <w:t>or its replacement</w:t>
      </w:r>
      <w:r w:rsidRPr="006145FB">
        <w:rPr>
          <w:rStyle w:val="Emphasis"/>
        </w:rPr>
        <w:t xml:space="preserve"> </w:t>
      </w:r>
      <w:r w:rsidRPr="006145FB">
        <w:t xml:space="preserve">and comply with the </w:t>
      </w:r>
      <w:r w:rsidRPr="006145FB">
        <w:rPr>
          <w:rStyle w:val="Emphasis"/>
        </w:rPr>
        <w:t xml:space="preserve">National Vocational Education and Training Regulator Act 2011, </w:t>
      </w:r>
      <w:r w:rsidRPr="006145FB">
        <w:t>its replacement</w:t>
      </w:r>
      <w:r w:rsidRPr="006145FB">
        <w:rPr>
          <w:rStyle w:val="Emphasis"/>
        </w:rPr>
        <w:t xml:space="preserve"> </w:t>
      </w:r>
      <w:r w:rsidRPr="006145FB">
        <w:t>or equivalent legislation covering</w:t>
      </w:r>
      <w:r w:rsidRPr="006145FB">
        <w:t xml:space="preserve"> VET regulation in a non-referring state/territory as the case requires</w:t>
      </w:r>
    </w:p>
    <w:p w:rsidR="00000000" w:rsidRPr="006145FB" w:rsidP="006145FB">
      <w:pPr>
        <w:pStyle w:val="ListBullet"/>
      </w:pPr>
      <w:r w:rsidRPr="006145FB">
        <w:t xml:space="preserve">Where possible assessment must occur in operational workplace situations. Where this is not </w:t>
      </w:r>
      <w:r w:rsidRPr="006145FB">
        <w:t>possible or where personal safety or environmental damage are limiting factors, assessment must occur in a sufficiently rigorous simulated environment that reflects realistic operational workplace conditions. This must cover all aspects of workplace perfor</w:t>
      </w:r>
      <w:r w:rsidRPr="006145FB">
        <w:t>mance, including environment, task skills, task management skills, contingency management skills and job role environment skills</w:t>
      </w:r>
    </w:p>
    <w:p w:rsidR="00000000" w:rsidRPr="006145FB" w:rsidP="006145FB">
      <w:pPr>
        <w:pStyle w:val="ListBullet"/>
      </w:pPr>
      <w:r w:rsidRPr="006145FB">
        <w:t>Conditions for assessment must include access to all tools, equipment, materials and documentation required, including relevant</w:t>
      </w:r>
      <w:r w:rsidRPr="006145FB">
        <w:t xml:space="preserve"> workplace procedures, product and manufacturing specifications</w:t>
      </w:r>
    </w:p>
    <w:p w:rsidR="00000000" w:rsidRPr="006145FB" w:rsidP="006145FB">
      <w:pPr>
        <w:pStyle w:val="ListBullet"/>
      </w:pPr>
      <w:r w:rsidRPr="006145FB">
        <w:t>Assessment processes and techniques must be appropriate to the language, literacy and numeracy requirements of the work being performed and the needs of the candidate.</w:t>
      </w:r>
    </w:p>
    <w:p w:rsidR="00000000" w:rsidRPr="006145FB" w:rsidP="006145FB">
      <w:pPr>
        <w:pStyle w:val="AllowPageBreak"/>
      </w:pPr>
    </w:p>
    <w:p w:rsidR="00000000" w:rsidRPr="006145FB" w:rsidP="006145FB">
      <w:pPr>
        <w:pStyle w:val="Heading1"/>
      </w:pPr>
      <w:bookmarkStart w:id="5" w:name="O_953073"/>
      <w:bookmarkEnd w:id="5"/>
      <w:r w:rsidRPr="006145FB">
        <w:t>Links</w:t>
      </w:r>
    </w:p>
    <w:p w:rsidR="00000000" w:rsidRPr="006145FB" w:rsidP="002F3D0F">
      <w:pPr>
        <w:pStyle w:val="BodyText"/>
      </w:pPr>
      <w:r w:rsidRPr="006145FB">
        <w:t>C</w:t>
      </w:r>
      <w:r w:rsidRPr="006145FB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7240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145FB" w:rsidP="006145FB"/>
    <w:sectPr w:rsidSect="006145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5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5FB" w:rsidRPr="002F3D0F" w:rsidP="002F3D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5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D0F" w:rsidP="006145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3D0F" w:rsidP="006145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F3D0F" w:rsidP="006145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5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D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45FB" w:rsidRPr="002F3D0F" w:rsidP="002F3D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5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D0F" w:rsidRPr="002D2AF8" w:rsidP="006145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MEM15012 Maintain/supervise the application of quality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F3D0F" w:rsidP="006145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621E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3EBF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48D2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5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45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45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45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45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45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45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45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45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45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45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45FB"/>
  </w:style>
  <w:style w:type="character" w:customStyle="1" w:styleId="Heading1Char">
    <w:name w:val="Heading 1 Char"/>
    <w:basedOn w:val="DefaultParagraphFont"/>
    <w:link w:val="Heading1"/>
    <w:rsid w:val="006145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45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45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45F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145F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145FB"/>
    <w:rPr>
      <w:i/>
    </w:rPr>
  </w:style>
  <w:style w:type="paragraph" w:customStyle="1" w:styleId="SuperHeading">
    <w:name w:val="SuperHeading"/>
    <w:basedOn w:val="Normal"/>
    <w:rsid w:val="006145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45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45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45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45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45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45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45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45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45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45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45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45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45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45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45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45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45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45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45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45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45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45FB"/>
    <w:rPr>
      <w:b/>
      <w:spacing w:val="0"/>
    </w:rPr>
  </w:style>
  <w:style w:type="paragraph" w:customStyle="1" w:styleId="SuperTitle">
    <w:name w:val="SuperTitle"/>
    <w:basedOn w:val="Title"/>
    <w:rsid w:val="006145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45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45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45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45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45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45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45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45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45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45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45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45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45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45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45FB"/>
  </w:style>
  <w:style w:type="paragraph" w:styleId="TableofFigures">
    <w:name w:val="table of figures"/>
    <w:basedOn w:val="Normal"/>
    <w:next w:val="Normal"/>
    <w:semiHidden/>
    <w:rsid w:val="006145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45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45FB"/>
    <w:rPr>
      <w:rFonts w:ascii="Wingdings" w:hAnsi="Wingdings"/>
    </w:rPr>
  </w:style>
  <w:style w:type="paragraph" w:customStyle="1" w:styleId="TableHeading">
    <w:name w:val="Table Heading"/>
    <w:basedOn w:val="HeadingBase"/>
    <w:rsid w:val="006145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45FB"/>
    <w:rPr>
      <w:color w:val="0033CC"/>
      <w:u w:val="none"/>
    </w:rPr>
  </w:style>
  <w:style w:type="paragraph" w:customStyle="1" w:styleId="BodyTextRight">
    <w:name w:val="Body Text Right"/>
    <w:basedOn w:val="BodyText"/>
    <w:rsid w:val="006145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45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45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45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45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45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45FB"/>
    <w:rPr>
      <w:sz w:val="32"/>
    </w:rPr>
  </w:style>
  <w:style w:type="paragraph" w:customStyle="1" w:styleId="HeadingProcedure">
    <w:name w:val="Heading Procedure"/>
    <w:basedOn w:val="HeadingBase"/>
    <w:next w:val="Normal"/>
    <w:rsid w:val="006145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45FB"/>
    <w:pPr>
      <w:spacing w:before="60" w:after="60"/>
    </w:pPr>
  </w:style>
  <w:style w:type="paragraph" w:styleId="ListContinue">
    <w:name w:val="List Continue"/>
    <w:basedOn w:val="List"/>
    <w:rsid w:val="006145FB"/>
    <w:pPr>
      <w:ind w:firstLine="0"/>
    </w:pPr>
  </w:style>
  <w:style w:type="paragraph" w:customStyle="1" w:styleId="ListNote">
    <w:name w:val="List Note"/>
    <w:basedOn w:val="List"/>
    <w:rsid w:val="006145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45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45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45FB"/>
    <w:rPr>
      <w:rFonts w:ascii="Courier New" w:hAnsi="Courier New"/>
    </w:rPr>
  </w:style>
  <w:style w:type="paragraph" w:customStyle="1" w:styleId="NoteBullet">
    <w:name w:val="Note Bullet"/>
    <w:basedOn w:val="Note"/>
    <w:rsid w:val="006145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45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45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45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45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45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45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45FB"/>
    <w:rPr>
      <w:b/>
      <w:smallCaps/>
    </w:rPr>
  </w:style>
  <w:style w:type="paragraph" w:customStyle="1" w:styleId="TableListNumber">
    <w:name w:val="Table List Number"/>
    <w:basedOn w:val="ListNumber"/>
    <w:rsid w:val="006145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45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45FB"/>
    <w:pPr>
      <w:numPr>
        <w:numId w:val="9"/>
      </w:numPr>
    </w:pPr>
  </w:style>
  <w:style w:type="paragraph" w:customStyle="1" w:styleId="ListAlpha2">
    <w:name w:val="List Alpha 2"/>
    <w:basedOn w:val="List2"/>
    <w:rsid w:val="006145FB"/>
    <w:pPr>
      <w:numPr>
        <w:numId w:val="8"/>
      </w:numPr>
    </w:pPr>
  </w:style>
  <w:style w:type="paragraph" w:styleId="List2">
    <w:name w:val="List 2"/>
    <w:basedOn w:val="BodyText"/>
    <w:rsid w:val="006145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45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45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45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45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45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45FB"/>
    <w:pPr>
      <w:numPr>
        <w:numId w:val="4"/>
      </w:numPr>
    </w:pPr>
  </w:style>
  <w:style w:type="paragraph" w:styleId="ListContinue2">
    <w:name w:val="List Continue 2"/>
    <w:basedOn w:val="List2"/>
    <w:rsid w:val="006145FB"/>
    <w:pPr>
      <w:ind w:firstLine="0"/>
    </w:pPr>
  </w:style>
  <w:style w:type="paragraph" w:styleId="ListContinue3">
    <w:name w:val="List Continue 3"/>
    <w:basedOn w:val="List3"/>
    <w:rsid w:val="006145FB"/>
    <w:pPr>
      <w:ind w:left="1021" w:firstLine="0"/>
    </w:pPr>
  </w:style>
  <w:style w:type="paragraph" w:styleId="ListContinue4">
    <w:name w:val="List Continue 4"/>
    <w:basedOn w:val="List4"/>
    <w:rsid w:val="006145FB"/>
    <w:pPr>
      <w:ind w:firstLine="0"/>
    </w:pPr>
  </w:style>
  <w:style w:type="paragraph" w:styleId="ListContinue5">
    <w:name w:val="List Continue 5"/>
    <w:basedOn w:val="List5"/>
    <w:rsid w:val="006145FB"/>
    <w:pPr>
      <w:ind w:firstLine="0"/>
    </w:pPr>
  </w:style>
  <w:style w:type="paragraph" w:styleId="ListNumber3">
    <w:name w:val="List Number 3"/>
    <w:basedOn w:val="List3"/>
    <w:rsid w:val="006145FB"/>
    <w:pPr>
      <w:numPr>
        <w:numId w:val="5"/>
      </w:numPr>
    </w:pPr>
  </w:style>
  <w:style w:type="paragraph" w:styleId="ListNumber4">
    <w:name w:val="List Number 4"/>
    <w:basedOn w:val="List4"/>
    <w:rsid w:val="006145FB"/>
    <w:pPr>
      <w:numPr>
        <w:numId w:val="6"/>
      </w:numPr>
    </w:pPr>
  </w:style>
  <w:style w:type="paragraph" w:styleId="ListNumber5">
    <w:name w:val="List Number 5"/>
    <w:basedOn w:val="List5"/>
    <w:rsid w:val="006145FB"/>
    <w:pPr>
      <w:numPr>
        <w:numId w:val="7"/>
      </w:numPr>
    </w:pPr>
  </w:style>
  <w:style w:type="paragraph" w:styleId="BlockText">
    <w:name w:val="Block Text"/>
    <w:basedOn w:val="Normal"/>
    <w:rsid w:val="006145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45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45FB"/>
    <w:rPr>
      <w:sz w:val="16"/>
      <w:vertAlign w:val="superscript"/>
    </w:rPr>
  </w:style>
  <w:style w:type="character" w:customStyle="1" w:styleId="Symbols">
    <w:name w:val="Symbols"/>
    <w:basedOn w:val="DefaultParagraphFont"/>
    <w:rsid w:val="006145FB"/>
    <w:rPr>
      <w:rFonts w:ascii="Symbol" w:hAnsi="Symbol"/>
    </w:rPr>
  </w:style>
  <w:style w:type="character" w:customStyle="1" w:styleId="MenuOptions">
    <w:name w:val="Menu Options"/>
    <w:basedOn w:val="DefaultParagraphFont"/>
    <w:rsid w:val="006145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45FB"/>
    <w:rPr>
      <w:b/>
    </w:rPr>
  </w:style>
  <w:style w:type="character" w:customStyle="1" w:styleId="Underlined">
    <w:name w:val="Underlined"/>
    <w:basedOn w:val="DefaultParagraphFont"/>
    <w:rsid w:val="006145FB"/>
    <w:rPr>
      <w:u w:val="single"/>
    </w:rPr>
  </w:style>
  <w:style w:type="paragraph" w:customStyle="1" w:styleId="TableBodyTextRight">
    <w:name w:val="Table Body Text Right"/>
    <w:basedOn w:val="TableBodyText"/>
    <w:rsid w:val="006145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45FB"/>
    <w:rPr>
      <w:sz w:val="18"/>
    </w:rPr>
  </w:style>
  <w:style w:type="paragraph" w:customStyle="1" w:styleId="BodySmallRight">
    <w:name w:val="Body Small Right"/>
    <w:basedOn w:val="BodyTextRight"/>
    <w:rsid w:val="006145FB"/>
    <w:rPr>
      <w:sz w:val="18"/>
      <w:szCs w:val="18"/>
    </w:rPr>
  </w:style>
  <w:style w:type="paragraph" w:customStyle="1" w:styleId="MarginEdition">
    <w:name w:val="Margin Edition"/>
    <w:basedOn w:val="MarginNote"/>
    <w:rsid w:val="006145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45FB"/>
    <w:rPr>
      <w:sz w:val="2"/>
      <w:szCs w:val="2"/>
    </w:rPr>
  </w:style>
  <w:style w:type="character" w:customStyle="1" w:styleId="Small">
    <w:name w:val="Small"/>
    <w:basedOn w:val="DefaultParagraphFont"/>
    <w:rsid w:val="006145FB"/>
    <w:rPr>
      <w:sz w:val="16"/>
    </w:rPr>
  </w:style>
  <w:style w:type="paragraph" w:customStyle="1" w:styleId="WideTable">
    <w:name w:val="Wide Table"/>
    <w:basedOn w:val="Normal"/>
    <w:rsid w:val="006145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45FB"/>
  </w:style>
  <w:style w:type="paragraph" w:styleId="Quote">
    <w:name w:val="Quote"/>
    <w:basedOn w:val="Heading1"/>
    <w:link w:val="QuoteChar"/>
    <w:qFormat/>
    <w:rsid w:val="006145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45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45FB"/>
    <w:pPr>
      <w:pageBreakBefore/>
    </w:pPr>
  </w:style>
  <w:style w:type="paragraph" w:customStyle="1" w:styleId="Border">
    <w:name w:val="Border"/>
    <w:basedOn w:val="Normal"/>
    <w:qFormat/>
    <w:rsid w:val="006145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45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45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45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45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45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45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45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45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45FB"/>
    <w:rPr>
      <w:u w:val="single"/>
    </w:rPr>
  </w:style>
  <w:style w:type="character" w:customStyle="1" w:styleId="BoldandItalics">
    <w:name w:val="Bold and Italics"/>
    <w:qFormat/>
    <w:rsid w:val="006145FB"/>
    <w:rPr>
      <w:b/>
      <w:i/>
      <w:u w:val="none"/>
    </w:rPr>
  </w:style>
  <w:style w:type="paragraph" w:styleId="BalloonText">
    <w:name w:val="Balloon Text"/>
    <w:basedOn w:val="Normal"/>
    <w:link w:val="BalloonTextChar"/>
    <w:rsid w:val="006145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45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45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45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45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45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45FB"/>
    <w:pPr>
      <w:spacing w:before="0" w:after="0"/>
    </w:pPr>
  </w:style>
  <w:style w:type="paragraph" w:customStyle="1" w:styleId="BodyTextBold">
    <w:name w:val="Body Text Bold"/>
    <w:basedOn w:val="BodyText"/>
    <w:qFormat/>
    <w:rsid w:val="006145FB"/>
    <w:rPr>
      <w:b/>
    </w:rPr>
  </w:style>
  <w:style w:type="character" w:styleId="Hyperlink">
    <w:name w:val="Hyperlink"/>
    <w:basedOn w:val="DefaultParagraphFont"/>
    <w:uiPriority w:val="99"/>
    <w:unhideWhenUsed/>
    <w:rsid w:val="002F3D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534</Words>
  <Characters>3526</Characters>
  <Application>Microsoft Office Word</Application>
  <DocSecurity>0</DocSecurity>
  <Lines>73</Lines>
  <Paragraphs>47</Paragraphs>
  <ScaleCrop>false</ScaleCrop>
  <Company>Author-it Software Corporation Ltd.</Company>
  <LinksUpToDate>false</LinksUpToDate>
  <CharactersWithSpaces>4013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MEM15012 Maintain/supervise the application of quality procedures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2023-02-03T06:32:00Z</dcterms:created>
  <dcterms:modified xsi:type="dcterms:W3CDTF">2023-02-03T06:32:00Z</dcterms:modified>
</cp:coreProperties>
</file>