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AFA" w:rsidP="004A4AFA">
      <w:pPr>
        <w:pStyle w:val="Title"/>
      </w:pPr>
      <w:r>
        <w:fldChar w:fldCharType="begin"/>
      </w:r>
      <w:r>
        <w:instrText xml:space="preserve"> TITLE   \* MERGEFORMAT </w:instrText>
      </w:r>
      <w:r>
        <w:fldChar w:fldCharType="separate"/>
      </w:r>
      <w:r>
        <w:t>MEM15008 Perform advanced statistical quality control</w:t>
      </w:r>
      <w:r>
        <w:fldChar w:fldCharType="end"/>
      </w:r>
    </w:p>
    <w:p w:rsidR="004A4AFA" w:rsidP="004A4AFA">
      <w:pPr>
        <w:pStyle w:val="Version"/>
        <w:sectPr w:rsidSect="006E4F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FDC" w:rsidP="006E4FDC">
      <w:pPr>
        <w:pStyle w:val="SuperHeading"/>
      </w:pPr>
      <w:r w:rsidRPr="006E4FDC">
        <w:t>MEM15008 Perform advanced statistical quality control</w:t>
      </w:r>
    </w:p>
    <w:p w:rsidR="00000000" w:rsidRPr="006E4FDC" w:rsidP="006E4FDC">
      <w:pPr>
        <w:pStyle w:val="Heading1"/>
      </w:pPr>
      <w:bookmarkStart w:id="1" w:name="O_953021"/>
      <w:bookmarkEnd w:id="1"/>
      <w:r w:rsidRPr="006E4FDC">
        <w:t>Modification History</w:t>
      </w:r>
    </w:p>
    <w:p w:rsidR="00000000" w:rsidRPr="006E4FDC" w:rsidP="004A4AFA">
      <w:pPr>
        <w:pStyle w:val="BodyText"/>
      </w:pPr>
      <w:r w:rsidRPr="006E4FDC">
        <w:t xml:space="preserve">Release 1. Supersedes and is equivalent to MEM15008B Perform advanced statistical quality control </w:t>
      </w:r>
    </w:p>
    <w:p w:rsidR="00000000" w:rsidRPr="006E4FDC" w:rsidP="006E4FDC">
      <w:pPr>
        <w:pStyle w:val="Heading1"/>
      </w:pPr>
      <w:bookmarkStart w:id="2" w:name="O_953029"/>
      <w:bookmarkEnd w:id="2"/>
      <w:r w:rsidRPr="006E4FDC">
        <w:t>Application</w:t>
      </w:r>
    </w:p>
    <w:p w:rsidR="00000000" w:rsidRPr="006E4FDC" w:rsidP="004A4AFA">
      <w:pPr>
        <w:pStyle w:val="BodyText"/>
      </w:pPr>
      <w:r w:rsidRPr="006E4FDC">
        <w:t>This unit of competency defines the skills and knowledge required to construct control char</w:t>
      </w:r>
      <w:r w:rsidRPr="006E4FDC">
        <w:t>ts and involves the understanding of statistical processes and the application of these processes to the maintenance and improvement of a quality system.</w:t>
      </w:r>
    </w:p>
    <w:p w:rsidR="00000000" w:rsidRPr="006E4FDC" w:rsidP="004A4AFA">
      <w:pPr>
        <w:pStyle w:val="BodyText"/>
      </w:pPr>
      <w:r w:rsidRPr="006E4FDC">
        <w:t>No licensing, legislative or certification requirements apply to this unit at the time of publication</w:t>
      </w:r>
      <w:r w:rsidRPr="006E4FDC">
        <w:t>.</w:t>
      </w:r>
    </w:p>
    <w:p w:rsidR="00000000" w:rsidRPr="006E4FDC" w:rsidP="006E4FDC">
      <w:pPr>
        <w:pStyle w:val="BodyText"/>
      </w:pPr>
      <w:r w:rsidRPr="006E4FDC">
        <w:rPr>
          <w:rStyle w:val="SpecialBold"/>
        </w:rPr>
        <w:t>Band</w:t>
      </w:r>
      <w:r w:rsidRPr="006E4FDC">
        <w:t>:</w:t>
      </w:r>
      <w:r w:rsidRPr="006E4FDC">
        <w:tab/>
      </w:r>
      <w:r w:rsidRPr="006E4FDC">
        <w:rPr>
          <w:rStyle w:val="SpecialBold"/>
        </w:rPr>
        <w:t>B</w:t>
      </w:r>
    </w:p>
    <w:p w:rsidR="00000000" w:rsidRPr="006E4FDC" w:rsidP="006E4FDC">
      <w:pPr>
        <w:pStyle w:val="BodyText"/>
      </w:pPr>
      <w:r w:rsidRPr="006E4FDC">
        <w:rPr>
          <w:rStyle w:val="SpecialBold"/>
        </w:rPr>
        <w:t>Unit Weight</w:t>
      </w:r>
      <w:r w:rsidRPr="006E4FDC">
        <w:t>:</w:t>
      </w:r>
      <w:r w:rsidRPr="006E4FDC">
        <w:tab/>
      </w:r>
      <w:r w:rsidRPr="006E4FDC">
        <w:rPr>
          <w:rStyle w:val="SpecialBold"/>
        </w:rPr>
        <w:t>2</w:t>
      </w:r>
    </w:p>
    <w:p w:rsidR="00000000" w:rsidRPr="006E4FDC" w:rsidP="006E4FDC">
      <w:pPr>
        <w:pStyle w:val="AllowPageBreak"/>
      </w:pPr>
    </w:p>
    <w:p w:rsidR="00000000" w:rsidRPr="006E4FDC" w:rsidP="006E4FDC">
      <w:pPr>
        <w:pStyle w:val="Heading1"/>
      </w:pPr>
      <w:bookmarkStart w:id="3" w:name="O_953028"/>
      <w:bookmarkEnd w:id="3"/>
      <w:r w:rsidRPr="006E4FDC">
        <w:t>Pre-requisite Unit</w:t>
      </w:r>
    </w:p>
    <w:tbl>
      <w:tblPr>
        <w:tblW w:w="0" w:type="auto"/>
        <w:tblLayout w:type="fixed"/>
        <w:tblCellMar>
          <w:left w:w="62" w:type="dxa"/>
          <w:right w:w="62" w:type="dxa"/>
        </w:tblCellMar>
        <w:tblLook w:val="0000"/>
      </w:tblPr>
      <w:tblGrid>
        <w:gridCol w:w="2186"/>
        <w:gridCol w:w="6886"/>
      </w:tblGrid>
      <w:tr w:rsidTr="006E4FD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MEM12024</w:t>
            </w:r>
          </w:p>
        </w:tc>
        <w:tc>
          <w:tcPr>
            <w:tcW w:w="68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Perform computations</w:t>
            </w:r>
          </w:p>
        </w:tc>
      </w:tr>
      <w:tr w:rsidTr="006E4FD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MEM12025</w:t>
            </w:r>
          </w:p>
        </w:tc>
        <w:tc>
          <w:tcPr>
            <w:tcW w:w="68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Use graphical techniques and perform simple statistical computations</w:t>
            </w:r>
          </w:p>
        </w:tc>
      </w:tr>
      <w:tr w:rsidTr="006E4FD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MEM13015</w:t>
            </w:r>
          </w:p>
        </w:tc>
        <w:tc>
          <w:tcPr>
            <w:tcW w:w="68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Work safely and effectively in manufacturing and engineering</w:t>
            </w:r>
          </w:p>
        </w:tc>
      </w:tr>
      <w:tr w:rsidTr="006E4FD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MEM15001</w:t>
            </w:r>
          </w:p>
        </w:tc>
        <w:tc>
          <w:tcPr>
            <w:tcW w:w="68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Perform basic statistical quality control</w:t>
            </w:r>
          </w:p>
        </w:tc>
      </w:tr>
      <w:tr w:rsidTr="006E4FD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MEM16006</w:t>
            </w:r>
          </w:p>
        </w:tc>
        <w:tc>
          <w:tcPr>
            <w:tcW w:w="6886" w:type="dxa"/>
            <w:tcBorders>
              <w:top w:val="nil"/>
              <w:left w:val="nil"/>
              <w:bottom w:val="nil"/>
              <w:right w:val="nil"/>
            </w:tcBorders>
            <w:tcMar>
              <w:top w:w="0" w:type="dxa"/>
              <w:left w:w="62" w:type="dxa"/>
              <w:bottom w:w="0" w:type="dxa"/>
              <w:right w:w="62" w:type="dxa"/>
            </w:tcMar>
          </w:tcPr>
          <w:p w:rsidR="00000000" w:rsidRPr="006E4FDC" w:rsidP="006E4FDC">
            <w:pPr>
              <w:pStyle w:val="BodyText"/>
            </w:pPr>
            <w:r w:rsidRPr="006E4FDC">
              <w:t>Organise and communicate information</w:t>
            </w:r>
          </w:p>
        </w:tc>
      </w:tr>
    </w:tbl>
    <w:p w:rsidR="00000000" w:rsidRPr="006E4FDC" w:rsidP="006E4FDC">
      <w:pPr>
        <w:pStyle w:val="BodyText"/>
      </w:pPr>
    </w:p>
    <w:p w:rsidR="00000000" w:rsidRPr="006E4FDC" w:rsidP="006E4FDC">
      <w:pPr>
        <w:pStyle w:val="AllowPageBreak"/>
      </w:pPr>
    </w:p>
    <w:p w:rsidR="00000000" w:rsidRPr="006E4FDC" w:rsidP="006E4FDC">
      <w:pPr>
        <w:pStyle w:val="Heading1"/>
      </w:pPr>
      <w:bookmarkStart w:id="4" w:name="O_953027"/>
      <w:bookmarkEnd w:id="4"/>
      <w:r w:rsidRPr="006E4FDC">
        <w:t>Competency Field</w:t>
      </w:r>
    </w:p>
    <w:p w:rsidR="00000000" w:rsidRPr="006E4FDC" w:rsidP="004A4AFA">
      <w:pPr>
        <w:pStyle w:val="BodyText"/>
      </w:pPr>
      <w:r w:rsidRPr="006E4FDC">
        <w:t>Quality</w:t>
      </w:r>
    </w:p>
    <w:p w:rsidR="00000000" w:rsidRPr="006E4FDC" w:rsidP="006E4FDC">
      <w:pPr>
        <w:pStyle w:val="Heading1"/>
      </w:pPr>
      <w:bookmarkStart w:id="5" w:name="O_953025"/>
      <w:bookmarkEnd w:id="5"/>
      <w:r w:rsidRPr="006E4FD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E4FD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Performance criteria describe</w:t>
            </w:r>
            <w:r w:rsidRPr="006E4FDC">
              <w:t xml:space="preserve"> the performance needed to demonstrate achievement of the element.</w:t>
            </w:r>
          </w:p>
        </w:tc>
      </w:tr>
      <w:tr w:rsidTr="006E4FD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E4FDC" w:rsidP="006E4FDC">
            <w:pPr>
              <w:pStyle w:val="BodyText"/>
            </w:pPr>
            <w:r w:rsidRPr="006E4FDC">
              <w:t>1</w:t>
            </w:r>
          </w:p>
        </w:tc>
        <w:tc>
          <w:tcPr>
            <w:tcW w:w="1986" w:type="dxa"/>
            <w:vMerge w:val="restart"/>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1.1</w:t>
            </w:r>
          </w:p>
        </w:tc>
        <w:tc>
          <w:tcPr>
            <w:tcW w:w="5678"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Follow standard operating procedures (SOPs)</w:t>
            </w:r>
          </w:p>
        </w:tc>
      </w:tr>
      <w:tr w:rsidTr="006E4FD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1.2</w:t>
            </w:r>
          </w:p>
        </w:tc>
        <w:tc>
          <w:tcPr>
            <w:tcW w:w="5678"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Comply with work health and safety (WHS) requirements at all times</w:t>
            </w:r>
          </w:p>
        </w:tc>
      </w:tr>
      <w:tr w:rsidTr="006E4FD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1.3</w:t>
            </w:r>
          </w:p>
        </w:tc>
        <w:tc>
          <w:tcPr>
            <w:tcW w:w="5678"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Determine the key product parameters to be controlled</w:t>
            </w:r>
          </w:p>
        </w:tc>
      </w:tr>
      <w:tr w:rsidTr="006E4FD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E4FDC">
            <w:pPr>
              <w:pStyle w:val="BodyText"/>
              <w:rPr>
                <w:lang w:val="en-NZ"/>
              </w:rPr>
            </w:pPr>
          </w:p>
        </w:tc>
      </w:tr>
      <w:tr w:rsidTr="006E4FD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E4FDC" w:rsidP="006E4FDC">
            <w:pPr>
              <w:pStyle w:val="BodyText"/>
            </w:pPr>
            <w:r w:rsidRPr="006E4FDC">
              <w:t>2</w:t>
            </w:r>
          </w:p>
        </w:tc>
        <w:tc>
          <w:tcPr>
            <w:tcW w:w="1986" w:type="dxa"/>
            <w:vMerge w:val="restart"/>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rPr>
                <w:rStyle w:val="SpecialBold"/>
              </w:rPr>
              <w:t>Construct control charts</w:t>
            </w:r>
          </w:p>
        </w:tc>
        <w:tc>
          <w:tcPr>
            <w:tcW w:w="779"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2.1</w:t>
            </w:r>
          </w:p>
        </w:tc>
        <w:tc>
          <w:tcPr>
            <w:tcW w:w="5678"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Complete control charts/proformas, including the determination of control limits from sample data following workplace procedures</w:t>
            </w:r>
          </w:p>
        </w:tc>
      </w:tr>
      <w:tr w:rsidTr="006E4FD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2.2</w:t>
            </w:r>
          </w:p>
        </w:tc>
        <w:tc>
          <w:tcPr>
            <w:tcW w:w="5678"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Measure and describe population dispersion using 1, 2 and 3 sigma limits as required</w:t>
            </w:r>
          </w:p>
        </w:tc>
      </w:tr>
      <w:tr w:rsidTr="006E4FD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2.3</w:t>
            </w:r>
          </w:p>
        </w:tc>
        <w:tc>
          <w:tcPr>
            <w:tcW w:w="5678" w:type="dxa"/>
            <w:tcBorders>
              <w:top w:val="nil"/>
              <w:left w:val="nil"/>
              <w:bottom w:val="nil"/>
              <w:right w:val="nil"/>
            </w:tcBorders>
            <w:tcMar>
              <w:top w:w="0" w:type="dxa"/>
              <w:left w:w="62" w:type="dxa"/>
              <w:bottom w:w="0" w:type="dxa"/>
              <w:right w:w="62" w:type="dxa"/>
            </w:tcMar>
          </w:tcPr>
          <w:p w:rsidR="00000000" w:rsidRPr="006E4FDC" w:rsidP="006E4FDC">
            <w:pPr>
              <w:pStyle w:val="BodyText"/>
            </w:pPr>
            <w:r w:rsidRPr="006E4FDC">
              <w:t>Interpret control charts and apply the results to quality/improvements</w:t>
            </w:r>
          </w:p>
        </w:tc>
      </w:tr>
    </w:tbl>
    <w:p w:rsidR="00000000" w:rsidRPr="006E4FDC" w:rsidP="006E4FDC">
      <w:pPr>
        <w:pStyle w:val="BodyText"/>
      </w:pPr>
    </w:p>
    <w:p w:rsidR="00000000" w:rsidRPr="006E4FDC" w:rsidP="006E4FDC">
      <w:pPr>
        <w:pStyle w:val="AllowPageBreak"/>
      </w:pPr>
    </w:p>
    <w:p w:rsidR="00000000" w:rsidRPr="006E4FDC" w:rsidP="006E4FDC">
      <w:pPr>
        <w:pStyle w:val="Heading1"/>
      </w:pPr>
      <w:bookmarkStart w:id="6" w:name="O_953024"/>
      <w:bookmarkEnd w:id="6"/>
      <w:r w:rsidRPr="006E4FDC">
        <w:t>Foundation Skills</w:t>
      </w:r>
    </w:p>
    <w:p w:rsidR="00000000" w:rsidRPr="006E4FDC" w:rsidP="004A4AFA">
      <w:pPr>
        <w:pStyle w:val="BodyText"/>
      </w:pPr>
      <w:r w:rsidRPr="006E4FDC">
        <w:t>This section describes those required skills (reading, w</w:t>
      </w:r>
      <w:r w:rsidRPr="006E4FDC">
        <w:t xml:space="preserve">riting, oral communication and numeracy) that are essential to workplace performance in this unit of competency.  </w:t>
      </w:r>
    </w:p>
    <w:p w:rsidR="00000000" w:rsidRPr="006E4FDC" w:rsidP="004A4AFA">
      <w:pPr>
        <w:pStyle w:val="BodyText"/>
      </w:pPr>
      <w:r w:rsidRPr="006E4FDC">
        <w:t>Foundation skills essential to performance are explicit in the performance criteria of this unit of competency.</w:t>
      </w:r>
    </w:p>
    <w:p w:rsidR="00000000" w:rsidRPr="006E4FDC" w:rsidP="006E4FDC">
      <w:pPr>
        <w:pStyle w:val="Heading1"/>
      </w:pPr>
      <w:bookmarkStart w:id="7" w:name="O_953023"/>
      <w:bookmarkEnd w:id="7"/>
      <w:r w:rsidRPr="006E4FDC">
        <w:t>Range of Conditions</w:t>
      </w:r>
    </w:p>
    <w:tbl>
      <w:tblPr>
        <w:tblW w:w="0" w:type="auto"/>
        <w:tblLayout w:type="fixed"/>
        <w:tblCellMar>
          <w:left w:w="62" w:type="dxa"/>
          <w:right w:w="62" w:type="dxa"/>
        </w:tblCellMar>
        <w:tblLook w:val="0000"/>
      </w:tblPr>
      <w:tblGrid>
        <w:gridCol w:w="2760"/>
        <w:gridCol w:w="6381"/>
      </w:tblGrid>
      <w:tr w:rsidTr="006E4FDC">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t>This field allows for different work environments and conditions that may affect performance. Essential operating conditions that may be present (depending on the work situation, needs of the candidate, accessibility of the item, and lo</w:t>
            </w:r>
            <w:r w:rsidRPr="006E4FDC">
              <w:t>cal industry and regional contexts) are included.</w:t>
            </w:r>
          </w:p>
        </w:tc>
      </w:tr>
      <w:tr w:rsidTr="006E4F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rPr>
                <w:rStyle w:val="SpecialBold"/>
              </w:rPr>
              <w:t>Product parameters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6E4FDC" w:rsidP="006E4FDC">
            <w:pPr>
              <w:pStyle w:val="ListBullet"/>
            </w:pPr>
            <w:r w:rsidRPr="006E4FDC">
              <w:t>dimensions</w:t>
            </w:r>
          </w:p>
          <w:p w:rsidR="00000000" w:rsidRPr="006E4FDC" w:rsidP="006E4FDC">
            <w:pPr>
              <w:pStyle w:val="ListBullet"/>
            </w:pPr>
            <w:r w:rsidRPr="006E4FDC">
              <w:t>weights</w:t>
            </w:r>
          </w:p>
          <w:p w:rsidR="00000000" w:rsidRPr="006E4FDC" w:rsidP="006E4FDC">
            <w:pPr>
              <w:pStyle w:val="ListBullet"/>
            </w:pPr>
            <w:r w:rsidRPr="006E4FDC">
              <w:t>voltages</w:t>
            </w:r>
          </w:p>
          <w:p w:rsidR="00000000" w:rsidRPr="006E4FDC" w:rsidP="006E4FDC">
            <w:pPr>
              <w:pStyle w:val="ListBullet"/>
            </w:pPr>
            <w:r w:rsidRPr="006E4FDC">
              <w:t>temperatures</w:t>
            </w:r>
          </w:p>
          <w:p w:rsidR="00000000" w:rsidRPr="006E4FDC" w:rsidP="006E4FDC">
            <w:pPr>
              <w:pStyle w:val="ListBullet"/>
            </w:pPr>
            <w:r w:rsidRPr="006E4FDC">
              <w:t>speeds</w:t>
            </w:r>
          </w:p>
          <w:p w:rsidR="00000000" w:rsidP="006E4FDC">
            <w:pPr>
              <w:pStyle w:val="BodyText"/>
              <w:rPr>
                <w:lang w:val="en-NZ"/>
              </w:rPr>
            </w:pPr>
          </w:p>
        </w:tc>
      </w:tr>
      <w:tr w:rsidTr="006E4F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rPr>
                <w:rStyle w:val="SpecialBold"/>
              </w:rPr>
              <w:t>Control charts/proformas include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6E4FDC" w:rsidP="006E4FDC">
            <w:pPr>
              <w:pStyle w:val="ListBullet"/>
            </w:pPr>
            <w:r w:rsidRPr="006E4FDC">
              <w:t>Shewart charts</w:t>
            </w:r>
          </w:p>
          <w:p w:rsidR="00000000" w:rsidRPr="006E4FDC" w:rsidP="006E4FDC">
            <w:pPr>
              <w:pStyle w:val="ListBullet"/>
            </w:pPr>
            <w:r w:rsidRPr="006E4FDC">
              <w:t>charts for process average</w:t>
            </w:r>
          </w:p>
          <w:p w:rsidR="00000000" w:rsidRPr="006E4FDC" w:rsidP="006E4FDC">
            <w:pPr>
              <w:pStyle w:val="ListBullet"/>
            </w:pPr>
            <w:r w:rsidRPr="006E4FDC">
              <w:t>range</w:t>
            </w:r>
          </w:p>
          <w:p w:rsidR="00000000" w:rsidRPr="006E4FDC" w:rsidP="006E4FDC">
            <w:pPr>
              <w:pStyle w:val="ListBullet"/>
            </w:pPr>
            <w:r w:rsidRPr="006E4FDC">
              <w:t>attributes</w:t>
            </w:r>
          </w:p>
          <w:p w:rsidR="00000000" w:rsidP="006E4FDC">
            <w:pPr>
              <w:pStyle w:val="BodyText"/>
              <w:rPr>
                <w:lang w:val="en-NZ"/>
              </w:rPr>
            </w:pPr>
          </w:p>
        </w:tc>
      </w:tr>
      <w:tr w:rsidTr="006E4F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4FDC">
            <w:pPr>
              <w:pStyle w:val="BodyText"/>
              <w:rPr>
                <w:lang w:val="en-NZ"/>
              </w:rPr>
            </w:pPr>
            <w:r w:rsidRPr="006E4FDC">
              <w:rPr>
                <w:rStyle w:val="SpecialBold"/>
              </w:rPr>
              <w:t>Sample data includes the following:</w:t>
            </w:r>
          </w:p>
        </w:tc>
        <w:tc>
          <w:tcPr>
            <w:tcW w:w="6381" w:type="dxa"/>
            <w:tcBorders>
              <w:top w:val="nil"/>
              <w:left w:val="nil"/>
              <w:bottom w:val="nil"/>
              <w:right w:val="nil"/>
            </w:tcBorders>
            <w:tcMar>
              <w:top w:w="0" w:type="dxa"/>
              <w:left w:w="62" w:type="dxa"/>
              <w:bottom w:w="0" w:type="dxa"/>
              <w:right w:w="62" w:type="dxa"/>
            </w:tcMar>
          </w:tcPr>
          <w:p w:rsidR="00000000" w:rsidRPr="006E4FDC" w:rsidP="006E4FDC">
            <w:pPr>
              <w:pStyle w:val="ListBullet"/>
            </w:pPr>
            <w:r w:rsidRPr="006E4FDC">
              <w:t>periodic samples drawn from a trial run of the process</w:t>
            </w:r>
          </w:p>
          <w:p w:rsidR="00000000" w:rsidRPr="006E4FDC" w:rsidP="006E4FDC">
            <w:pPr>
              <w:pStyle w:val="BodyText"/>
            </w:pPr>
          </w:p>
        </w:tc>
      </w:tr>
    </w:tbl>
    <w:p w:rsidR="00000000" w:rsidRPr="006E4FDC" w:rsidP="006E4FDC">
      <w:pPr>
        <w:pStyle w:val="BodyText"/>
      </w:pPr>
    </w:p>
    <w:p w:rsidR="00000000" w:rsidRPr="006E4FDC" w:rsidP="006E4FDC">
      <w:pPr>
        <w:pStyle w:val="AllowPageBreak"/>
      </w:pPr>
    </w:p>
    <w:p w:rsidR="00000000" w:rsidRPr="006E4FDC" w:rsidP="006E4FDC">
      <w:pPr>
        <w:pStyle w:val="Heading1"/>
      </w:pPr>
      <w:bookmarkStart w:id="8" w:name="O_953022"/>
      <w:bookmarkEnd w:id="8"/>
      <w:r w:rsidRPr="006E4FDC">
        <w:t>Unit Mapping Information</w:t>
      </w:r>
    </w:p>
    <w:p w:rsidR="00000000" w:rsidRPr="006E4FDC" w:rsidP="004A4AFA">
      <w:pPr>
        <w:pStyle w:val="BodyText"/>
      </w:pPr>
      <w:r w:rsidRPr="006E4FDC">
        <w:t>Release 1. Supersedes and is equivalent to MEM15008B Perform advanced sta</w:t>
      </w:r>
      <w:r w:rsidRPr="006E4FDC">
        <w:t xml:space="preserve">tistical quality control </w:t>
      </w:r>
    </w:p>
    <w:p w:rsidR="00000000" w:rsidRPr="006E4FDC" w:rsidP="006E4FDC">
      <w:pPr>
        <w:pStyle w:val="Heading1"/>
      </w:pPr>
      <w:bookmarkStart w:id="9" w:name="O_953015"/>
      <w:bookmarkEnd w:id="9"/>
      <w:r w:rsidRPr="006E4FDC">
        <w:t>Links</w:t>
      </w:r>
    </w:p>
    <w:p w:rsidR="00000000" w:rsidRPr="006E4FDC" w:rsidP="004A4AFA">
      <w:pPr>
        <w:pStyle w:val="BodyText"/>
      </w:pPr>
      <w:r w:rsidRPr="006E4F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A7873">
        <w:rPr>
          <w:rStyle w:val="Hyperlink"/>
        </w:rPr>
        <w:t>https://vetnet.gov.au/Pages/TrainingDocs.aspx?q=b7050d37-5fd0-4740-8f7d-3b7a49c10bb2</w:t>
      </w:r>
      <w:r>
        <w:fldChar w:fldCharType="end"/>
      </w:r>
    </w:p>
    <w:p w:rsidR="00000000" w:rsidRPr="006E4FDC" w:rsidP="006E4FDC"/>
    <w:sectPr w:rsidSect="006E4F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DC" w:rsidRPr="004A4AFA" w:rsidP="004A4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AFA" w:rsidP="006E4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AFA" w:rsidP="006E4F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4AFA" w:rsidP="006E4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FDC" w:rsidRPr="004A4AFA" w:rsidP="004A4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AFA" w:rsidRPr="002D2AF8" w:rsidP="006E4FDC">
    <w:pPr>
      <w:pStyle w:val="Header"/>
      <w:framePr w:wrap="around"/>
    </w:pPr>
    <w:r>
      <w:fldChar w:fldCharType="begin"/>
    </w:r>
    <w:r>
      <w:instrText xml:space="preserve"> TITLE   \* MERGEFORMAT </w:instrText>
    </w:r>
    <w:r>
      <w:fldChar w:fldCharType="separate"/>
    </w:r>
    <w:r>
      <w:t>MEM15008 Perform advanced statistical quality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A4AFA" w:rsidP="006E4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049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0E2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FDC"/>
    <w:pPr>
      <w:spacing w:before="360" w:after="60"/>
      <w:outlineLvl w:val="0"/>
    </w:pPr>
    <w:rPr>
      <w:sz w:val="32"/>
    </w:rPr>
  </w:style>
  <w:style w:type="paragraph" w:styleId="Heading2">
    <w:name w:val="heading 2"/>
    <w:basedOn w:val="HeadingBase"/>
    <w:next w:val="BodyText"/>
    <w:link w:val="Heading2Char"/>
    <w:qFormat/>
    <w:rsid w:val="006E4FDC"/>
    <w:pPr>
      <w:keepLines/>
      <w:spacing w:before="240" w:after="120"/>
      <w:outlineLvl w:val="1"/>
    </w:pPr>
    <w:rPr>
      <w:sz w:val="28"/>
      <w:szCs w:val="40"/>
    </w:rPr>
  </w:style>
  <w:style w:type="paragraph" w:styleId="Heading3">
    <w:name w:val="heading 3"/>
    <w:basedOn w:val="HeadingBase"/>
    <w:next w:val="BodyText"/>
    <w:link w:val="Heading3Char"/>
    <w:qFormat/>
    <w:rsid w:val="006E4FDC"/>
    <w:pPr>
      <w:spacing w:before="180" w:after="120"/>
      <w:outlineLvl w:val="2"/>
    </w:pPr>
    <w:rPr>
      <w:spacing w:val="-10"/>
      <w:kern w:val="32"/>
    </w:rPr>
  </w:style>
  <w:style w:type="paragraph" w:styleId="Heading4">
    <w:name w:val="heading 4"/>
    <w:basedOn w:val="HeadingBase"/>
    <w:next w:val="BodyText"/>
    <w:link w:val="Heading4Char"/>
    <w:qFormat/>
    <w:rsid w:val="006E4FDC"/>
    <w:pPr>
      <w:spacing w:before="160" w:after="120"/>
      <w:outlineLvl w:val="3"/>
    </w:pPr>
    <w:rPr>
      <w:sz w:val="22"/>
    </w:rPr>
  </w:style>
  <w:style w:type="paragraph" w:styleId="Heading5">
    <w:name w:val="heading 5"/>
    <w:basedOn w:val="HeadingBase"/>
    <w:next w:val="Normal"/>
    <w:link w:val="Heading5Char"/>
    <w:qFormat/>
    <w:rsid w:val="006E4FDC"/>
    <w:pPr>
      <w:spacing w:before="80"/>
      <w:outlineLvl w:val="4"/>
    </w:pPr>
    <w:rPr>
      <w:color w:val="918585"/>
      <w:sz w:val="20"/>
    </w:rPr>
  </w:style>
  <w:style w:type="paragraph" w:styleId="Heading6">
    <w:name w:val="heading 6"/>
    <w:basedOn w:val="HeadingBase"/>
    <w:next w:val="Normal"/>
    <w:link w:val="Heading6Char"/>
    <w:qFormat/>
    <w:rsid w:val="006E4FDC"/>
    <w:pPr>
      <w:spacing w:before="60"/>
      <w:outlineLvl w:val="5"/>
    </w:pPr>
    <w:rPr>
      <w:color w:val="918585"/>
      <w:sz w:val="20"/>
    </w:rPr>
  </w:style>
  <w:style w:type="paragraph" w:styleId="Heading7">
    <w:name w:val="heading 7"/>
    <w:basedOn w:val="Normal"/>
    <w:next w:val="Normal"/>
    <w:link w:val="Heading7Char"/>
    <w:qFormat/>
    <w:rsid w:val="006E4FDC"/>
    <w:pPr>
      <w:ind w:left="720"/>
      <w:outlineLvl w:val="6"/>
    </w:pPr>
    <w:rPr>
      <w:i/>
    </w:rPr>
  </w:style>
  <w:style w:type="paragraph" w:styleId="Heading8">
    <w:name w:val="heading 8"/>
    <w:basedOn w:val="Normal"/>
    <w:next w:val="Normal"/>
    <w:link w:val="Heading8Char"/>
    <w:qFormat/>
    <w:rsid w:val="006E4FDC"/>
    <w:pPr>
      <w:ind w:left="720"/>
      <w:outlineLvl w:val="7"/>
    </w:pPr>
    <w:rPr>
      <w:i/>
    </w:rPr>
  </w:style>
  <w:style w:type="paragraph" w:styleId="Heading9">
    <w:name w:val="heading 9"/>
    <w:basedOn w:val="Normal"/>
    <w:next w:val="Normal"/>
    <w:link w:val="Heading9Char"/>
    <w:qFormat/>
    <w:rsid w:val="006E4FDC"/>
    <w:pPr>
      <w:ind w:left="720"/>
      <w:outlineLvl w:val="8"/>
    </w:pPr>
    <w:rPr>
      <w:i/>
    </w:rPr>
  </w:style>
  <w:style w:type="character" w:default="1" w:styleId="DefaultParagraphFont">
    <w:name w:val="Default Paragraph Font"/>
    <w:uiPriority w:val="1"/>
    <w:unhideWhenUsed/>
    <w:rsid w:val="006E4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FDC"/>
  </w:style>
  <w:style w:type="character" w:customStyle="1" w:styleId="Heading1Char">
    <w:name w:val="Heading 1 Char"/>
    <w:basedOn w:val="DefaultParagraphFont"/>
    <w:link w:val="Heading1"/>
    <w:rsid w:val="006E4FDC"/>
    <w:rPr>
      <w:rFonts w:ascii="Times New Roman" w:eastAsia="Times New Roman" w:hAnsi="Times New Roman" w:cs="Times New Roman"/>
      <w:b/>
      <w:sz w:val="32"/>
      <w:szCs w:val="20"/>
      <w:lang w:eastAsia="en-US"/>
    </w:rPr>
  </w:style>
  <w:style w:type="paragraph" w:styleId="BodyText">
    <w:name w:val="Body Text"/>
    <w:basedOn w:val="Normal"/>
    <w:link w:val="BodyTextChar"/>
    <w:rsid w:val="006E4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FDC"/>
    <w:rPr>
      <w:rFonts w:ascii="Times New Roman" w:eastAsia="Times New Roman" w:hAnsi="Times New Roman" w:cs="Times New Roman"/>
      <w:sz w:val="24"/>
      <w:lang w:eastAsia="en-US"/>
    </w:rPr>
  </w:style>
  <w:style w:type="paragraph" w:styleId="ListBullet">
    <w:name w:val="List Bullet"/>
    <w:basedOn w:val="List"/>
    <w:rsid w:val="006E4FDC"/>
    <w:pPr>
      <w:numPr>
        <w:numId w:val="11"/>
      </w:numPr>
      <w:tabs>
        <w:tab w:val="clear" w:pos="340"/>
      </w:tabs>
      <w:spacing w:before="40" w:after="40"/>
    </w:pPr>
  </w:style>
  <w:style w:type="character" w:customStyle="1" w:styleId="SpecialBold">
    <w:name w:val="Special Bold"/>
    <w:basedOn w:val="DefaultParagraphFont"/>
    <w:rsid w:val="006E4FDC"/>
    <w:rPr>
      <w:b/>
      <w:spacing w:val="0"/>
    </w:rPr>
  </w:style>
  <w:style w:type="paragraph" w:customStyle="1" w:styleId="SuperHeading">
    <w:name w:val="SuperHeading"/>
    <w:basedOn w:val="Normal"/>
    <w:rsid w:val="006E4FDC"/>
    <w:pPr>
      <w:spacing w:before="240" w:after="120"/>
      <w:outlineLvl w:val="0"/>
    </w:pPr>
    <w:rPr>
      <w:rFonts w:ascii="Times New Roman" w:hAnsi="Times New Roman"/>
      <w:b/>
      <w:sz w:val="32"/>
    </w:rPr>
  </w:style>
  <w:style w:type="paragraph" w:customStyle="1" w:styleId="AllowPageBreak">
    <w:name w:val="AllowPageBreak"/>
    <w:rsid w:val="006E4F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FDC"/>
    <w:rPr>
      <w:rFonts w:ascii="Courier New" w:eastAsia="Times New Roman" w:hAnsi="Courier New" w:cs="Times New Roman"/>
      <w:i/>
      <w:szCs w:val="20"/>
      <w:lang w:eastAsia="en-US"/>
    </w:rPr>
  </w:style>
  <w:style w:type="paragraph" w:customStyle="1" w:styleId="HeadingBase">
    <w:name w:val="Heading Base"/>
    <w:rsid w:val="006E4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FDC"/>
    <w:pPr>
      <w:tabs>
        <w:tab w:val="right" w:leader="dot" w:pos="9072"/>
      </w:tabs>
      <w:ind w:left="567"/>
    </w:pPr>
    <w:rPr>
      <w:szCs w:val="22"/>
    </w:rPr>
  </w:style>
  <w:style w:type="paragraph" w:customStyle="1" w:styleId="TOCBase">
    <w:name w:val="TOC Base"/>
    <w:rsid w:val="006E4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FDC"/>
    <w:pPr>
      <w:tabs>
        <w:tab w:val="right" w:leader="dot" w:pos="9072"/>
      </w:tabs>
      <w:spacing w:before="40" w:after="40"/>
      <w:ind w:left="284"/>
    </w:pPr>
    <w:rPr>
      <w:rFonts w:ascii="Times New Roman" w:hAnsi="Times New Roman"/>
    </w:rPr>
  </w:style>
  <w:style w:type="paragraph" w:styleId="TOC1">
    <w:name w:val="toc 1"/>
    <w:basedOn w:val="TOCBase"/>
    <w:next w:val="Normal"/>
    <w:rsid w:val="006E4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FDC"/>
    <w:rPr>
      <w:rFonts w:ascii="Times New Roman" w:eastAsia="Times New Roman" w:hAnsi="Times New Roman" w:cs="Times New Roman"/>
      <w:sz w:val="16"/>
      <w:lang w:eastAsia="en-US"/>
    </w:rPr>
  </w:style>
  <w:style w:type="paragraph" w:styleId="Title">
    <w:name w:val="Title"/>
    <w:basedOn w:val="HeadingBase"/>
    <w:link w:val="TitleChar"/>
    <w:qFormat/>
    <w:rsid w:val="006E4FDC"/>
    <w:pPr>
      <w:spacing w:before="5040"/>
      <w:jc w:val="center"/>
    </w:pPr>
    <w:rPr>
      <w:sz w:val="48"/>
      <w:szCs w:val="72"/>
      <w:lang w:val="en-US"/>
    </w:rPr>
  </w:style>
  <w:style w:type="character" w:customStyle="1" w:styleId="TitleChar">
    <w:name w:val="Title Char"/>
    <w:basedOn w:val="DefaultParagraphFont"/>
    <w:link w:val="Title"/>
    <w:rsid w:val="006E4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FDC"/>
    <w:pPr>
      <w:tabs>
        <w:tab w:val="left" w:pos="3600"/>
        <w:tab w:val="left" w:pos="3958"/>
      </w:tabs>
    </w:pPr>
  </w:style>
  <w:style w:type="paragraph" w:styleId="List">
    <w:name w:val="List"/>
    <w:basedOn w:val="BodyText"/>
    <w:next w:val="BodyText"/>
    <w:rsid w:val="006E4FDC"/>
    <w:pPr>
      <w:tabs>
        <w:tab w:val="left" w:pos="340"/>
      </w:tabs>
      <w:spacing w:before="60" w:after="60"/>
      <w:ind w:left="340" w:hanging="340"/>
    </w:pPr>
  </w:style>
  <w:style w:type="paragraph" w:customStyle="1" w:styleId="Note">
    <w:name w:val="Note"/>
    <w:basedOn w:val="BodyText"/>
    <w:rsid w:val="006E4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FDC"/>
    <w:pPr>
      <w:framePr w:wrap="auto" w:hAnchor="text" w:y="6049"/>
    </w:pPr>
    <w:rPr>
      <w:color w:val="000000"/>
      <w:sz w:val="40"/>
    </w:rPr>
  </w:style>
  <w:style w:type="paragraph" w:customStyle="1" w:styleId="TOCTitle">
    <w:name w:val="TOCTitle"/>
    <w:basedOn w:val="Heading1"/>
    <w:rsid w:val="006E4FDC"/>
    <w:pPr>
      <w:spacing w:after="240"/>
      <w:jc w:val="center"/>
      <w:outlineLvl w:val="9"/>
    </w:pPr>
    <w:rPr>
      <w:caps/>
    </w:rPr>
  </w:style>
  <w:style w:type="paragraph" w:customStyle="1" w:styleId="Version">
    <w:name w:val="Version"/>
    <w:rsid w:val="006E4F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4FDC"/>
    <w:pPr>
      <w:numPr>
        <w:numId w:val="12"/>
      </w:numPr>
      <w:tabs>
        <w:tab w:val="clear" w:pos="680"/>
      </w:tabs>
    </w:pPr>
  </w:style>
  <w:style w:type="paragraph" w:styleId="Index1">
    <w:name w:val="index 1"/>
    <w:basedOn w:val="Normal"/>
    <w:next w:val="Normal"/>
    <w:semiHidden/>
    <w:rsid w:val="006E4FDC"/>
    <w:pPr>
      <w:keepNext w:val="0"/>
      <w:tabs>
        <w:tab w:val="right" w:pos="4176"/>
      </w:tabs>
      <w:ind w:left="198" w:hanging="198"/>
    </w:pPr>
    <w:rPr>
      <w:rFonts w:ascii="Garamond" w:hAnsi="Garamond"/>
    </w:rPr>
  </w:style>
  <w:style w:type="paragraph" w:styleId="IndexHeading">
    <w:name w:val="index heading"/>
    <w:basedOn w:val="Normal"/>
    <w:next w:val="Index1"/>
    <w:semiHidden/>
    <w:rsid w:val="006E4FDC"/>
    <w:pPr>
      <w:spacing w:before="120" w:after="120"/>
    </w:pPr>
    <w:rPr>
      <w:rFonts w:ascii="Arial" w:hAnsi="Arial"/>
      <w:b/>
      <w:color w:val="918585"/>
      <w:sz w:val="24"/>
    </w:rPr>
  </w:style>
  <w:style w:type="paragraph" w:styleId="Header">
    <w:name w:val="header"/>
    <w:basedOn w:val="Normal"/>
    <w:link w:val="HeaderChar"/>
    <w:rsid w:val="006E4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FDC"/>
    <w:rPr>
      <w:rFonts w:ascii="Times New Roman" w:eastAsia="Times New Roman" w:hAnsi="Times New Roman" w:cs="Times New Roman"/>
      <w:sz w:val="16"/>
      <w:szCs w:val="20"/>
      <w:lang w:val="en-GB" w:eastAsia="en-US"/>
    </w:rPr>
  </w:style>
  <w:style w:type="paragraph" w:customStyle="1" w:styleId="Chapter">
    <w:name w:val="Chapter"/>
    <w:basedOn w:val="Normal"/>
    <w:rsid w:val="006E4FDC"/>
    <w:pPr>
      <w:spacing w:before="240"/>
    </w:pPr>
    <w:rPr>
      <w:rFonts w:ascii="Times New Roman" w:hAnsi="Times New Roman"/>
      <w:smallCaps/>
      <w:spacing w:val="80"/>
      <w:sz w:val="28"/>
    </w:rPr>
  </w:style>
  <w:style w:type="paragraph" w:customStyle="1" w:styleId="InChapter">
    <w:name w:val="InChapter"/>
    <w:basedOn w:val="Heading3"/>
    <w:rsid w:val="006E4FDC"/>
    <w:pPr>
      <w:spacing w:after="240"/>
      <w:outlineLvl w:val="9"/>
    </w:pPr>
    <w:rPr>
      <w:noProof/>
    </w:rPr>
  </w:style>
  <w:style w:type="paragraph" w:styleId="Index2">
    <w:name w:val="index 2"/>
    <w:basedOn w:val="Normal"/>
    <w:next w:val="Normal"/>
    <w:semiHidden/>
    <w:rsid w:val="006E4FDC"/>
    <w:pPr>
      <w:tabs>
        <w:tab w:val="right" w:pos="4176"/>
      </w:tabs>
      <w:ind w:left="568" w:hanging="284"/>
    </w:pPr>
    <w:rPr>
      <w:rFonts w:ascii="Garamond" w:hAnsi="Garamond"/>
    </w:rPr>
  </w:style>
  <w:style w:type="paragraph" w:customStyle="1" w:styleId="Byline">
    <w:name w:val="Byline"/>
    <w:rsid w:val="006E4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FDC"/>
    <w:pPr>
      <w:tabs>
        <w:tab w:val="clear" w:pos="3600"/>
        <w:tab w:val="clear" w:pos="3958"/>
      </w:tabs>
      <w:jc w:val="right"/>
    </w:pPr>
  </w:style>
  <w:style w:type="character" w:styleId="Emphasis">
    <w:name w:val="Emphasis"/>
    <w:basedOn w:val="DefaultParagraphFont"/>
    <w:qFormat/>
    <w:rsid w:val="006E4FDC"/>
    <w:rPr>
      <w:i/>
    </w:rPr>
  </w:style>
  <w:style w:type="paragraph" w:styleId="Caption">
    <w:name w:val="caption"/>
    <w:basedOn w:val="BodyText"/>
    <w:next w:val="Normal"/>
    <w:qFormat/>
    <w:rsid w:val="006E4FDC"/>
    <w:pPr>
      <w:framePr w:w="2268" w:hSpace="181" w:vSpace="181" w:wrap="around" w:vAnchor="text" w:hAnchor="page" w:x="1135" w:y="285" w:anchorLock="1"/>
    </w:pPr>
    <w:rPr>
      <w:i/>
    </w:rPr>
  </w:style>
  <w:style w:type="paragraph" w:customStyle="1" w:styleId="MiniTOCTitle">
    <w:name w:val="MiniTOCTitle"/>
    <w:basedOn w:val="Heading4"/>
    <w:rsid w:val="006E4FDC"/>
    <w:pPr>
      <w:spacing w:before="240"/>
      <w:outlineLvl w:val="9"/>
    </w:pPr>
    <w:rPr>
      <w:noProof/>
      <w:sz w:val="24"/>
    </w:rPr>
  </w:style>
  <w:style w:type="paragraph" w:customStyle="1" w:styleId="MiniTOCItem">
    <w:name w:val="MiniTOCItem"/>
    <w:basedOn w:val="ListBullet"/>
    <w:rsid w:val="006E4FDC"/>
    <w:pPr>
      <w:numPr>
        <w:numId w:val="0"/>
      </w:numPr>
      <w:tabs>
        <w:tab w:val="right" w:leader="dot" w:pos="6521"/>
      </w:tabs>
      <w:spacing w:before="0" w:after="0"/>
    </w:pPr>
  </w:style>
  <w:style w:type="paragraph" w:customStyle="1" w:styleId="TOFTitle">
    <w:name w:val="TOFTitle"/>
    <w:basedOn w:val="TOCTitle"/>
    <w:rsid w:val="006E4FDC"/>
  </w:style>
  <w:style w:type="paragraph" w:styleId="TableofFigures">
    <w:name w:val="table of figures"/>
    <w:basedOn w:val="Normal"/>
    <w:next w:val="Normal"/>
    <w:semiHidden/>
    <w:rsid w:val="006E4FDC"/>
    <w:pPr>
      <w:tabs>
        <w:tab w:val="right" w:leader="dot" w:pos="9072"/>
      </w:tabs>
      <w:ind w:left="970" w:hanging="403"/>
    </w:pPr>
    <w:rPr>
      <w:rFonts w:ascii="Times New Roman" w:hAnsi="Times New Roman"/>
      <w:b/>
    </w:rPr>
  </w:style>
  <w:style w:type="paragraph" w:styleId="ListNumber">
    <w:name w:val="List Number"/>
    <w:basedOn w:val="List"/>
    <w:rsid w:val="006E4FDC"/>
    <w:pPr>
      <w:numPr>
        <w:numId w:val="14"/>
      </w:numPr>
      <w:tabs>
        <w:tab w:val="clear" w:pos="340"/>
      </w:tabs>
    </w:pPr>
  </w:style>
  <w:style w:type="character" w:customStyle="1" w:styleId="WingdingSymbols">
    <w:name w:val="Wingding Symbols"/>
    <w:rsid w:val="006E4FDC"/>
    <w:rPr>
      <w:rFonts w:ascii="Wingdings" w:hAnsi="Wingdings"/>
    </w:rPr>
  </w:style>
  <w:style w:type="paragraph" w:customStyle="1" w:styleId="TableHeading">
    <w:name w:val="Table Heading"/>
    <w:basedOn w:val="HeadingBase"/>
    <w:rsid w:val="006E4FDC"/>
    <w:pPr>
      <w:keepLines/>
      <w:pBdr>
        <w:bottom w:val="single" w:sz="6" w:space="1" w:color="918585"/>
      </w:pBdr>
      <w:spacing w:before="240"/>
    </w:pPr>
  </w:style>
  <w:style w:type="character" w:customStyle="1" w:styleId="HotSpot">
    <w:name w:val="HotSpot"/>
    <w:rsid w:val="006E4FDC"/>
    <w:rPr>
      <w:color w:val="0033CC"/>
      <w:u w:val="none"/>
    </w:rPr>
  </w:style>
  <w:style w:type="paragraph" w:customStyle="1" w:styleId="BodyTextRight">
    <w:name w:val="Body Text Right"/>
    <w:basedOn w:val="BodyText"/>
    <w:rsid w:val="006E4FDC"/>
    <w:pPr>
      <w:spacing w:before="0" w:after="0"/>
      <w:jc w:val="right"/>
    </w:pPr>
  </w:style>
  <w:style w:type="paragraph" w:styleId="Index3">
    <w:name w:val="index 3"/>
    <w:basedOn w:val="ListNumber2"/>
    <w:next w:val="Normal"/>
    <w:semiHidden/>
    <w:rsid w:val="006E4FDC"/>
    <w:pPr>
      <w:numPr>
        <w:numId w:val="0"/>
      </w:numPr>
      <w:tabs>
        <w:tab w:val="right" w:leader="dot" w:pos="4176"/>
      </w:tabs>
    </w:pPr>
  </w:style>
  <w:style w:type="paragraph" w:styleId="ListNumber2">
    <w:name w:val="List Number 2"/>
    <w:basedOn w:val="List2"/>
    <w:rsid w:val="006E4FDC"/>
    <w:pPr>
      <w:numPr>
        <w:numId w:val="9"/>
      </w:numPr>
      <w:tabs>
        <w:tab w:val="clear" w:pos="1060"/>
      </w:tabs>
    </w:pPr>
  </w:style>
  <w:style w:type="paragraph" w:customStyle="1" w:styleId="MarginNote">
    <w:name w:val="Margin Note"/>
    <w:basedOn w:val="BodyText"/>
    <w:rsid w:val="006E4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FDC"/>
    <w:rPr>
      <w:sz w:val="32"/>
    </w:rPr>
  </w:style>
  <w:style w:type="paragraph" w:customStyle="1" w:styleId="HeadingProcedure">
    <w:name w:val="Heading Procedure"/>
    <w:basedOn w:val="HeadingBase"/>
    <w:next w:val="Normal"/>
    <w:rsid w:val="006E4FDC"/>
    <w:pPr>
      <w:tabs>
        <w:tab w:val="left" w:pos="0"/>
      </w:tabs>
      <w:spacing w:before="120" w:after="60"/>
    </w:pPr>
    <w:rPr>
      <w:i/>
      <w:color w:val="918585"/>
      <w:sz w:val="22"/>
    </w:rPr>
  </w:style>
  <w:style w:type="paragraph" w:customStyle="1" w:styleId="TableBodyText">
    <w:name w:val="Table Body Text"/>
    <w:basedOn w:val="BodyText"/>
    <w:rsid w:val="006E4FDC"/>
    <w:pPr>
      <w:spacing w:before="60" w:after="60"/>
    </w:pPr>
  </w:style>
  <w:style w:type="paragraph" w:styleId="ListContinue">
    <w:name w:val="List Continue"/>
    <w:basedOn w:val="List"/>
    <w:rsid w:val="006E4FDC"/>
    <w:pPr>
      <w:ind w:firstLine="0"/>
    </w:pPr>
  </w:style>
  <w:style w:type="paragraph" w:customStyle="1" w:styleId="ListNote">
    <w:name w:val="List Note"/>
    <w:basedOn w:val="List"/>
    <w:rsid w:val="006E4FDC"/>
    <w:pPr>
      <w:pBdr>
        <w:top w:val="single" w:sz="6" w:space="2" w:color="918585"/>
        <w:bottom w:val="single" w:sz="6" w:space="2" w:color="918585"/>
      </w:pBdr>
      <w:tabs>
        <w:tab w:val="left" w:pos="1021"/>
      </w:tabs>
      <w:ind w:firstLine="0"/>
    </w:pPr>
  </w:style>
  <w:style w:type="paragraph" w:customStyle="1" w:styleId="Warning">
    <w:name w:val="Warning"/>
    <w:basedOn w:val="BodyText"/>
    <w:rsid w:val="006E4FDC"/>
    <w:pPr>
      <w:shd w:val="clear" w:color="auto" w:fill="D9D9D9"/>
      <w:tabs>
        <w:tab w:val="left" w:pos="992"/>
      </w:tabs>
      <w:ind w:left="119" w:right="119"/>
    </w:pPr>
    <w:rPr>
      <w:sz w:val="20"/>
    </w:rPr>
  </w:style>
  <w:style w:type="paragraph" w:customStyle="1" w:styleId="MarginIcons">
    <w:name w:val="Margin Icons"/>
    <w:basedOn w:val="BodyText"/>
    <w:rsid w:val="006E4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FDC"/>
    <w:rPr>
      <w:rFonts w:ascii="Courier New" w:hAnsi="Courier New"/>
    </w:rPr>
  </w:style>
  <w:style w:type="paragraph" w:customStyle="1" w:styleId="NoteBullet">
    <w:name w:val="Note Bullet"/>
    <w:basedOn w:val="Note"/>
    <w:rsid w:val="006E4FDC"/>
    <w:pPr>
      <w:tabs>
        <w:tab w:val="clear" w:pos="680"/>
      </w:tabs>
      <w:spacing w:before="60" w:after="60"/>
    </w:pPr>
  </w:style>
  <w:style w:type="paragraph" w:customStyle="1" w:styleId="SubHeading2">
    <w:name w:val="SubHeading2"/>
    <w:basedOn w:val="HeadingBase"/>
    <w:rsid w:val="006E4FDC"/>
    <w:pPr>
      <w:spacing w:before="240" w:after="60"/>
    </w:pPr>
    <w:rPr>
      <w:sz w:val="20"/>
    </w:rPr>
  </w:style>
  <w:style w:type="paragraph" w:customStyle="1" w:styleId="SubHeading1">
    <w:name w:val="SubHeading1"/>
    <w:basedOn w:val="HeadingBase"/>
    <w:rsid w:val="006E4FDC"/>
    <w:pPr>
      <w:spacing w:before="240" w:after="60"/>
    </w:pPr>
    <w:rPr>
      <w:color w:val="918585"/>
      <w:sz w:val="22"/>
    </w:rPr>
  </w:style>
  <w:style w:type="paragraph" w:customStyle="1" w:styleId="SideHeading">
    <w:name w:val="Side Heading"/>
    <w:basedOn w:val="HeadingBase"/>
    <w:rsid w:val="006E4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FDC"/>
    <w:pPr>
      <w:numPr>
        <w:numId w:val="10"/>
      </w:numPr>
    </w:pPr>
  </w:style>
  <w:style w:type="paragraph" w:styleId="PlainText">
    <w:name w:val="Plain Text"/>
    <w:basedOn w:val="Normal"/>
    <w:link w:val="PlainTextChar"/>
    <w:rsid w:val="006E4FDC"/>
    <w:rPr>
      <w:sz w:val="20"/>
    </w:rPr>
  </w:style>
  <w:style w:type="character" w:customStyle="1" w:styleId="PlainTextChar">
    <w:name w:val="Plain Text Char"/>
    <w:basedOn w:val="DefaultParagraphFont"/>
    <w:link w:val="PlainText"/>
    <w:rsid w:val="006E4FDC"/>
    <w:rPr>
      <w:rFonts w:ascii="Courier New" w:eastAsia="Times New Roman" w:hAnsi="Courier New" w:cs="Times New Roman"/>
      <w:sz w:val="20"/>
      <w:szCs w:val="20"/>
      <w:lang w:eastAsia="en-US"/>
    </w:rPr>
  </w:style>
  <w:style w:type="character" w:customStyle="1" w:styleId="MenuOption">
    <w:name w:val="Menu Option"/>
    <w:basedOn w:val="DefaultParagraphFont"/>
    <w:rsid w:val="006E4FDC"/>
    <w:rPr>
      <w:b/>
      <w:smallCaps/>
    </w:rPr>
  </w:style>
  <w:style w:type="paragraph" w:customStyle="1" w:styleId="TableListNumber">
    <w:name w:val="Table List Number"/>
    <w:basedOn w:val="ListNumber"/>
    <w:rsid w:val="006E4FDC"/>
    <w:pPr>
      <w:numPr>
        <w:numId w:val="0"/>
      </w:numPr>
    </w:pPr>
  </w:style>
  <w:style w:type="paragraph" w:styleId="TOC4">
    <w:name w:val="toc 4"/>
    <w:basedOn w:val="TOCBase"/>
    <w:next w:val="Normal"/>
    <w:semiHidden/>
    <w:rsid w:val="006E4FDC"/>
    <w:pPr>
      <w:tabs>
        <w:tab w:val="right" w:leader="dot" w:pos="9071"/>
      </w:tabs>
      <w:ind w:left="1701"/>
    </w:pPr>
  </w:style>
  <w:style w:type="paragraph" w:customStyle="1" w:styleId="ListAlpha">
    <w:name w:val="List Alpha"/>
    <w:basedOn w:val="List"/>
    <w:rsid w:val="006E4FDC"/>
    <w:pPr>
      <w:numPr>
        <w:numId w:val="8"/>
      </w:numPr>
    </w:pPr>
  </w:style>
  <w:style w:type="paragraph" w:customStyle="1" w:styleId="ListAlpha2">
    <w:name w:val="List Alpha 2"/>
    <w:basedOn w:val="List2"/>
    <w:rsid w:val="006E4FDC"/>
    <w:pPr>
      <w:numPr>
        <w:numId w:val="7"/>
      </w:numPr>
    </w:pPr>
  </w:style>
  <w:style w:type="paragraph" w:styleId="List2">
    <w:name w:val="List 2"/>
    <w:basedOn w:val="BodyText"/>
    <w:rsid w:val="006E4FDC"/>
    <w:pPr>
      <w:tabs>
        <w:tab w:val="left" w:pos="680"/>
      </w:tabs>
      <w:spacing w:before="60" w:after="60"/>
      <w:ind w:left="680" w:hanging="340"/>
    </w:pPr>
  </w:style>
  <w:style w:type="paragraph" w:styleId="List3">
    <w:name w:val="List 3"/>
    <w:basedOn w:val="BodyText"/>
    <w:rsid w:val="006E4FDC"/>
    <w:pPr>
      <w:tabs>
        <w:tab w:val="left" w:pos="1021"/>
      </w:tabs>
      <w:spacing w:before="60" w:after="60"/>
      <w:ind w:left="1020" w:hanging="340"/>
    </w:pPr>
  </w:style>
  <w:style w:type="paragraph" w:styleId="List4">
    <w:name w:val="List 4"/>
    <w:basedOn w:val="BodyText"/>
    <w:rsid w:val="006E4FDC"/>
    <w:pPr>
      <w:tabs>
        <w:tab w:val="left" w:pos="1361"/>
      </w:tabs>
      <w:spacing w:before="60" w:after="60"/>
      <w:ind w:left="1361" w:hanging="340"/>
    </w:pPr>
  </w:style>
  <w:style w:type="paragraph" w:styleId="List5">
    <w:name w:val="List 5"/>
    <w:basedOn w:val="BodyText"/>
    <w:rsid w:val="006E4FDC"/>
    <w:pPr>
      <w:tabs>
        <w:tab w:val="left" w:pos="1701"/>
      </w:tabs>
      <w:spacing w:before="60" w:after="60"/>
      <w:ind w:left="1701" w:hanging="340"/>
    </w:pPr>
  </w:style>
  <w:style w:type="paragraph" w:styleId="ListBullet3">
    <w:name w:val="List Bullet 3"/>
    <w:basedOn w:val="List3"/>
    <w:rsid w:val="006E4FDC"/>
    <w:pPr>
      <w:numPr>
        <w:numId w:val="13"/>
      </w:numPr>
      <w:tabs>
        <w:tab w:val="clear" w:pos="1021"/>
      </w:tabs>
      <w:ind w:left="1037" w:hanging="357"/>
    </w:pPr>
  </w:style>
  <w:style w:type="paragraph" w:styleId="ListBullet4">
    <w:name w:val="List Bullet 4"/>
    <w:basedOn w:val="List4"/>
    <w:rsid w:val="006E4FDC"/>
    <w:pPr>
      <w:numPr>
        <w:numId w:val="2"/>
      </w:numPr>
      <w:tabs>
        <w:tab w:val="clear" w:pos="1361"/>
      </w:tabs>
    </w:pPr>
  </w:style>
  <w:style w:type="paragraph" w:styleId="ListBullet5">
    <w:name w:val="List Bullet 5"/>
    <w:basedOn w:val="List5"/>
    <w:rsid w:val="006E4FDC"/>
    <w:pPr>
      <w:numPr>
        <w:numId w:val="3"/>
      </w:numPr>
    </w:pPr>
  </w:style>
  <w:style w:type="paragraph" w:styleId="ListContinue2">
    <w:name w:val="List Continue 2"/>
    <w:basedOn w:val="List2"/>
    <w:rsid w:val="006E4FDC"/>
    <w:pPr>
      <w:ind w:firstLine="0"/>
    </w:pPr>
  </w:style>
  <w:style w:type="paragraph" w:styleId="ListContinue3">
    <w:name w:val="List Continue 3"/>
    <w:basedOn w:val="List3"/>
    <w:rsid w:val="006E4FDC"/>
    <w:pPr>
      <w:ind w:left="1021" w:firstLine="0"/>
    </w:pPr>
  </w:style>
  <w:style w:type="paragraph" w:styleId="ListContinue4">
    <w:name w:val="List Continue 4"/>
    <w:basedOn w:val="List4"/>
    <w:rsid w:val="006E4FDC"/>
    <w:pPr>
      <w:ind w:firstLine="0"/>
    </w:pPr>
  </w:style>
  <w:style w:type="paragraph" w:styleId="ListContinue5">
    <w:name w:val="List Continue 5"/>
    <w:basedOn w:val="List5"/>
    <w:rsid w:val="006E4FDC"/>
    <w:pPr>
      <w:ind w:firstLine="0"/>
    </w:pPr>
  </w:style>
  <w:style w:type="paragraph" w:styleId="ListNumber3">
    <w:name w:val="List Number 3"/>
    <w:basedOn w:val="List3"/>
    <w:rsid w:val="006E4FDC"/>
    <w:pPr>
      <w:numPr>
        <w:numId w:val="4"/>
      </w:numPr>
    </w:pPr>
  </w:style>
  <w:style w:type="paragraph" w:styleId="ListNumber4">
    <w:name w:val="List Number 4"/>
    <w:basedOn w:val="List4"/>
    <w:rsid w:val="006E4FDC"/>
    <w:pPr>
      <w:numPr>
        <w:numId w:val="5"/>
      </w:numPr>
    </w:pPr>
  </w:style>
  <w:style w:type="paragraph" w:styleId="ListNumber5">
    <w:name w:val="List Number 5"/>
    <w:basedOn w:val="List5"/>
    <w:rsid w:val="006E4FDC"/>
    <w:pPr>
      <w:numPr>
        <w:numId w:val="6"/>
      </w:numPr>
    </w:pPr>
  </w:style>
  <w:style w:type="paragraph" w:styleId="BlockText">
    <w:name w:val="Block Text"/>
    <w:basedOn w:val="Normal"/>
    <w:rsid w:val="006E4FDC"/>
    <w:pPr>
      <w:spacing w:after="120"/>
      <w:ind w:left="1440" w:right="1440"/>
    </w:pPr>
  </w:style>
  <w:style w:type="character" w:customStyle="1" w:styleId="Subscript">
    <w:name w:val="Subscript"/>
    <w:basedOn w:val="DefaultParagraphFont"/>
    <w:rsid w:val="006E4FDC"/>
    <w:rPr>
      <w:sz w:val="16"/>
      <w:vertAlign w:val="subscript"/>
    </w:rPr>
  </w:style>
  <w:style w:type="character" w:customStyle="1" w:styleId="Superscript">
    <w:name w:val="Superscript"/>
    <w:basedOn w:val="DefaultParagraphFont"/>
    <w:rsid w:val="006E4FDC"/>
    <w:rPr>
      <w:sz w:val="16"/>
      <w:vertAlign w:val="superscript"/>
    </w:rPr>
  </w:style>
  <w:style w:type="character" w:customStyle="1" w:styleId="Symbols">
    <w:name w:val="Symbols"/>
    <w:basedOn w:val="DefaultParagraphFont"/>
    <w:rsid w:val="006E4FDC"/>
    <w:rPr>
      <w:rFonts w:ascii="Symbol" w:hAnsi="Symbol"/>
    </w:rPr>
  </w:style>
  <w:style w:type="character" w:customStyle="1" w:styleId="MenuOptions">
    <w:name w:val="Menu Options"/>
    <w:basedOn w:val="DefaultParagraphFont"/>
    <w:rsid w:val="006E4FDC"/>
    <w:rPr>
      <w:rFonts w:ascii="Arial Narrow" w:hAnsi="Arial Narrow"/>
      <w:smallCaps/>
    </w:rPr>
  </w:style>
  <w:style w:type="character" w:customStyle="1" w:styleId="Buttons">
    <w:name w:val="Buttons"/>
    <w:basedOn w:val="DefaultParagraphFont"/>
    <w:rsid w:val="006E4FDC"/>
    <w:rPr>
      <w:b/>
    </w:rPr>
  </w:style>
  <w:style w:type="character" w:customStyle="1" w:styleId="Underlined">
    <w:name w:val="Underlined"/>
    <w:basedOn w:val="DefaultParagraphFont"/>
    <w:rsid w:val="006E4FDC"/>
    <w:rPr>
      <w:u w:val="single"/>
    </w:rPr>
  </w:style>
  <w:style w:type="paragraph" w:customStyle="1" w:styleId="TableBodyTextRight">
    <w:name w:val="Table Body Text Right"/>
    <w:basedOn w:val="TableBodyText"/>
    <w:rsid w:val="006E4FDC"/>
    <w:pPr>
      <w:widowControl w:val="0"/>
      <w:autoSpaceDE w:val="0"/>
      <w:autoSpaceDN w:val="0"/>
      <w:adjustRightInd w:val="0"/>
      <w:jc w:val="right"/>
    </w:pPr>
    <w:rPr>
      <w:rFonts w:cs="Arial"/>
      <w:szCs w:val="18"/>
    </w:rPr>
  </w:style>
  <w:style w:type="paragraph" w:customStyle="1" w:styleId="CopyrightText">
    <w:name w:val="Copyright Text"/>
    <w:basedOn w:val="BodyText"/>
    <w:rsid w:val="006E4FDC"/>
    <w:rPr>
      <w:sz w:val="18"/>
    </w:rPr>
  </w:style>
  <w:style w:type="paragraph" w:customStyle="1" w:styleId="BodySmallRight">
    <w:name w:val="Body Small Right"/>
    <w:basedOn w:val="BodyTextRight"/>
    <w:rsid w:val="006E4FDC"/>
    <w:rPr>
      <w:sz w:val="18"/>
      <w:szCs w:val="18"/>
    </w:rPr>
  </w:style>
  <w:style w:type="paragraph" w:customStyle="1" w:styleId="MarginEdition">
    <w:name w:val="Margin Edition"/>
    <w:basedOn w:val="MarginNote"/>
    <w:rsid w:val="006E4FDC"/>
    <w:pPr>
      <w:spacing w:before="0" w:after="0"/>
    </w:pPr>
    <w:rPr>
      <w:rFonts w:ascii="Times New Roman" w:hAnsi="Times New Roman"/>
      <w:color w:val="999999"/>
    </w:rPr>
  </w:style>
  <w:style w:type="paragraph" w:customStyle="1" w:styleId="Spacer">
    <w:name w:val="Spacer"/>
    <w:basedOn w:val="Normal"/>
    <w:rsid w:val="006E4FDC"/>
    <w:rPr>
      <w:sz w:val="2"/>
      <w:szCs w:val="2"/>
    </w:rPr>
  </w:style>
  <w:style w:type="character" w:customStyle="1" w:styleId="Small">
    <w:name w:val="Small"/>
    <w:basedOn w:val="DefaultParagraphFont"/>
    <w:rsid w:val="006E4FDC"/>
    <w:rPr>
      <w:sz w:val="16"/>
    </w:rPr>
  </w:style>
  <w:style w:type="paragraph" w:customStyle="1" w:styleId="WideTable">
    <w:name w:val="Wide Table"/>
    <w:basedOn w:val="Normal"/>
    <w:rsid w:val="006E4FDC"/>
    <w:pPr>
      <w:ind w:left="-1418"/>
    </w:pPr>
    <w:rPr>
      <w:sz w:val="2"/>
      <w:szCs w:val="2"/>
    </w:rPr>
  </w:style>
  <w:style w:type="character" w:styleId="PageNumber">
    <w:name w:val="page number"/>
    <w:basedOn w:val="DefaultParagraphFont"/>
    <w:rsid w:val="006E4FDC"/>
  </w:style>
  <w:style w:type="paragraph" w:styleId="Quote">
    <w:name w:val="Quote"/>
    <w:basedOn w:val="Heading1"/>
    <w:link w:val="QuoteChar"/>
    <w:qFormat/>
    <w:rsid w:val="006E4FDC"/>
    <w:rPr>
      <w:b w:val="0"/>
      <w:sz w:val="72"/>
      <w:szCs w:val="72"/>
      <w:lang w:val="en-NZ"/>
    </w:rPr>
  </w:style>
  <w:style w:type="character" w:customStyle="1" w:styleId="QuoteChar">
    <w:name w:val="Quote Char"/>
    <w:basedOn w:val="DefaultParagraphFont"/>
    <w:link w:val="Quote"/>
    <w:rsid w:val="006E4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FDC"/>
    <w:pPr>
      <w:pageBreakBefore/>
    </w:pPr>
  </w:style>
  <w:style w:type="paragraph" w:customStyle="1" w:styleId="Border">
    <w:name w:val="Border"/>
    <w:basedOn w:val="Normal"/>
    <w:qFormat/>
    <w:rsid w:val="006E4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FDC"/>
    <w:rPr>
      <w:b/>
      <w:bCs/>
      <w:i/>
      <w:iCs/>
      <w:color w:val="auto"/>
    </w:rPr>
  </w:style>
  <w:style w:type="paragraph" w:styleId="IntenseQuote">
    <w:name w:val="Intense Quote"/>
    <w:basedOn w:val="Normal"/>
    <w:next w:val="Normal"/>
    <w:link w:val="IntenseQuoteChar"/>
    <w:uiPriority w:val="30"/>
    <w:qFormat/>
    <w:rsid w:val="006E4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FDC"/>
    <w:rPr>
      <w:smallCaps/>
      <w:color w:val="auto"/>
      <w:u w:val="single"/>
    </w:rPr>
  </w:style>
  <w:style w:type="character" w:styleId="IntenseReference">
    <w:name w:val="Intense Reference"/>
    <w:basedOn w:val="DefaultParagraphFont"/>
    <w:uiPriority w:val="32"/>
    <w:qFormat/>
    <w:rsid w:val="006E4FDC"/>
    <w:rPr>
      <w:b/>
      <w:bCs/>
      <w:smallCaps/>
      <w:color w:val="auto"/>
      <w:spacing w:val="5"/>
      <w:u w:val="single"/>
    </w:rPr>
  </w:style>
  <w:style w:type="paragraph" w:customStyle="1" w:styleId="2ColumnHeading">
    <w:name w:val="2Column Heading"/>
    <w:basedOn w:val="BodyText"/>
    <w:qFormat/>
    <w:rsid w:val="006E4FDC"/>
    <w:pPr>
      <w:spacing w:after="60"/>
      <w:ind w:left="-2268"/>
    </w:pPr>
    <w:rPr>
      <w:b/>
    </w:rPr>
  </w:style>
  <w:style w:type="paragraph" w:customStyle="1" w:styleId="Heading1TOC">
    <w:name w:val="Heading1 TOC"/>
    <w:basedOn w:val="Normal"/>
    <w:qFormat/>
    <w:rsid w:val="006E4FDC"/>
    <w:pPr>
      <w:spacing w:before="240" w:after="120"/>
    </w:pPr>
    <w:rPr>
      <w:rFonts w:ascii="Times New Roman" w:hAnsi="Times New Roman"/>
      <w:b/>
      <w:sz w:val="32"/>
    </w:rPr>
  </w:style>
  <w:style w:type="paragraph" w:customStyle="1" w:styleId="Heading2TOC">
    <w:name w:val="Heading2 TOC"/>
    <w:basedOn w:val="Normal"/>
    <w:qFormat/>
    <w:rsid w:val="006E4FDC"/>
    <w:pPr>
      <w:spacing w:before="240" w:after="60"/>
    </w:pPr>
    <w:rPr>
      <w:rFonts w:ascii="Times New Roman" w:hAnsi="Times New Roman"/>
      <w:b/>
      <w:sz w:val="28"/>
    </w:rPr>
  </w:style>
  <w:style w:type="character" w:customStyle="1" w:styleId="Underline">
    <w:name w:val="Underline"/>
    <w:basedOn w:val="DefaultParagraphFont"/>
    <w:qFormat/>
    <w:rsid w:val="006E4FDC"/>
    <w:rPr>
      <w:u w:val="single"/>
    </w:rPr>
  </w:style>
  <w:style w:type="character" w:customStyle="1" w:styleId="BoldandItalics">
    <w:name w:val="Bold and Italics"/>
    <w:qFormat/>
    <w:rsid w:val="006E4FDC"/>
    <w:rPr>
      <w:b/>
      <w:i/>
      <w:u w:val="none"/>
    </w:rPr>
  </w:style>
  <w:style w:type="paragraph" w:styleId="BalloonText">
    <w:name w:val="Balloon Text"/>
    <w:basedOn w:val="Normal"/>
    <w:link w:val="BalloonTextChar"/>
    <w:rsid w:val="006E4FDC"/>
    <w:rPr>
      <w:rFonts w:ascii="Tahoma" w:hAnsi="Tahoma" w:cs="Tahoma"/>
      <w:sz w:val="16"/>
      <w:szCs w:val="16"/>
    </w:rPr>
  </w:style>
  <w:style w:type="character" w:customStyle="1" w:styleId="BalloonTextChar">
    <w:name w:val="Balloon Text Char"/>
    <w:basedOn w:val="DefaultParagraphFont"/>
    <w:link w:val="BalloonText"/>
    <w:rsid w:val="006E4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FDC"/>
    <w:rPr>
      <w:b/>
      <w:color w:val="660033"/>
      <w:spacing w:val="0"/>
    </w:rPr>
  </w:style>
  <w:style w:type="paragraph" w:customStyle="1" w:styleId="Nameditemlist">
    <w:name w:val="Named item list"/>
    <w:basedOn w:val="BodyText"/>
    <w:qFormat/>
    <w:rsid w:val="006E4FDC"/>
    <w:pPr>
      <w:tabs>
        <w:tab w:val="left" w:pos="2835"/>
      </w:tabs>
      <w:ind w:left="2835" w:hanging="2835"/>
    </w:pPr>
  </w:style>
  <w:style w:type="paragraph" w:customStyle="1" w:styleId="BodyTextnopadding">
    <w:name w:val="Body Text no padding"/>
    <w:basedOn w:val="BodyText"/>
    <w:qFormat/>
    <w:rsid w:val="006E4FDC"/>
    <w:pPr>
      <w:spacing w:before="0" w:after="0"/>
    </w:pPr>
  </w:style>
  <w:style w:type="paragraph" w:customStyle="1" w:styleId="BodyTextBold">
    <w:name w:val="Body Text Bold"/>
    <w:basedOn w:val="BodyText"/>
    <w:qFormat/>
    <w:rsid w:val="006E4FDC"/>
    <w:rPr>
      <w:b/>
    </w:rPr>
  </w:style>
  <w:style w:type="character" w:styleId="Hyperlink">
    <w:name w:val="Hyperlink"/>
    <w:basedOn w:val="DefaultParagraphFont"/>
    <w:uiPriority w:val="99"/>
    <w:unhideWhenUsed/>
    <w:rsid w:val="004A4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2653</Characters>
  <Application>Microsoft Office Word</Application>
  <DocSecurity>0</DocSecurity>
  <Lines>126</Lines>
  <Paragraphs>78</Paragraphs>
  <ScaleCrop>false</ScaleCrop>
  <Company>Author-it Software Corporation Ltd.</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MEM15008 Perform advanced statistical quality control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