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1F0" w:rsidP="00B36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MEM15005 Select and control inspection processes and procedures</w:t>
      </w:r>
      <w:r>
        <w:fldChar w:fldCharType="end"/>
      </w:r>
    </w:p>
    <w:p w:rsidR="00B361F0" w:rsidP="00B361F0">
      <w:pPr>
        <w:pStyle w:val="Version"/>
        <w:sectPr w:rsidSect="009F7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3A9" w:rsidP="009F73A9">
      <w:pPr>
        <w:pStyle w:val="SuperHeading"/>
      </w:pPr>
      <w:r w:rsidRPr="009F73A9">
        <w:t>MEM15005 Select and control inspection processes and procedures</w:t>
      </w:r>
    </w:p>
    <w:p w:rsidR="00000000" w:rsidRPr="009F73A9" w:rsidP="009F73A9">
      <w:pPr>
        <w:pStyle w:val="Heading1"/>
      </w:pPr>
      <w:bookmarkStart w:id="1" w:name="O_952983"/>
      <w:bookmarkEnd w:id="1"/>
      <w:r w:rsidRPr="009F73A9">
        <w:t>Modification History</w:t>
      </w:r>
    </w:p>
    <w:p w:rsidR="00000000" w:rsidRPr="009F73A9" w:rsidP="00B361F0">
      <w:pPr>
        <w:pStyle w:val="BodyText"/>
      </w:pPr>
      <w:r w:rsidRPr="009F73A9">
        <w:t xml:space="preserve">Release 1. Supersedes and is equivalent to MEM15005B Select and control inspection processes and procedures </w:t>
      </w:r>
    </w:p>
    <w:p w:rsidR="00000000" w:rsidRPr="009F73A9" w:rsidP="009F73A9">
      <w:pPr>
        <w:pStyle w:val="Heading1"/>
      </w:pPr>
      <w:bookmarkStart w:id="2" w:name="O_952991"/>
      <w:bookmarkEnd w:id="2"/>
      <w:r w:rsidRPr="009F73A9">
        <w:t>Application</w:t>
      </w:r>
    </w:p>
    <w:p w:rsidR="00000000" w:rsidRPr="009F73A9" w:rsidP="00B361F0">
      <w:pPr>
        <w:pStyle w:val="BodyText"/>
      </w:pPr>
      <w:r w:rsidRPr="009F73A9">
        <w:t>This unit of competency defines the skills and knowledge required to select inspection and test procedures to inspect products for conformance to specifications and control the inspection/test environment and equipment. It applies to a range of manufacturi</w:t>
      </w:r>
      <w:r w:rsidRPr="009F73A9">
        <w:t>ng enterprises where inspection involves working autonomously and taking responsibility for overseeing inspection process and environment.</w:t>
      </w:r>
    </w:p>
    <w:p w:rsidR="00000000" w:rsidRPr="009F73A9" w:rsidP="00B361F0">
      <w:pPr>
        <w:pStyle w:val="BodyText"/>
      </w:pPr>
      <w:r w:rsidRPr="009F73A9">
        <w:t>This person would use a wide range of equipment/instruments and take responsibility for the reliability of inspectio</w:t>
      </w:r>
      <w:r w:rsidRPr="009F73A9">
        <w:t>n results to ensure conformance to specifications.</w:t>
      </w:r>
    </w:p>
    <w:p w:rsidR="00000000" w:rsidRPr="009F73A9" w:rsidP="00B361F0">
      <w:pPr>
        <w:pStyle w:val="BodyText"/>
      </w:pPr>
      <w:r w:rsidRPr="009F73A9">
        <w:t>Where interpretation of technical drawings is required unit MEM09002 Interpret technical drawing should also be selected.</w:t>
      </w:r>
    </w:p>
    <w:p w:rsidR="00000000" w:rsidRPr="009F73A9" w:rsidP="00B361F0">
      <w:pPr>
        <w:pStyle w:val="BodyText"/>
      </w:pPr>
      <w:r w:rsidRPr="009F73A9">
        <w:t xml:space="preserve">Where the selection and use of engineering measurement is required unit MEM12023 </w:t>
      </w:r>
      <w:r w:rsidRPr="009F73A9">
        <w:t>Perform engineering measurements should also be selected.</w:t>
      </w:r>
    </w:p>
    <w:p w:rsidR="00000000" w:rsidRPr="009F73A9" w:rsidP="00B361F0">
      <w:pPr>
        <w:pStyle w:val="BodyText"/>
      </w:pPr>
      <w:r w:rsidRPr="009F73A9">
        <w:t>Where the selection and use of tools is required unit MEM18001 Use hand tools and unit MEM18002 Use power tools/hand held operations, as appropriate should also be selected.</w:t>
      </w:r>
    </w:p>
    <w:p w:rsidR="00000000" w:rsidRPr="009F73A9" w:rsidP="00B361F0">
      <w:pPr>
        <w:pStyle w:val="BodyText"/>
      </w:pPr>
      <w:r w:rsidRPr="009F73A9">
        <w:t>No licensing, legislat</w:t>
      </w:r>
      <w:r w:rsidRPr="009F73A9">
        <w:t>ive or certification requirements apply to this unit at the time of publication.</w:t>
      </w:r>
    </w:p>
    <w:p w:rsidR="00000000" w:rsidRPr="009F73A9" w:rsidP="009F73A9">
      <w:pPr>
        <w:pStyle w:val="BodyText"/>
      </w:pPr>
      <w:r w:rsidRPr="009F73A9">
        <w:rPr>
          <w:rStyle w:val="SpecialBold"/>
        </w:rPr>
        <w:t>Band</w:t>
      </w:r>
      <w:r w:rsidRPr="009F73A9">
        <w:t>:</w:t>
      </w:r>
      <w:r w:rsidRPr="009F73A9">
        <w:tab/>
      </w:r>
      <w:r w:rsidRPr="009F73A9">
        <w:rPr>
          <w:rStyle w:val="SpecialBold"/>
        </w:rPr>
        <w:t>A</w:t>
      </w:r>
    </w:p>
    <w:p w:rsidR="00000000" w:rsidRPr="009F73A9" w:rsidP="009F73A9">
      <w:pPr>
        <w:pStyle w:val="BodyText"/>
      </w:pPr>
      <w:r w:rsidRPr="009F73A9">
        <w:rPr>
          <w:rStyle w:val="SpecialBold"/>
        </w:rPr>
        <w:t>Unit Weight</w:t>
      </w:r>
      <w:r w:rsidRPr="009F73A9">
        <w:t>:</w:t>
      </w:r>
      <w:r w:rsidRPr="009F73A9">
        <w:tab/>
      </w:r>
      <w:r w:rsidRPr="009F73A9">
        <w:rPr>
          <w:rStyle w:val="SpecialBold"/>
        </w:rPr>
        <w:t>4</w:t>
      </w:r>
    </w:p>
    <w:p w:rsidR="00000000" w:rsidRPr="009F73A9" w:rsidP="009F73A9">
      <w:pPr>
        <w:pStyle w:val="AllowPageBreak"/>
      </w:pPr>
    </w:p>
    <w:p w:rsidR="00000000" w:rsidRPr="009F73A9" w:rsidP="009F73A9">
      <w:pPr>
        <w:pStyle w:val="Heading1"/>
      </w:pPr>
      <w:bookmarkStart w:id="3" w:name="O_952990"/>
      <w:bookmarkEnd w:id="3"/>
      <w:r w:rsidRPr="009F73A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Undertake manual handling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Work safely and effectively in manufacturing and engineering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MEM15004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Perform inspection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3A9" w:rsidP="009F73A9">
            <w:pPr>
              <w:pStyle w:val="BodyText"/>
            </w:pPr>
            <w:r w:rsidRPr="009F73A9">
              <w:t>Organise and communicate information</w:t>
            </w:r>
          </w:p>
        </w:tc>
      </w:tr>
    </w:tbl>
    <w:p w:rsidR="00000000" w:rsidRPr="009F73A9" w:rsidP="009F73A9">
      <w:pPr>
        <w:pStyle w:val="BodyText"/>
      </w:pPr>
    </w:p>
    <w:p w:rsidR="00000000" w:rsidRPr="009F73A9" w:rsidP="009F73A9">
      <w:pPr>
        <w:pStyle w:val="AllowPageBreak"/>
      </w:pPr>
    </w:p>
    <w:p w:rsidR="00000000" w:rsidRPr="009F73A9" w:rsidP="009F73A9">
      <w:pPr>
        <w:pStyle w:val="Heading1"/>
      </w:pPr>
      <w:bookmarkStart w:id="4" w:name="O_952989"/>
      <w:bookmarkEnd w:id="4"/>
      <w:r w:rsidRPr="009F73A9">
        <w:t>Competency Field</w:t>
      </w:r>
    </w:p>
    <w:p w:rsidR="00000000" w:rsidRPr="009F73A9" w:rsidP="00B361F0">
      <w:pPr>
        <w:pStyle w:val="BodyText"/>
      </w:pPr>
      <w:r w:rsidRPr="009F73A9">
        <w:t>Quality</w:t>
      </w:r>
    </w:p>
    <w:p w:rsidR="00000000" w:rsidRPr="009F73A9" w:rsidP="009F73A9">
      <w:pPr>
        <w:pStyle w:val="Heading1"/>
      </w:pPr>
      <w:bookmarkStart w:id="5" w:name="O_952987"/>
      <w:bookmarkEnd w:id="5"/>
      <w:r w:rsidRPr="009F73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Performance criteria describe the performance neede</w:t>
            </w:r>
            <w:r w:rsidRPr="009F73A9">
              <w:t>d to demonstrate achievement of the element.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3A9" w:rsidP="009F73A9">
            <w:pPr>
              <w:pStyle w:val="BodyText"/>
            </w:pPr>
            <w:r w:rsidRPr="009F73A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Follow standard operating procedures (SOPs)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Comply with work health and safety (WHS) requirements at all times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Use appropriate personal protective equipment (PPE) in accordance with SOPs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Identify job requirements from specifications, job sheets or work instructions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3A9" w:rsidP="009F73A9">
            <w:pPr>
              <w:pStyle w:val="BodyText"/>
            </w:pPr>
            <w:r w:rsidRPr="009F73A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rPr>
                <w:rStyle w:val="SpecialBold"/>
              </w:rPr>
              <w:t>Select inspection/test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Select appropriate methods of inspection and implement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Monitor inspection/test procedures to ensure desired outcomes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3A9" w:rsidP="009F73A9">
            <w:pPr>
              <w:pStyle w:val="BodyText"/>
            </w:pPr>
            <w:r w:rsidRPr="009F73A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rPr>
                <w:rStyle w:val="SpecialBold"/>
              </w:rPr>
              <w:t>Control inspection/test environment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Monitor environmental</w:t>
            </w:r>
            <w:r w:rsidRPr="009F73A9">
              <w:t xml:space="preserve"> conditions to ensure reliability of tests and results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Check equipment/instruments for correct calibration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Initiate calibration of equipment/instruments, as required</w:t>
            </w:r>
          </w:p>
        </w:tc>
      </w:tr>
      <w:tr w:rsidTr="009F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A9">
            <w:pPr>
              <w:pStyle w:val="BodyText"/>
              <w:rPr>
                <w:lang w:val="en-NZ"/>
              </w:rPr>
            </w:pPr>
            <w:r w:rsidRPr="009F73A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3A9" w:rsidP="009F73A9">
            <w:pPr>
              <w:pStyle w:val="BodyText"/>
            </w:pPr>
            <w:r w:rsidRPr="009F73A9">
              <w:t>Check validity of previous results if equipment/instruments are found to be out of calibration, and report according to SOPs</w:t>
            </w:r>
          </w:p>
        </w:tc>
      </w:tr>
    </w:tbl>
    <w:p w:rsidR="00000000" w:rsidRPr="009F73A9" w:rsidP="009F73A9">
      <w:pPr>
        <w:pStyle w:val="BodyText"/>
      </w:pPr>
    </w:p>
    <w:p w:rsidR="00000000" w:rsidRPr="009F73A9" w:rsidP="009F73A9">
      <w:pPr>
        <w:pStyle w:val="AllowPageBreak"/>
      </w:pPr>
    </w:p>
    <w:p w:rsidR="00000000" w:rsidRPr="009F73A9" w:rsidP="009F73A9">
      <w:pPr>
        <w:pStyle w:val="Heading1"/>
      </w:pPr>
      <w:bookmarkStart w:id="6" w:name="O_952986"/>
      <w:bookmarkEnd w:id="6"/>
      <w:r w:rsidRPr="009F73A9">
        <w:t>Foundation Skills</w:t>
      </w:r>
    </w:p>
    <w:p w:rsidR="00000000" w:rsidRPr="009F73A9" w:rsidP="00B361F0">
      <w:pPr>
        <w:pStyle w:val="BodyText"/>
      </w:pPr>
      <w:r w:rsidRPr="009F73A9">
        <w:t>This section describes those required skills (reading, writing, oral communication and numerac</w:t>
      </w:r>
      <w:r w:rsidRPr="009F73A9">
        <w:t xml:space="preserve">y) that are essential to workplace performance in this unit of competency.  </w:t>
      </w:r>
    </w:p>
    <w:p w:rsidR="00000000" w:rsidRPr="009F73A9" w:rsidP="00B361F0">
      <w:pPr>
        <w:pStyle w:val="BodyText"/>
      </w:pPr>
      <w:r w:rsidRPr="009F73A9">
        <w:t>Foundation skills essential to performance are explicit in the performance criteria of this unit of competency.</w:t>
      </w:r>
    </w:p>
    <w:p w:rsidR="00000000" w:rsidRPr="009F73A9" w:rsidP="009F73A9">
      <w:pPr>
        <w:pStyle w:val="Heading1"/>
      </w:pPr>
      <w:bookmarkStart w:id="7" w:name="O_952985"/>
      <w:bookmarkEnd w:id="7"/>
      <w:r w:rsidRPr="009F73A9">
        <w:t>Range of Conditions</w:t>
      </w:r>
    </w:p>
    <w:p w:rsidR="00000000" w:rsidRPr="009F73A9" w:rsidP="00B361F0">
      <w:pPr>
        <w:pStyle w:val="BodyText"/>
      </w:pPr>
      <w:r w:rsidRPr="009F73A9">
        <w:t>No range of conditions provid</w:t>
      </w:r>
      <w:r w:rsidRPr="009F73A9">
        <w:t>ed for this unit.</w:t>
      </w:r>
    </w:p>
    <w:p w:rsidR="00000000" w:rsidRPr="009F73A9" w:rsidP="009F73A9">
      <w:pPr>
        <w:pStyle w:val="Heading1"/>
      </w:pPr>
      <w:bookmarkStart w:id="8" w:name="O_952984"/>
      <w:bookmarkEnd w:id="8"/>
      <w:r w:rsidRPr="009F73A9">
        <w:t>Unit Mapping Information</w:t>
      </w:r>
    </w:p>
    <w:p w:rsidR="00000000" w:rsidRPr="009F73A9" w:rsidP="00B361F0">
      <w:pPr>
        <w:pStyle w:val="BodyText"/>
      </w:pPr>
      <w:r w:rsidRPr="009F73A9">
        <w:t xml:space="preserve">Release 1. Supersedes and is equivalent to MEM15005B Select and control inspection processes and procedures </w:t>
      </w:r>
    </w:p>
    <w:p w:rsidR="00000000" w:rsidRPr="009F73A9" w:rsidP="009F73A9">
      <w:pPr>
        <w:pStyle w:val="Heading1"/>
      </w:pPr>
      <w:bookmarkStart w:id="9" w:name="O_952977"/>
      <w:bookmarkEnd w:id="9"/>
      <w:r w:rsidRPr="009F73A9">
        <w:t>Links</w:t>
      </w:r>
    </w:p>
    <w:p w:rsidR="00000000" w:rsidRPr="009F73A9" w:rsidP="00B361F0">
      <w:pPr>
        <w:pStyle w:val="BodyText"/>
      </w:pPr>
      <w:r w:rsidRPr="009F7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0529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73A9" w:rsidP="009F73A9"/>
    <w:sectPr w:rsidSect="009F73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A9" w:rsidRPr="00B361F0" w:rsidP="00B36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1F0" w:rsidP="009F7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1F0" w:rsidP="009F7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61F0" w:rsidP="009F7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3A9" w:rsidRPr="00B361F0" w:rsidP="00B36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1F0" w:rsidRPr="002D2AF8" w:rsidP="009F7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MEM15005 Select and control inspection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361F0" w:rsidP="009F7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3A9"/>
  </w:style>
  <w:style w:type="character" w:customStyle="1" w:styleId="Heading1Char">
    <w:name w:val="Heading 1 Char"/>
    <w:basedOn w:val="DefaultParagraphFont"/>
    <w:link w:val="Heading1"/>
    <w:rsid w:val="009F7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3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73A9"/>
    <w:rPr>
      <w:b/>
      <w:spacing w:val="0"/>
    </w:rPr>
  </w:style>
  <w:style w:type="paragraph" w:customStyle="1" w:styleId="SuperHeading">
    <w:name w:val="SuperHeading"/>
    <w:basedOn w:val="Normal"/>
    <w:rsid w:val="009F7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3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3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73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7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3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3A9"/>
    <w:rPr>
      <w:i/>
    </w:rPr>
  </w:style>
  <w:style w:type="paragraph" w:styleId="Caption">
    <w:name w:val="caption"/>
    <w:basedOn w:val="BodyText"/>
    <w:next w:val="Normal"/>
    <w:qFormat/>
    <w:rsid w:val="009F7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3A9"/>
  </w:style>
  <w:style w:type="paragraph" w:styleId="TableofFigures">
    <w:name w:val="table of figures"/>
    <w:basedOn w:val="Normal"/>
    <w:next w:val="Normal"/>
    <w:semiHidden/>
    <w:rsid w:val="009F7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3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73A9"/>
    <w:rPr>
      <w:rFonts w:ascii="Wingdings" w:hAnsi="Wingdings"/>
    </w:rPr>
  </w:style>
  <w:style w:type="paragraph" w:customStyle="1" w:styleId="TableHeading">
    <w:name w:val="Table Heading"/>
    <w:basedOn w:val="HeadingBase"/>
    <w:rsid w:val="009F7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3A9"/>
    <w:rPr>
      <w:color w:val="0033CC"/>
      <w:u w:val="none"/>
    </w:rPr>
  </w:style>
  <w:style w:type="paragraph" w:customStyle="1" w:styleId="BodyTextRight">
    <w:name w:val="Body Text Right"/>
    <w:basedOn w:val="BodyText"/>
    <w:rsid w:val="009F7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3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3A9"/>
    <w:rPr>
      <w:sz w:val="32"/>
    </w:rPr>
  </w:style>
  <w:style w:type="paragraph" w:customStyle="1" w:styleId="HeadingProcedure">
    <w:name w:val="Heading Procedure"/>
    <w:basedOn w:val="HeadingBase"/>
    <w:next w:val="Normal"/>
    <w:rsid w:val="009F7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3A9"/>
    <w:pPr>
      <w:spacing w:before="60" w:after="60"/>
    </w:pPr>
  </w:style>
  <w:style w:type="paragraph" w:styleId="ListContinue">
    <w:name w:val="List Continue"/>
    <w:basedOn w:val="List"/>
    <w:rsid w:val="009F73A9"/>
    <w:pPr>
      <w:ind w:firstLine="0"/>
    </w:pPr>
  </w:style>
  <w:style w:type="paragraph" w:customStyle="1" w:styleId="ListNote">
    <w:name w:val="List Note"/>
    <w:basedOn w:val="List"/>
    <w:rsid w:val="009F7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3A9"/>
    <w:rPr>
      <w:rFonts w:ascii="Courier New" w:hAnsi="Courier New"/>
    </w:rPr>
  </w:style>
  <w:style w:type="paragraph" w:customStyle="1" w:styleId="NoteBullet">
    <w:name w:val="Note Bullet"/>
    <w:basedOn w:val="Note"/>
    <w:rsid w:val="009F7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3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7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3A9"/>
    <w:rPr>
      <w:b/>
      <w:smallCaps/>
    </w:rPr>
  </w:style>
  <w:style w:type="paragraph" w:customStyle="1" w:styleId="TableListNumber">
    <w:name w:val="Table List Number"/>
    <w:basedOn w:val="ListNumber"/>
    <w:rsid w:val="009F7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3A9"/>
    <w:pPr>
      <w:numPr>
        <w:numId w:val="7"/>
      </w:numPr>
    </w:pPr>
  </w:style>
  <w:style w:type="paragraph" w:customStyle="1" w:styleId="ListAlpha2">
    <w:name w:val="List Alpha 2"/>
    <w:basedOn w:val="List2"/>
    <w:rsid w:val="009F73A9"/>
    <w:pPr>
      <w:numPr>
        <w:numId w:val="6"/>
      </w:numPr>
    </w:pPr>
  </w:style>
  <w:style w:type="paragraph" w:styleId="List2">
    <w:name w:val="List 2"/>
    <w:basedOn w:val="BodyText"/>
    <w:rsid w:val="009F7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3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3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73A9"/>
    <w:pPr>
      <w:numPr>
        <w:numId w:val="2"/>
      </w:numPr>
    </w:pPr>
  </w:style>
  <w:style w:type="paragraph" w:styleId="ListContinue2">
    <w:name w:val="List Continue 2"/>
    <w:basedOn w:val="List2"/>
    <w:rsid w:val="009F73A9"/>
    <w:pPr>
      <w:ind w:firstLine="0"/>
    </w:pPr>
  </w:style>
  <w:style w:type="paragraph" w:styleId="ListContinue3">
    <w:name w:val="List Continue 3"/>
    <w:basedOn w:val="List3"/>
    <w:rsid w:val="009F73A9"/>
    <w:pPr>
      <w:ind w:left="1021" w:firstLine="0"/>
    </w:pPr>
  </w:style>
  <w:style w:type="paragraph" w:styleId="ListContinue4">
    <w:name w:val="List Continue 4"/>
    <w:basedOn w:val="List4"/>
    <w:rsid w:val="009F73A9"/>
    <w:pPr>
      <w:ind w:firstLine="0"/>
    </w:pPr>
  </w:style>
  <w:style w:type="paragraph" w:styleId="ListContinue5">
    <w:name w:val="List Continue 5"/>
    <w:basedOn w:val="List5"/>
    <w:rsid w:val="009F73A9"/>
    <w:pPr>
      <w:ind w:firstLine="0"/>
    </w:pPr>
  </w:style>
  <w:style w:type="paragraph" w:styleId="ListNumber3">
    <w:name w:val="List Number 3"/>
    <w:basedOn w:val="List3"/>
    <w:rsid w:val="009F73A9"/>
    <w:pPr>
      <w:numPr>
        <w:numId w:val="3"/>
      </w:numPr>
    </w:pPr>
  </w:style>
  <w:style w:type="paragraph" w:styleId="ListNumber4">
    <w:name w:val="List Number 4"/>
    <w:basedOn w:val="List4"/>
    <w:rsid w:val="009F73A9"/>
    <w:pPr>
      <w:numPr>
        <w:numId w:val="4"/>
      </w:numPr>
    </w:pPr>
  </w:style>
  <w:style w:type="paragraph" w:styleId="ListNumber5">
    <w:name w:val="List Number 5"/>
    <w:basedOn w:val="List5"/>
    <w:rsid w:val="009F73A9"/>
    <w:pPr>
      <w:numPr>
        <w:numId w:val="5"/>
      </w:numPr>
    </w:pPr>
  </w:style>
  <w:style w:type="paragraph" w:styleId="BlockText">
    <w:name w:val="Block Text"/>
    <w:basedOn w:val="Normal"/>
    <w:rsid w:val="009F7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3A9"/>
    <w:rPr>
      <w:sz w:val="16"/>
      <w:vertAlign w:val="superscript"/>
    </w:rPr>
  </w:style>
  <w:style w:type="character" w:customStyle="1" w:styleId="Symbols">
    <w:name w:val="Symbols"/>
    <w:basedOn w:val="DefaultParagraphFont"/>
    <w:rsid w:val="009F73A9"/>
    <w:rPr>
      <w:rFonts w:ascii="Symbol" w:hAnsi="Symbol"/>
    </w:rPr>
  </w:style>
  <w:style w:type="character" w:customStyle="1" w:styleId="MenuOptions">
    <w:name w:val="Menu Options"/>
    <w:basedOn w:val="DefaultParagraphFont"/>
    <w:rsid w:val="009F7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3A9"/>
    <w:rPr>
      <w:b/>
    </w:rPr>
  </w:style>
  <w:style w:type="character" w:customStyle="1" w:styleId="Underlined">
    <w:name w:val="Underlined"/>
    <w:basedOn w:val="DefaultParagraphFont"/>
    <w:rsid w:val="009F73A9"/>
    <w:rPr>
      <w:u w:val="single"/>
    </w:rPr>
  </w:style>
  <w:style w:type="paragraph" w:customStyle="1" w:styleId="TableBodyTextRight">
    <w:name w:val="Table Body Text Right"/>
    <w:basedOn w:val="TableBodyText"/>
    <w:rsid w:val="009F7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3A9"/>
    <w:rPr>
      <w:sz w:val="18"/>
    </w:rPr>
  </w:style>
  <w:style w:type="paragraph" w:customStyle="1" w:styleId="BodySmallRight">
    <w:name w:val="Body Small Right"/>
    <w:basedOn w:val="BodyTextRight"/>
    <w:rsid w:val="009F73A9"/>
    <w:rPr>
      <w:sz w:val="18"/>
      <w:szCs w:val="18"/>
    </w:rPr>
  </w:style>
  <w:style w:type="paragraph" w:customStyle="1" w:styleId="MarginEdition">
    <w:name w:val="Margin Edition"/>
    <w:basedOn w:val="MarginNote"/>
    <w:rsid w:val="009F7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3A9"/>
    <w:rPr>
      <w:sz w:val="2"/>
      <w:szCs w:val="2"/>
    </w:rPr>
  </w:style>
  <w:style w:type="character" w:customStyle="1" w:styleId="Small">
    <w:name w:val="Small"/>
    <w:basedOn w:val="DefaultParagraphFont"/>
    <w:rsid w:val="009F73A9"/>
    <w:rPr>
      <w:sz w:val="16"/>
    </w:rPr>
  </w:style>
  <w:style w:type="paragraph" w:customStyle="1" w:styleId="WideTable">
    <w:name w:val="Wide Table"/>
    <w:basedOn w:val="Normal"/>
    <w:rsid w:val="009F7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3A9"/>
  </w:style>
  <w:style w:type="paragraph" w:styleId="Quote">
    <w:name w:val="Quote"/>
    <w:basedOn w:val="Heading1"/>
    <w:link w:val="QuoteChar"/>
    <w:qFormat/>
    <w:rsid w:val="009F7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3A9"/>
    <w:pPr>
      <w:pageBreakBefore/>
    </w:pPr>
  </w:style>
  <w:style w:type="paragraph" w:customStyle="1" w:styleId="Border">
    <w:name w:val="Border"/>
    <w:basedOn w:val="Normal"/>
    <w:qFormat/>
    <w:rsid w:val="009F7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3A9"/>
    <w:rPr>
      <w:u w:val="single"/>
    </w:rPr>
  </w:style>
  <w:style w:type="character" w:customStyle="1" w:styleId="BoldandItalics">
    <w:name w:val="Bold and Italics"/>
    <w:qFormat/>
    <w:rsid w:val="009F73A9"/>
    <w:rPr>
      <w:b/>
      <w:i/>
      <w:u w:val="none"/>
    </w:rPr>
  </w:style>
  <w:style w:type="paragraph" w:styleId="BalloonText">
    <w:name w:val="Balloon Text"/>
    <w:basedOn w:val="Normal"/>
    <w:link w:val="BalloonTextChar"/>
    <w:rsid w:val="009F7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3A9"/>
    <w:pPr>
      <w:spacing w:before="0" w:after="0"/>
    </w:pPr>
  </w:style>
  <w:style w:type="paragraph" w:customStyle="1" w:styleId="BodyTextBold">
    <w:name w:val="Body Text Bold"/>
    <w:basedOn w:val="BodyText"/>
    <w:qFormat/>
    <w:rsid w:val="009F73A9"/>
    <w:rPr>
      <w:b/>
    </w:rPr>
  </w:style>
  <w:style w:type="character" w:styleId="Hyperlink">
    <w:name w:val="Hyperlink"/>
    <w:basedOn w:val="DefaultParagraphFont"/>
    <w:uiPriority w:val="99"/>
    <w:unhideWhenUsed/>
    <w:rsid w:val="00B36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3050</Characters>
  <Application>Microsoft Office Word</Application>
  <DocSecurity>0</DocSecurity>
  <Lines>138</Lines>
  <Paragraphs>76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MEM15005 Select and control inspection processes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