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7CB" w:rsidP="009657CB">
      <w:pPr>
        <w:pStyle w:val="Title"/>
      </w:pPr>
      <w:r>
        <w:fldChar w:fldCharType="begin"/>
      </w:r>
      <w:r>
        <w:instrText xml:space="preserve"> TITLE   \* MERGEFORMAT </w:instrText>
      </w:r>
      <w:r>
        <w:fldChar w:fldCharType="separate"/>
      </w:r>
      <w:r>
        <w:t>MEM14091 Integrate manufacturing fundamentals into an engineering task</w:t>
      </w:r>
      <w:r>
        <w:fldChar w:fldCharType="end"/>
      </w:r>
    </w:p>
    <w:p w:rsidR="009657CB" w:rsidP="009657CB">
      <w:pPr>
        <w:pStyle w:val="Version"/>
        <w:sectPr w:rsidSect="00322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27E" w:rsidP="0032227E">
      <w:pPr>
        <w:pStyle w:val="SuperHeading"/>
      </w:pPr>
      <w:r w:rsidRPr="0032227E">
        <w:t>MEM14091 Integrate manufacturing fundamentals into an engineering task</w:t>
      </w:r>
    </w:p>
    <w:p w:rsidR="00000000" w:rsidRPr="0032227E" w:rsidP="0032227E">
      <w:pPr>
        <w:pStyle w:val="Heading1"/>
      </w:pPr>
      <w:bookmarkStart w:id="1" w:name="O_943372"/>
      <w:bookmarkEnd w:id="1"/>
      <w:r w:rsidRPr="0032227E">
        <w:t>Modification History</w:t>
      </w:r>
    </w:p>
    <w:p w:rsidR="009657CB" w:rsidP="009657CB">
      <w:pPr>
        <w:pStyle w:val="BodyText"/>
      </w:pPr>
      <w:r w:rsidRPr="0032227E">
        <w:t>Release 1. Supersedes and is equivalent to MEM14091A Integrate manufacturing fundamentals into an engineering task.</w:t>
      </w:r>
    </w:p>
    <w:p w:rsidR="00000000" w:rsidRPr="0032227E" w:rsidP="0032227E">
      <w:pPr>
        <w:pStyle w:val="Heading1"/>
      </w:pPr>
      <w:bookmarkStart w:id="2" w:name="O_943380"/>
      <w:bookmarkEnd w:id="2"/>
      <w:r w:rsidRPr="0032227E">
        <w:t>Application</w:t>
      </w:r>
    </w:p>
    <w:p w:rsidR="00000000" w:rsidRPr="0032227E" w:rsidP="009657CB">
      <w:pPr>
        <w:pStyle w:val="BodyText"/>
      </w:pPr>
      <w:r w:rsidRPr="0032227E">
        <w:t>This unit defines the skills and knowledge required to identify, apply and integrate manufacturing engineering fundamentals to achieve an engineering or related task and includes identifying task parameters, personal and team functions, chain of responsibi</w:t>
      </w:r>
      <w:r w:rsidRPr="0032227E">
        <w:t>lity and work health and safety (WHS) guidelines. It is suitable for people working as manufacturing technicians and draftspersons and those pursuing careers and qualifications in manufacturing engineering.</w:t>
      </w:r>
    </w:p>
    <w:p w:rsidR="00000000" w:rsidRPr="0032227E" w:rsidP="009657CB">
      <w:pPr>
        <w:pStyle w:val="BodyText"/>
      </w:pPr>
      <w:r w:rsidRPr="0032227E">
        <w:t>When applying the unit into an enterprise or cont</w:t>
      </w:r>
      <w:r w:rsidRPr="0032227E">
        <w:t>ext where knowledge and skills of lean manufacturing techniques is also required, relevant competitive systems and practices units should also be selected.</w:t>
      </w:r>
    </w:p>
    <w:p w:rsidR="009657CB" w:rsidP="009657CB">
      <w:pPr>
        <w:pStyle w:val="BodyText"/>
      </w:pPr>
      <w:r w:rsidRPr="0032227E">
        <w:t>No licensing, legislative or certification requirements apply to this unit at the time of publicatio</w:t>
      </w:r>
      <w:r w:rsidRPr="0032227E">
        <w:t>n.</w:t>
      </w:r>
    </w:p>
    <w:p w:rsidR="00000000" w:rsidRPr="0032227E" w:rsidP="0032227E">
      <w:pPr>
        <w:pStyle w:val="Heading1"/>
      </w:pPr>
      <w:bookmarkStart w:id="3" w:name="O_943379"/>
      <w:bookmarkEnd w:id="3"/>
      <w:r w:rsidRPr="0032227E">
        <w:t>Pre-requisite Unit</w:t>
      </w:r>
    </w:p>
    <w:p w:rsidR="009657CB" w:rsidP="009657CB">
      <w:pPr>
        <w:pStyle w:val="BodyText"/>
      </w:pPr>
      <w:r w:rsidRPr="0032227E">
        <w:t>MEM23004 Apply technical mathematics</w:t>
      </w:r>
    </w:p>
    <w:p w:rsidR="00000000" w:rsidRPr="0032227E" w:rsidP="0032227E">
      <w:pPr>
        <w:pStyle w:val="Heading1"/>
      </w:pPr>
      <w:bookmarkStart w:id="4" w:name="O_943378"/>
      <w:bookmarkEnd w:id="4"/>
      <w:r w:rsidRPr="0032227E">
        <w:t>Competency Field</w:t>
      </w:r>
    </w:p>
    <w:p w:rsidR="009657CB" w:rsidP="009657CB">
      <w:pPr>
        <w:pStyle w:val="BodyText"/>
      </w:pPr>
      <w:r w:rsidRPr="0032227E">
        <w:t>Planning</w:t>
      </w:r>
    </w:p>
    <w:p w:rsidR="00000000" w:rsidRPr="0032227E" w:rsidP="0032227E">
      <w:pPr>
        <w:pStyle w:val="Heading1"/>
      </w:pPr>
      <w:bookmarkStart w:id="5" w:name="O_943376"/>
      <w:bookmarkEnd w:id="5"/>
      <w:r w:rsidRPr="0032227E">
        <w:t>Elements and Performance Criteria</w:t>
      </w:r>
    </w:p>
    <w:tbl>
      <w:tblPr>
        <w:tblW w:w="9639" w:type="dxa"/>
        <w:tblLayout w:type="fixed"/>
        <w:tblCellMar>
          <w:left w:w="62" w:type="dxa"/>
          <w:right w:w="62" w:type="dxa"/>
        </w:tblCellMar>
        <w:tblLook w:val="0000"/>
      </w:tblPr>
      <w:tblGrid>
        <w:gridCol w:w="2531"/>
        <w:gridCol w:w="7108"/>
      </w:tblGrid>
      <w:tr w:rsidTr="009657C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227E" w:rsidP="0032227E">
            <w:pPr>
              <w:pStyle w:val="BodyText"/>
            </w:pPr>
            <w:r w:rsidRPr="0032227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227E">
            <w:pPr>
              <w:pStyle w:val="BodyText"/>
              <w:rPr>
                <w:lang w:val="en-NZ"/>
              </w:rPr>
            </w:pPr>
            <w:r w:rsidRPr="0032227E">
              <w:rPr>
                <w:rStyle w:val="SpecialBold"/>
              </w:rPr>
              <w:t>Performance Criteria</w:t>
            </w:r>
          </w:p>
        </w:tc>
      </w:tr>
      <w:tr w:rsidTr="009657C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BodyText"/>
            </w:pPr>
            <w:r w:rsidRPr="0032227E">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rPr>
                <w:rStyle w:val="Emphasis"/>
              </w:rPr>
              <w:t>Performance criteria describe the performance needed to demonstrate achievement of the element.</w:t>
            </w:r>
          </w:p>
        </w:tc>
      </w:tr>
      <w:tr w:rsidTr="009657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1. Investigate scope of 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BodyText"/>
            </w:pPr>
            <w:r w:rsidRPr="0032227E">
              <w:t>1.1 Follow standard operating procedures (SOPs)</w:t>
            </w:r>
          </w:p>
          <w:p w:rsidR="00000000" w:rsidRPr="0032227E" w:rsidP="0032227E">
            <w:pPr>
              <w:pStyle w:val="BodyText"/>
            </w:pPr>
            <w:r w:rsidRPr="0032227E">
              <w:t>1.2 Comply with WHS requirements at all times</w:t>
            </w:r>
          </w:p>
          <w:p w:rsidR="00000000" w:rsidRPr="0032227E" w:rsidP="0032227E">
            <w:pPr>
              <w:pStyle w:val="BodyText"/>
            </w:pPr>
            <w:r w:rsidRPr="0032227E">
              <w:t>1.3 Identify manufacturi</w:t>
            </w:r>
            <w:r w:rsidRPr="0032227E">
              <w:t>ng engineering and related fundamentals to be integrated into engineering task</w:t>
            </w:r>
          </w:p>
          <w:p w:rsidR="00000000" w:rsidRPr="0032227E" w:rsidP="0032227E">
            <w:pPr>
              <w:pStyle w:val="BodyText"/>
            </w:pPr>
            <w:r w:rsidRPr="0032227E">
              <w:t xml:space="preserve">1.4 Review current functions and features of manufacturing plant, methods and processes </w:t>
            </w:r>
          </w:p>
          <w:p w:rsidR="00000000" w:rsidRPr="0032227E" w:rsidP="0032227E">
            <w:pPr>
              <w:pStyle w:val="BodyText"/>
            </w:pPr>
            <w:r w:rsidRPr="0032227E">
              <w:t xml:space="preserve">1.5 Identify stakeholders to be consulted </w:t>
            </w:r>
          </w:p>
          <w:p w:rsidR="00000000" w:rsidP="0032227E">
            <w:pPr>
              <w:pStyle w:val="BodyText"/>
              <w:rPr>
                <w:lang w:val="en-NZ"/>
              </w:rPr>
            </w:pPr>
            <w:r w:rsidRPr="0032227E">
              <w:t>1.6 Review software techniques required for t</w:t>
            </w:r>
            <w:r w:rsidRPr="0032227E">
              <w:t>ask analysis and graphics</w:t>
            </w:r>
          </w:p>
        </w:tc>
      </w:tr>
      <w:tr w:rsidTr="009657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2. Integrate manufacturing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BodyText"/>
            </w:pPr>
            <w:r w:rsidRPr="0032227E">
              <w:t>2.1 Use systems thinking to address contingencies and constraints, problem-solving and decision-making, and continuous improvement to achieve integration task</w:t>
            </w:r>
          </w:p>
          <w:p w:rsidR="00000000" w:rsidRPr="0032227E" w:rsidP="0032227E">
            <w:pPr>
              <w:pStyle w:val="BodyText"/>
            </w:pPr>
            <w:r w:rsidRPr="0032227E">
              <w:t>2.2 Integrate manufacturing fundamentals to achieve task objectives</w:t>
            </w:r>
          </w:p>
          <w:p w:rsidR="00000000" w:rsidP="0032227E">
            <w:pPr>
              <w:pStyle w:val="BodyText"/>
              <w:rPr>
                <w:lang w:val="en-NZ"/>
              </w:rPr>
            </w:pPr>
            <w:r w:rsidRPr="0032227E">
              <w:t>2.3 Identify and seek required technical and professional assistance or clarification of design information</w:t>
            </w:r>
          </w:p>
        </w:tc>
      </w:tr>
      <w:tr w:rsidTr="009657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BodyText"/>
            </w:pPr>
            <w:r w:rsidRPr="0032227E">
              <w:t>3.1 Record results of investigation, evaluation and integrati</w:t>
            </w:r>
            <w:r w:rsidRPr="0032227E">
              <w:t>on</w:t>
            </w:r>
          </w:p>
          <w:p w:rsidR="00000000" w:rsidRPr="0032227E" w:rsidP="0032227E">
            <w:pPr>
              <w:pStyle w:val="BodyText"/>
            </w:pPr>
            <w:r w:rsidRPr="0032227E">
              <w:t>3.2 Provide supporting documentation that includes accurate and comprehensive details about manufacturing fundamentals used</w:t>
            </w:r>
          </w:p>
        </w:tc>
      </w:tr>
    </w:tbl>
    <w:p w:rsidR="009657CB" w:rsidP="0032227E">
      <w:pPr>
        <w:pStyle w:val="BodyText"/>
      </w:pPr>
    </w:p>
    <w:p w:rsidR="009657CB" w:rsidP="0032227E">
      <w:pPr>
        <w:pStyle w:val="BodyText"/>
      </w:pPr>
    </w:p>
    <w:p w:rsidR="00000000" w:rsidRPr="0032227E" w:rsidP="0032227E">
      <w:pPr>
        <w:pStyle w:val="Heading1"/>
      </w:pPr>
      <w:bookmarkStart w:id="6" w:name="O_943375"/>
      <w:bookmarkEnd w:id="6"/>
      <w:r w:rsidRPr="0032227E">
        <w:t>Foundation Skills</w:t>
      </w:r>
    </w:p>
    <w:p w:rsidR="00000000" w:rsidRPr="0032227E" w:rsidP="009657CB">
      <w:pPr>
        <w:pStyle w:val="BodyText"/>
      </w:pPr>
      <w:r w:rsidRPr="0032227E">
        <w:t>This section describes those language, literacy, numeracy and employment skills that are es</w:t>
      </w:r>
      <w:r w:rsidRPr="0032227E">
        <w:t>sential to performance.</w:t>
      </w:r>
    </w:p>
    <w:p w:rsidR="009657CB" w:rsidP="009657CB">
      <w:pPr>
        <w:pStyle w:val="BodyText"/>
      </w:pPr>
      <w:r w:rsidRPr="0032227E">
        <w:t>Foundation skills essential to performance are explicit in the performance criteria of this unit of competency.</w:t>
      </w:r>
    </w:p>
    <w:p w:rsidR="00000000" w:rsidRPr="0032227E" w:rsidP="0032227E">
      <w:pPr>
        <w:pStyle w:val="Heading1"/>
      </w:pPr>
      <w:bookmarkStart w:id="7" w:name="O_943374"/>
      <w:bookmarkEnd w:id="7"/>
      <w:r w:rsidRPr="0032227E">
        <w:t>Range of Conditions</w:t>
      </w:r>
    </w:p>
    <w:tbl>
      <w:tblPr>
        <w:tblW w:w="9638" w:type="dxa"/>
        <w:tblLayout w:type="fixed"/>
        <w:tblCellMar>
          <w:left w:w="62" w:type="dxa"/>
          <w:right w:w="62" w:type="dxa"/>
        </w:tblCellMar>
        <w:tblLook w:val="0000"/>
      </w:tblPr>
      <w:tblGrid>
        <w:gridCol w:w="2790"/>
        <w:gridCol w:w="6848"/>
      </w:tblGrid>
      <w:tr w:rsidTr="0032227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 xml:space="preserve">This field allows for different work environments and conditions that may affect </w:t>
            </w:r>
            <w:r w:rsidRPr="0032227E">
              <w:t>performance. Essential operating conditions that may be present (depending on the work situation, needs of the candidate, accessibility of the item, and local industry and regional contexts) are included.</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Manufacturing plant, methods and processes includes: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production control</w:t>
            </w:r>
          </w:p>
          <w:p w:rsidR="00000000" w:rsidRPr="0032227E" w:rsidP="0032227E">
            <w:pPr>
              <w:pStyle w:val="ListBullet"/>
            </w:pPr>
            <w:r w:rsidRPr="0032227E">
              <w:t>process maintenance options</w:t>
            </w:r>
          </w:p>
          <w:p w:rsidR="00000000" w:rsidRPr="0032227E" w:rsidP="0032227E">
            <w:pPr>
              <w:pStyle w:val="ListBullet"/>
            </w:pPr>
            <w:r w:rsidRPr="0032227E">
              <w:t xml:space="preserve">continuous improvement </w:t>
            </w:r>
          </w:p>
          <w:p w:rsidR="00000000" w:rsidP="0032227E">
            <w:pPr>
              <w:pStyle w:val="ListBullet"/>
              <w:rPr>
                <w:lang w:val="en-NZ"/>
              </w:rPr>
            </w:pPr>
            <w:r w:rsidRPr="0032227E">
              <w:t>lean manufacturing-related systems and processes.</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 xml:space="preserve">Appropriate licensed technical and professional assistance includes one or more </w:t>
            </w:r>
            <w:r w:rsidRPr="0032227E">
              <w:t>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 xml:space="preserve">technical support and advice relating to elements which have intrinsic dangers </w:t>
            </w:r>
          </w:p>
          <w:p w:rsidR="00000000" w:rsidP="0032227E">
            <w:pPr>
              <w:pStyle w:val="ListBullet"/>
              <w:rPr>
                <w:lang w:val="en-NZ"/>
              </w:rPr>
            </w:pPr>
            <w:r w:rsidRPr="0032227E">
              <w:t>professional support for technologies.</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WHS, regulatory requirements and enterprise procedures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WHS acts, regulations and relevant standards</w:t>
            </w:r>
          </w:p>
          <w:p w:rsidR="00000000" w:rsidRPr="0032227E" w:rsidP="0032227E">
            <w:pPr>
              <w:pStyle w:val="ListBullet"/>
            </w:pPr>
            <w:r w:rsidRPr="0032227E">
              <w:t>codes of practice from Australian and overseas engineering and technical associations and societies</w:t>
            </w:r>
          </w:p>
          <w:p w:rsidR="00000000" w:rsidRPr="0032227E" w:rsidP="0032227E">
            <w:pPr>
              <w:pStyle w:val="ListBullet"/>
            </w:pPr>
            <w:r w:rsidRPr="0032227E">
              <w:t>risk assessments</w:t>
            </w:r>
          </w:p>
          <w:p w:rsidR="00000000" w:rsidRPr="0032227E" w:rsidP="0032227E">
            <w:pPr>
              <w:pStyle w:val="ListBullet"/>
            </w:pPr>
            <w:r w:rsidRPr="0032227E">
              <w:t xml:space="preserve">registration requirements </w:t>
            </w:r>
          </w:p>
          <w:p w:rsidR="00000000" w:rsidRPr="0032227E" w:rsidP="0032227E">
            <w:pPr>
              <w:pStyle w:val="ListBullet"/>
            </w:pPr>
            <w:r w:rsidRPr="0032227E">
              <w:t>safe work practices</w:t>
            </w:r>
          </w:p>
          <w:p w:rsidR="00000000" w:rsidP="0032227E">
            <w:pPr>
              <w:pStyle w:val="ListBullet"/>
              <w:rPr>
                <w:lang w:val="en-NZ"/>
              </w:rPr>
            </w:pPr>
            <w:r w:rsidRPr="0032227E">
              <w:t>state and territory regulatory requirements.</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Continuous improvement implementation includes</w:t>
            </w:r>
            <w:r w:rsidRPr="0032227E">
              <w:t xml:space="preserv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 xml:space="preserve">balanced scorecard </w:t>
            </w:r>
          </w:p>
          <w:p w:rsidR="00000000" w:rsidRPr="0032227E" w:rsidP="0032227E">
            <w:pPr>
              <w:pStyle w:val="ListBullet"/>
            </w:pPr>
            <w:r w:rsidRPr="0032227E">
              <w:t>current and future state mapping</w:t>
            </w:r>
          </w:p>
          <w:p w:rsidR="00000000" w:rsidRPr="0032227E" w:rsidP="0032227E">
            <w:pPr>
              <w:pStyle w:val="ListBullet"/>
            </w:pPr>
            <w:r w:rsidRPr="0032227E">
              <w:t xml:space="preserve">measuring performance against benchmarks </w:t>
            </w:r>
          </w:p>
          <w:p w:rsidR="00000000" w:rsidRPr="0032227E" w:rsidP="0032227E">
            <w:pPr>
              <w:pStyle w:val="ListBullet"/>
            </w:pPr>
            <w:r w:rsidRPr="0032227E">
              <w:t>process improvement, problem solving and decision making</w:t>
            </w:r>
          </w:p>
          <w:p w:rsidR="00000000" w:rsidRPr="0032227E" w:rsidP="0032227E">
            <w:pPr>
              <w:pStyle w:val="ListBullet"/>
            </w:pPr>
            <w:r w:rsidRPr="0032227E">
              <w:t>data management, generation, recording, analysing, storing and use of software</w:t>
            </w:r>
          </w:p>
          <w:p w:rsidR="00000000" w:rsidRPr="0032227E" w:rsidP="0032227E">
            <w:pPr>
              <w:pStyle w:val="ListBullet"/>
            </w:pPr>
            <w:r w:rsidRPr="0032227E">
              <w:t>training for improvement systems participation</w:t>
            </w:r>
          </w:p>
          <w:p w:rsidR="00000000" w:rsidP="0032227E">
            <w:pPr>
              <w:pStyle w:val="ListBullet"/>
              <w:rPr>
                <w:lang w:val="en-NZ"/>
              </w:rPr>
            </w:pPr>
            <w:r w:rsidRPr="0032227E">
              <w:t>technical training.</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Constraints and contingencies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financial</w:t>
            </w:r>
          </w:p>
          <w:p w:rsidR="00000000" w:rsidRPr="0032227E" w:rsidP="0032227E">
            <w:pPr>
              <w:pStyle w:val="ListBullet"/>
            </w:pPr>
            <w:r w:rsidRPr="0032227E">
              <w:t>organisation procedural or culture</w:t>
            </w:r>
          </w:p>
          <w:p w:rsidR="00000000" w:rsidP="0032227E">
            <w:pPr>
              <w:pStyle w:val="ListBullet"/>
              <w:rPr>
                <w:lang w:val="en-NZ"/>
              </w:rPr>
            </w:pPr>
            <w:r w:rsidRPr="0032227E">
              <w:t>physical constraints inc</w:t>
            </w:r>
            <w:r w:rsidRPr="0032227E">
              <w:t>luding limits to resources, limits to site access or logistical limitations.</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Sustainability includes: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meeting all regulatory requirements</w:t>
            </w:r>
          </w:p>
          <w:p w:rsidR="00000000" w:rsidRPr="0032227E" w:rsidP="0032227E">
            <w:pPr>
              <w:pStyle w:val="ListBullet"/>
            </w:pPr>
            <w:r w:rsidRPr="0032227E">
              <w:t>conforming to all industry covenants, protocols and best practice guides</w:t>
            </w:r>
          </w:p>
          <w:p w:rsidR="00000000" w:rsidRPr="0032227E" w:rsidP="0032227E">
            <w:pPr>
              <w:pStyle w:val="ListBullet"/>
            </w:pPr>
            <w:r w:rsidRPr="0032227E">
              <w:t>minimising ecological and environmental footprint of process, plant and product</w:t>
            </w:r>
          </w:p>
          <w:p w:rsidR="00000000" w:rsidRPr="0032227E" w:rsidP="0032227E">
            <w:pPr>
              <w:pStyle w:val="ListBullet"/>
            </w:pPr>
            <w:r w:rsidRPr="0032227E">
              <w:t xml:space="preserve">maximising economic benefit of process plant and product to the organisation and the community </w:t>
            </w:r>
          </w:p>
          <w:p w:rsidR="00000000" w:rsidP="0032227E">
            <w:pPr>
              <w:pStyle w:val="ListBullet"/>
              <w:rPr>
                <w:lang w:val="en-NZ"/>
              </w:rPr>
            </w:pPr>
            <w:r w:rsidRPr="0032227E">
              <w:t>minimising the negative WHS impact on employees, community and customer.</w:t>
            </w:r>
          </w:p>
        </w:tc>
      </w:tr>
      <w:tr w:rsidTr="0032227E">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27E">
            <w:pPr>
              <w:pStyle w:val="BodyText"/>
              <w:rPr>
                <w:lang w:val="en-NZ"/>
              </w:rPr>
            </w:pPr>
            <w:r w:rsidRPr="0032227E">
              <w:t>Result</w:t>
            </w:r>
            <w:r w:rsidRPr="0032227E">
              <w:t>s to be reported and supporting documentation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27E" w:rsidP="0032227E">
            <w:pPr>
              <w:pStyle w:val="ListBullet"/>
            </w:pPr>
            <w:r w:rsidRPr="0032227E">
              <w:t>investigations</w:t>
            </w:r>
          </w:p>
          <w:p w:rsidR="00000000" w:rsidRPr="0032227E" w:rsidP="0032227E">
            <w:pPr>
              <w:pStyle w:val="ListBullet"/>
            </w:pPr>
            <w:r w:rsidRPr="0032227E">
              <w:t>evaluation and integration</w:t>
            </w:r>
          </w:p>
          <w:p w:rsidR="00000000" w:rsidRPr="0032227E" w:rsidP="0032227E">
            <w:pPr>
              <w:pStyle w:val="ListBullet"/>
            </w:pPr>
            <w:r w:rsidRPr="0032227E">
              <w:t>calculations</w:t>
            </w:r>
          </w:p>
          <w:p w:rsidR="00000000" w:rsidRPr="0032227E" w:rsidP="0032227E">
            <w:pPr>
              <w:pStyle w:val="ListBullet"/>
            </w:pPr>
            <w:r w:rsidRPr="0032227E">
              <w:t>diagrams</w:t>
            </w:r>
          </w:p>
          <w:p w:rsidR="00000000" w:rsidRPr="0032227E" w:rsidP="0032227E">
            <w:pPr>
              <w:pStyle w:val="ListBullet"/>
            </w:pPr>
            <w:r w:rsidRPr="0032227E">
              <w:t>graphics</w:t>
            </w:r>
          </w:p>
          <w:p w:rsidR="00000000" w:rsidRPr="0032227E" w:rsidP="0032227E">
            <w:pPr>
              <w:pStyle w:val="ListBullet"/>
            </w:pPr>
            <w:r w:rsidRPr="0032227E">
              <w:t>flow charts.</w:t>
            </w:r>
          </w:p>
        </w:tc>
      </w:tr>
    </w:tbl>
    <w:p w:rsidR="009657CB" w:rsidP="0032227E">
      <w:pPr>
        <w:pStyle w:val="BodyText"/>
      </w:pPr>
    </w:p>
    <w:p w:rsidR="009657CB" w:rsidP="0032227E">
      <w:pPr>
        <w:pStyle w:val="BodyText"/>
      </w:pPr>
    </w:p>
    <w:p w:rsidR="00000000" w:rsidRPr="0032227E" w:rsidP="0032227E">
      <w:pPr>
        <w:pStyle w:val="Heading1"/>
      </w:pPr>
      <w:bookmarkStart w:id="8" w:name="O_943373"/>
      <w:bookmarkEnd w:id="8"/>
      <w:r w:rsidRPr="0032227E">
        <w:t>Unit Mapping Information</w:t>
      </w:r>
    </w:p>
    <w:p w:rsidR="009657CB" w:rsidP="009657CB">
      <w:pPr>
        <w:pStyle w:val="BodyText"/>
      </w:pPr>
      <w:r w:rsidRPr="0032227E">
        <w:t>Release 1. Supersedes and is equivalent to MEM14091A Integrate manufacturing fundamentals into an engineering task.</w:t>
      </w:r>
    </w:p>
    <w:p w:rsidR="00000000" w:rsidRPr="0032227E" w:rsidP="0032227E">
      <w:pPr>
        <w:pStyle w:val="Heading1"/>
      </w:pPr>
      <w:bookmarkStart w:id="9" w:name="O_943366"/>
      <w:bookmarkEnd w:id="9"/>
      <w:r w:rsidRPr="0032227E">
        <w:t>Links</w:t>
      </w:r>
    </w:p>
    <w:p w:rsidR="00000000" w:rsidRPr="0032227E" w:rsidP="009657CB">
      <w:pPr>
        <w:pStyle w:val="BodyText"/>
      </w:pPr>
      <w:r w:rsidRPr="0032227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4370F">
        <w:rPr>
          <w:rStyle w:val="Hyperlink"/>
        </w:rPr>
        <w:t>https://vetnet.gov.au/Pages/TrainingDocs.aspx?q=b7050d37-5fd0-4740-8f7d-3b7a49c10bb2</w:t>
      </w:r>
      <w:r>
        <w:fldChar w:fldCharType="end"/>
      </w:r>
    </w:p>
    <w:p w:rsidR="00000000" w:rsidRPr="0032227E" w:rsidP="009657CB">
      <w:pPr>
        <w:pStyle w:val="BodyText"/>
        <w:sectPr w:rsidSect="0032227E">
          <w:headerReference w:type="default" r:id="rId10"/>
          <w:footerReference w:type="default" r:id="rId11"/>
          <w:pgSz w:w="11908" w:h="16833"/>
          <w:pgMar w:top="1702" w:right="1418" w:bottom="1702" w:left="1418" w:header="992" w:footer="992" w:gutter="0"/>
          <w:cols w:space="720"/>
          <w:noEndnote/>
          <w:docGrid w:linePitch="299"/>
        </w:sectPr>
      </w:pPr>
    </w:p>
    <w:p w:rsidR="00000000" w:rsidRPr="0032227E" w:rsidP="0032227E">
      <w:pPr>
        <w:pStyle w:val="SuperHeading"/>
      </w:pPr>
      <w:r w:rsidRPr="0032227E">
        <w:t>Assessment Requirements for MEM14091 Integrate manufacturing fundamentals into an engineering task</w:t>
      </w:r>
    </w:p>
    <w:p w:rsidR="00000000" w:rsidRPr="0032227E" w:rsidP="0032227E">
      <w:pPr>
        <w:pStyle w:val="Heading1"/>
      </w:pPr>
      <w:bookmarkStart w:id="10" w:name="O_943368"/>
      <w:bookmarkEnd w:id="10"/>
      <w:r w:rsidRPr="0032227E">
        <w:t>Modification History</w:t>
      </w:r>
    </w:p>
    <w:p w:rsidR="009657CB" w:rsidP="009657CB">
      <w:pPr>
        <w:pStyle w:val="BodyText"/>
      </w:pPr>
      <w:r w:rsidRPr="0032227E">
        <w:t xml:space="preserve">Release 1. Supersedes and is equivalent to </w:t>
      </w:r>
      <w:r w:rsidRPr="0032227E">
        <w:t>MEM14091A Integrate manufacturing fundamentals into an engineering task.</w:t>
      </w:r>
    </w:p>
    <w:p w:rsidR="00000000" w:rsidRPr="0032227E" w:rsidP="0032227E">
      <w:pPr>
        <w:pStyle w:val="Heading1"/>
      </w:pPr>
      <w:bookmarkStart w:id="11" w:name="O_943371"/>
      <w:bookmarkEnd w:id="11"/>
      <w:r w:rsidRPr="0032227E">
        <w:t>Performance Evidence</w:t>
      </w:r>
    </w:p>
    <w:p w:rsidR="00000000" w:rsidRPr="0032227E" w:rsidP="009657CB">
      <w:pPr>
        <w:pStyle w:val="BodyText"/>
      </w:pPr>
      <w:r w:rsidRPr="0032227E">
        <w:t>Evidence required to demonstrate competence in this unit must be relevant to and satisfy the requirements of the elements and performance criter</w:t>
      </w:r>
      <w:r w:rsidRPr="0032227E">
        <w:t>ia and include:</w:t>
      </w:r>
    </w:p>
    <w:p w:rsidR="00000000" w:rsidRPr="0032227E" w:rsidP="0032227E">
      <w:pPr>
        <w:pStyle w:val="ListBullet"/>
      </w:pPr>
      <w:r w:rsidRPr="0032227E">
        <w:t xml:space="preserve">following work instructions, standard operating procedures (SOPs) and safe work practices </w:t>
      </w:r>
    </w:p>
    <w:p w:rsidR="00000000" w:rsidRPr="0032227E" w:rsidP="0032227E">
      <w:pPr>
        <w:pStyle w:val="ListBullet"/>
      </w:pPr>
      <w:r w:rsidRPr="0032227E">
        <w:t>communicating, cooperating and negotiating with stakeholders to achieve manufacturing integration task</w:t>
      </w:r>
    </w:p>
    <w:p w:rsidR="00000000" w:rsidRPr="0032227E" w:rsidP="0032227E">
      <w:pPr>
        <w:pStyle w:val="ListBullet"/>
      </w:pPr>
      <w:r w:rsidRPr="0032227E">
        <w:t xml:space="preserve">determining task parameters and context and identifying and investigating required manufacturing fundamentals </w:t>
      </w:r>
    </w:p>
    <w:p w:rsidR="00000000" w:rsidRPr="0032227E" w:rsidP="0032227E">
      <w:pPr>
        <w:pStyle w:val="ListBullet"/>
      </w:pPr>
      <w:r w:rsidRPr="0032227E">
        <w:t>identifying relevant work health and safety (WHS), regulatory and risk management requirements and organisational procedures</w:t>
      </w:r>
    </w:p>
    <w:p w:rsidR="00000000" w:rsidRPr="0032227E" w:rsidP="0032227E">
      <w:pPr>
        <w:pStyle w:val="ListBullet"/>
      </w:pPr>
      <w:r w:rsidRPr="0032227E">
        <w:t>integrating manufact</w:t>
      </w:r>
      <w:r w:rsidRPr="0032227E">
        <w:t>uring fundamentals to achieve task objectives on at least two occasions</w:t>
      </w:r>
    </w:p>
    <w:p w:rsidR="00000000" w:rsidRPr="0032227E" w:rsidP="0032227E">
      <w:pPr>
        <w:pStyle w:val="ListBullet"/>
      </w:pPr>
      <w:r w:rsidRPr="0032227E">
        <w:t>selecting and using software and graphics for required analysis and graphics</w:t>
      </w:r>
    </w:p>
    <w:p w:rsidR="00000000" w:rsidRPr="0032227E" w:rsidP="0032227E">
      <w:pPr>
        <w:pStyle w:val="ListBullet"/>
      </w:pPr>
      <w:r w:rsidRPr="0032227E">
        <w:t>reviewing sustainability implications, functions and features for the engineering task</w:t>
      </w:r>
    </w:p>
    <w:p w:rsidR="00000000" w:rsidRPr="0032227E" w:rsidP="0032227E">
      <w:pPr>
        <w:pStyle w:val="ListBullet"/>
      </w:pPr>
      <w:r w:rsidRPr="0032227E">
        <w:t>reporting and docume</w:t>
      </w:r>
      <w:r w:rsidRPr="0032227E">
        <w:t>nting results on at least two occasions.</w:t>
      </w:r>
    </w:p>
    <w:p w:rsidR="00000000" w:rsidRPr="0032227E" w:rsidP="0032227E">
      <w:pPr>
        <w:pStyle w:val="BodyText"/>
      </w:pPr>
    </w:p>
    <w:p w:rsidR="009657CB" w:rsidRPr="009657CB" w:rsidP="009657CB">
      <w:pPr>
        <w:pStyle w:val="BodyText"/>
        <w:rPr>
          <w:i/>
        </w:rPr>
      </w:pPr>
      <w:r w:rsidRPr="009657CB">
        <w:rPr>
          <w:rStyle w:val="Emphasis"/>
        </w:rPr>
        <w:t>Note: Where a volume and/or frequency is not specified, demonstration must be provided at least once.</w:t>
      </w:r>
    </w:p>
    <w:p w:rsidR="00000000" w:rsidRPr="0032227E" w:rsidP="0032227E">
      <w:pPr>
        <w:pStyle w:val="Heading1"/>
      </w:pPr>
      <w:bookmarkStart w:id="12" w:name="O_943370"/>
      <w:bookmarkEnd w:id="12"/>
      <w:r w:rsidRPr="0032227E">
        <w:t>Knowledge Evidence</w:t>
      </w:r>
    </w:p>
    <w:p w:rsidR="00000000" w:rsidRPr="0032227E" w:rsidP="009657CB">
      <w:pPr>
        <w:pStyle w:val="BodyText"/>
      </w:pPr>
      <w:r w:rsidRPr="0032227E">
        <w:t>Evidence required to demonstrate the required knowledge for this unit must be relevant to and satisfy the requirements of the elements and performance criteria and include knowledge of:</w:t>
      </w:r>
    </w:p>
    <w:p w:rsidR="00000000" w:rsidRPr="0032227E" w:rsidP="0032227E">
      <w:pPr>
        <w:pStyle w:val="ListBullet"/>
      </w:pPr>
      <w:r w:rsidRPr="0032227E">
        <w:t xml:space="preserve">safe work practices and procedures </w:t>
      </w:r>
    </w:p>
    <w:p w:rsidR="00000000" w:rsidRPr="0032227E" w:rsidP="0032227E">
      <w:pPr>
        <w:pStyle w:val="ListBullet"/>
      </w:pPr>
      <w:r w:rsidRPr="0032227E">
        <w:t xml:space="preserve">WHS and regulatory requirements, </w:t>
      </w:r>
      <w:r w:rsidRPr="0032227E">
        <w:t xml:space="preserve">codes of practice, and risk minimisation and registration requirements </w:t>
      </w:r>
    </w:p>
    <w:p w:rsidR="00000000" w:rsidRPr="0032227E" w:rsidP="0032227E">
      <w:pPr>
        <w:pStyle w:val="ListBullet"/>
      </w:pPr>
      <w:r w:rsidRPr="0032227E">
        <w:t>manufacturing methods including:</w:t>
      </w:r>
    </w:p>
    <w:p w:rsidR="00000000" w:rsidRPr="0032227E" w:rsidP="0032227E">
      <w:pPr>
        <w:pStyle w:val="ListBullet2"/>
      </w:pPr>
      <w:r w:rsidRPr="0032227E">
        <w:t>production control and flow</w:t>
      </w:r>
    </w:p>
    <w:p w:rsidR="00000000" w:rsidRPr="0032227E" w:rsidP="0032227E">
      <w:pPr>
        <w:pStyle w:val="ListBullet2"/>
      </w:pPr>
      <w:r w:rsidRPr="0032227E">
        <w:t>continuous improvement</w:t>
      </w:r>
    </w:p>
    <w:p w:rsidR="00000000" w:rsidRPr="0032227E" w:rsidP="0032227E">
      <w:pPr>
        <w:pStyle w:val="ListBullet2"/>
      </w:pPr>
      <w:r w:rsidRPr="0032227E">
        <w:t>lean techniques for quality, speed, quantity and reliability</w:t>
      </w:r>
    </w:p>
    <w:p w:rsidR="00000000" w:rsidRPr="0032227E" w:rsidP="0032227E">
      <w:pPr>
        <w:pStyle w:val="ListBullet2"/>
      </w:pPr>
      <w:r w:rsidRPr="0032227E">
        <w:t>manufacturing systems maintenance including total productive maintenance</w:t>
      </w:r>
    </w:p>
    <w:p w:rsidR="00000000" w:rsidRPr="0032227E" w:rsidP="0032227E">
      <w:pPr>
        <w:pStyle w:val="ListBullet2"/>
      </w:pPr>
      <w:r w:rsidRPr="0032227E">
        <w:t>jobbing, batch and mass systems</w:t>
      </w:r>
    </w:p>
    <w:p w:rsidR="00000000" w:rsidRPr="0032227E" w:rsidP="0032227E">
      <w:pPr>
        <w:pStyle w:val="ListBullet2"/>
      </w:pPr>
      <w:r w:rsidRPr="0032227E">
        <w:t>production lines and work cells, and batch and queue manufacturing</w:t>
      </w:r>
    </w:p>
    <w:p w:rsidR="00000000" w:rsidRPr="0032227E" w:rsidP="0032227E">
      <w:pPr>
        <w:pStyle w:val="ListBullet"/>
      </w:pPr>
      <w:r w:rsidRPr="0032227E">
        <w:t xml:space="preserve">sources of professional and technical assistance </w:t>
      </w:r>
    </w:p>
    <w:p w:rsidR="00000000" w:rsidRPr="0032227E" w:rsidP="0032227E">
      <w:pPr>
        <w:pStyle w:val="ListBullet"/>
      </w:pPr>
      <w:r w:rsidRPr="0032227E">
        <w:t>functions and features of product</w:t>
      </w:r>
      <w:r w:rsidRPr="0032227E">
        <w:t xml:space="preserve">ion machinery and systems related to the task </w:t>
      </w:r>
    </w:p>
    <w:p w:rsidR="00000000" w:rsidRPr="0032227E" w:rsidP="0032227E">
      <w:pPr>
        <w:pStyle w:val="ListBullet"/>
      </w:pPr>
      <w:r w:rsidRPr="0032227E">
        <w:t>general mechanical, electrical and mechatronic engineering fundamentals relevant to manufacturing including:</w:t>
      </w:r>
    </w:p>
    <w:p w:rsidR="00000000" w:rsidRPr="0032227E" w:rsidP="0032227E">
      <w:pPr>
        <w:pStyle w:val="ListBullet2"/>
      </w:pPr>
      <w:r w:rsidRPr="0032227E">
        <w:t>materials properties</w:t>
      </w:r>
    </w:p>
    <w:p w:rsidR="00000000" w:rsidRPr="0032227E" w:rsidP="0032227E">
      <w:pPr>
        <w:pStyle w:val="ListBullet2"/>
      </w:pPr>
      <w:r w:rsidRPr="0032227E">
        <w:t>mechanics</w:t>
      </w:r>
    </w:p>
    <w:p w:rsidR="00000000" w:rsidRPr="0032227E" w:rsidP="0032227E">
      <w:pPr>
        <w:pStyle w:val="ListBullet2"/>
      </w:pPr>
      <w:r w:rsidRPr="0032227E">
        <w:t>chemistry</w:t>
      </w:r>
    </w:p>
    <w:p w:rsidR="00000000" w:rsidRPr="0032227E" w:rsidP="0032227E">
      <w:pPr>
        <w:pStyle w:val="ListBullet2"/>
      </w:pPr>
      <w:r w:rsidRPr="0032227E">
        <w:t xml:space="preserve">thermodynamics </w:t>
      </w:r>
    </w:p>
    <w:p w:rsidR="00000000" w:rsidRPr="0032227E" w:rsidP="0032227E">
      <w:pPr>
        <w:pStyle w:val="ListBullet2"/>
      </w:pPr>
      <w:r w:rsidRPr="0032227E">
        <w:t>fluid mechanics</w:t>
      </w:r>
    </w:p>
    <w:p w:rsidR="00000000" w:rsidRPr="0032227E" w:rsidP="0032227E">
      <w:pPr>
        <w:pStyle w:val="ListBullet2"/>
      </w:pPr>
      <w:r w:rsidRPr="0032227E">
        <w:t>fluid power</w:t>
      </w:r>
    </w:p>
    <w:p w:rsidR="00000000" w:rsidRPr="0032227E" w:rsidP="0032227E">
      <w:pPr>
        <w:pStyle w:val="ListBullet2"/>
      </w:pPr>
      <w:r w:rsidRPr="0032227E">
        <w:t>electrical fundamentals</w:t>
      </w:r>
    </w:p>
    <w:p w:rsidR="00000000" w:rsidRPr="0032227E" w:rsidP="0032227E">
      <w:pPr>
        <w:pStyle w:val="ListBullet"/>
      </w:pPr>
      <w:r w:rsidRPr="0032227E">
        <w:t>systems thinking, problem-solving and decision-making, and continuous improvement methods</w:t>
      </w:r>
    </w:p>
    <w:p w:rsidR="00000000" w:rsidRPr="0032227E" w:rsidP="0032227E">
      <w:pPr>
        <w:pStyle w:val="ListBullet"/>
      </w:pPr>
      <w:r w:rsidRPr="0032227E">
        <w:t xml:space="preserve">current options and trends in software including manufacturing process simulation software </w:t>
      </w:r>
    </w:p>
    <w:p w:rsidR="00000000" w:rsidRPr="0032227E" w:rsidP="0032227E">
      <w:pPr>
        <w:pStyle w:val="ListBullet"/>
      </w:pPr>
      <w:r w:rsidRPr="0032227E">
        <w:t>constraints on the integration of manufacturing f</w:t>
      </w:r>
      <w:r w:rsidRPr="0032227E">
        <w:t xml:space="preserve">undamentals into an engineering task </w:t>
      </w:r>
    </w:p>
    <w:p w:rsidR="00000000" w:rsidRPr="0032227E" w:rsidP="0032227E">
      <w:pPr>
        <w:pStyle w:val="ListBullet"/>
      </w:pPr>
      <w:r w:rsidRPr="0032227E">
        <w:t>sustainability considerations</w:t>
      </w:r>
    </w:p>
    <w:p w:rsidR="009657CB" w:rsidP="0032227E">
      <w:pPr>
        <w:pStyle w:val="ListBullet"/>
      </w:pPr>
      <w:r w:rsidRPr="0032227E">
        <w:t>lean principles.</w:t>
      </w:r>
    </w:p>
    <w:p w:rsidR="009657CB" w:rsidP="0032227E">
      <w:pPr>
        <w:pStyle w:val="ListBullet"/>
      </w:pPr>
    </w:p>
    <w:p w:rsidR="00000000" w:rsidRPr="0032227E" w:rsidP="0032227E">
      <w:pPr>
        <w:pStyle w:val="Heading1"/>
      </w:pPr>
      <w:bookmarkStart w:id="13" w:name="O_943369"/>
      <w:bookmarkEnd w:id="13"/>
      <w:r w:rsidRPr="0032227E">
        <w:t>Assessment Conditions</w:t>
      </w:r>
    </w:p>
    <w:p w:rsidR="00000000" w:rsidRPr="0032227E" w:rsidP="0032227E">
      <w:pPr>
        <w:pStyle w:val="ListBullet"/>
      </w:pPr>
      <w:r w:rsidRPr="0032227E">
        <w:t>Assessors must:</w:t>
      </w:r>
    </w:p>
    <w:p w:rsidR="00000000" w:rsidRPr="0032227E" w:rsidP="0032227E">
      <w:pPr>
        <w:pStyle w:val="ListBullet2"/>
      </w:pPr>
      <w:r w:rsidRPr="0032227E">
        <w:t>have vocational competency in integrating manufacturing fundamentals into an engineering task at least to the lev</w:t>
      </w:r>
      <w:r w:rsidRPr="0032227E">
        <w:t>el being assessed with relevant industry knowledge and experience</w:t>
      </w:r>
    </w:p>
    <w:p w:rsidR="00000000" w:rsidRPr="0032227E" w:rsidP="0032227E">
      <w:pPr>
        <w:pStyle w:val="ListBullet2"/>
      </w:pPr>
      <w:r w:rsidRPr="0032227E">
        <w:t xml:space="preserve">satisfy the assessor requirements in the </w:t>
      </w:r>
      <w:r w:rsidRPr="0032227E">
        <w:rPr>
          <w:rStyle w:val="Emphasis"/>
        </w:rPr>
        <w:t xml:space="preserve">Standards for Registered Training Organisations 2015 </w:t>
      </w:r>
      <w:r w:rsidRPr="0032227E">
        <w:t>or its replacement</w:t>
      </w:r>
      <w:r w:rsidRPr="0032227E">
        <w:rPr>
          <w:rStyle w:val="Emphasis"/>
        </w:rPr>
        <w:t xml:space="preserve"> </w:t>
      </w:r>
      <w:r w:rsidRPr="0032227E">
        <w:t xml:space="preserve">and comply with the </w:t>
      </w:r>
      <w:r w:rsidRPr="0032227E">
        <w:rPr>
          <w:rStyle w:val="Emphasis"/>
        </w:rPr>
        <w:t xml:space="preserve">National Vocational Education and Training Regulator Act 2011, </w:t>
      </w:r>
      <w:r w:rsidRPr="0032227E">
        <w:t>its replacement</w:t>
      </w:r>
      <w:r w:rsidRPr="0032227E">
        <w:rPr>
          <w:rStyle w:val="Emphasis"/>
        </w:rPr>
        <w:t xml:space="preserve"> </w:t>
      </w:r>
      <w:r w:rsidRPr="0032227E">
        <w:t>or equivalent legislation covering VET regulation in a non-referring state/territory as the case requires.</w:t>
      </w:r>
    </w:p>
    <w:p w:rsidR="00000000" w:rsidRPr="0032227E" w:rsidP="0032227E">
      <w:pPr>
        <w:pStyle w:val="ListBullet"/>
      </w:pPr>
      <w:r w:rsidRPr="0032227E">
        <w:t>Where possible, assessment must occur in operational workplace situat</w:t>
      </w:r>
      <w:r w:rsidRPr="0032227E">
        <w:t>ions. Where this is not possible or where personal safety or environmental damage are limiting factors, assessment must occur in a sufficiently rigorous simulated environment that reflects realistic operational workplace conditions that cover all aspects o</w:t>
      </w:r>
      <w:r w:rsidRPr="0032227E">
        <w:t>f workplace performance, including environment, task skills, task management skills, contingency management skills and job role environment skills.</w:t>
      </w:r>
    </w:p>
    <w:p w:rsidR="00000000" w:rsidRPr="0032227E" w:rsidP="0032227E">
      <w:pPr>
        <w:pStyle w:val="ListBullet"/>
      </w:pPr>
      <w:r w:rsidRPr="0032227E">
        <w:t xml:space="preserve">Conditions for assessment must include access to all tools, equipment, materials and documentation required </w:t>
      </w:r>
      <w:r w:rsidRPr="0032227E">
        <w:t>including relevant workplace procedures, product and manufacturing specifications.</w:t>
      </w:r>
    </w:p>
    <w:p w:rsidR="009657CB" w:rsidP="0032227E">
      <w:pPr>
        <w:pStyle w:val="ListBullet"/>
      </w:pPr>
      <w:r w:rsidRPr="0032227E">
        <w:t>Assessment processes and techniques must be appropriate to the language, literacy and numeracy requirements of the work being performed and the needs of the candidate</w:t>
      </w:r>
    </w:p>
    <w:p w:rsidR="009657CB" w:rsidP="0032227E">
      <w:pPr>
        <w:pStyle w:val="ListBullet"/>
      </w:pPr>
    </w:p>
    <w:p w:rsidR="00000000" w:rsidRPr="0032227E" w:rsidP="0032227E">
      <w:pPr>
        <w:pStyle w:val="Heading1"/>
      </w:pPr>
      <w:bookmarkStart w:id="14" w:name="O_943367"/>
      <w:bookmarkEnd w:id="14"/>
      <w:r w:rsidRPr="0032227E">
        <w:t>Links</w:t>
      </w:r>
    </w:p>
    <w:p w:rsidR="00000000" w:rsidRPr="0032227E" w:rsidP="009657CB">
      <w:pPr>
        <w:pStyle w:val="BodyText"/>
      </w:pPr>
      <w:r w:rsidRPr="0032227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4370F">
        <w:rPr>
          <w:rStyle w:val="Hyperlink"/>
        </w:rPr>
        <w:t>https://vetnet.gov.au/Pages/TrainingDocs.aspx?q=b7050d37-5fd0-4740-8f7d-3b7a49c10bb2</w:t>
      </w:r>
      <w:r>
        <w:fldChar w:fldCharType="end"/>
      </w:r>
    </w:p>
    <w:p w:rsidR="00000000" w:rsidRPr="0032227E" w:rsidP="0032227E"/>
    <w:sectPr w:rsidSect="003222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rsidRPr="009657CB" w:rsidP="00965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CB" w:rsidP="00322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57CB" w:rsidP="003222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57CB" w:rsidP="003222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rsidP="0032227E">
    <w:pPr>
      <w:pStyle w:val="Footer"/>
      <w:framePr w:wrap="around"/>
    </w:pPr>
    <w:r>
      <w:fldChar w:fldCharType="begin"/>
    </w:r>
    <w:r>
      <w:instrText xml:space="preserve"> DOCPROPERTY  Subject  \* MERGEFORMAT </w:instrText>
    </w:r>
    <w:r>
      <w:fldChar w:fldCharType="separate"/>
    </w:r>
    <w:r w:rsidR="009657CB">
      <w:t>Approved</w:t>
    </w:r>
    <w:r w:rsidR="009657CB">
      <w:fldChar w:fldCharType="end"/>
    </w:r>
    <w:r>
      <w:tab/>
      <w:t xml:space="preserve">Page </w:t>
    </w:r>
    <w:r>
      <w:fldChar w:fldCharType="begin"/>
    </w:r>
    <w:r>
      <w:instrText xml:space="preserve"> PAGE  \* Arabic  \* MERGEFORMAT </w:instrText>
    </w:r>
    <w:r>
      <w:fldChar w:fldCharType="separate"/>
    </w:r>
    <w:r w:rsidR="009657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7CB">
      <w:rPr>
        <w:noProof/>
      </w:rPr>
      <w:t>5</w:t>
    </w:r>
    <w:r>
      <w:rPr>
        <w:noProof/>
      </w:rPr>
      <w:fldChar w:fldCharType="end"/>
    </w:r>
  </w:p>
  <w:p w:rsidR="0032227E" w:rsidP="0032227E">
    <w:pPr>
      <w:pStyle w:val="Footer"/>
      <w:framePr w:wrap="around"/>
    </w:pPr>
    <w:r>
      <w:t xml:space="preserve">© Commonwealth of Australia, </w:t>
    </w:r>
    <w:r>
      <w:fldChar w:fldCharType="begin"/>
    </w:r>
    <w:r>
      <w:instrText xml:space="preserve"> DATE  \@ "yyyy"  \* MERGEFORMAT </w:instrText>
    </w:r>
    <w:r>
      <w:fldChar w:fldCharType="separate"/>
    </w:r>
    <w:r w:rsidR="009657CB">
      <w:rPr>
        <w:noProof/>
      </w:rPr>
      <w:t>2025</w:t>
    </w:r>
    <w:r>
      <w:fldChar w:fldCharType="end"/>
    </w:r>
    <w:r>
      <w:tab/>
    </w:r>
    <w:r>
      <w:fldChar w:fldCharType="begin"/>
    </w:r>
    <w:r>
      <w:instrText xml:space="preserve"> DOCPROPERTY  Author  \* MERGEFORMAT </w:instrText>
    </w:r>
    <w:r>
      <w:fldChar w:fldCharType="separate"/>
    </w:r>
    <w:r w:rsidR="009657CB">
      <w:t>Manufacturing Industry Skills Alliance</w:t>
    </w:r>
    <w:r w:rsidR="009657CB">
      <w:fldChar w:fldCharType="end"/>
    </w:r>
  </w:p>
  <w:p w:rsidR="0032227E" w:rsidP="00322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27E" w:rsidRPr="009657CB" w:rsidP="009657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CB" w:rsidRPr="002D2AF8" w:rsidP="0032227E">
    <w:pPr>
      <w:pStyle w:val="Header"/>
      <w:framePr w:wrap="around"/>
    </w:pPr>
    <w:r>
      <w:fldChar w:fldCharType="begin"/>
    </w:r>
    <w:r>
      <w:instrText xml:space="preserve"> TITLE   \* MERGEFORMAT </w:instrText>
    </w:r>
    <w:r>
      <w:fldChar w:fldCharType="separate"/>
    </w:r>
    <w:r>
      <w:t>MEM14091 Integrate manufacturing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7CB" w:rsidP="003222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27E" w:rsidRPr="002D2AF8" w:rsidP="0032227E">
    <w:pPr>
      <w:pStyle w:val="Header"/>
      <w:framePr w:wrap="around"/>
    </w:pPr>
    <w:r>
      <w:fldChar w:fldCharType="begin"/>
    </w:r>
    <w:r>
      <w:instrText xml:space="preserve"> TITLE   \* MERGEFORMAT </w:instrText>
    </w:r>
    <w:r>
      <w:fldChar w:fldCharType="separate"/>
    </w:r>
    <w:r w:rsidR="009657CB">
      <w:t>MEM14091 Integrate manufacturing fundamentals into an engineering task</w:t>
    </w:r>
    <w:r w:rsidR="009657CB">
      <w:fldChar w:fldCharType="end"/>
    </w:r>
    <w:r>
      <w:tab/>
      <w:t xml:space="preserve">Date this document was generated: </w:t>
    </w:r>
    <w:r>
      <w:fldChar w:fldCharType="begin"/>
    </w:r>
    <w:r>
      <w:instrText xml:space="preserve"> CREATEDATE  \@ "d MMMM yyyy"  \* MERGEFORMAT </w:instrText>
    </w:r>
    <w:r>
      <w:fldChar w:fldCharType="separate"/>
    </w:r>
    <w:r w:rsidR="009657CB">
      <w:rPr>
        <w:noProof/>
      </w:rPr>
      <w:t>2 March 2025</w:t>
    </w:r>
    <w:r>
      <w:fldChar w:fldCharType="end"/>
    </w:r>
  </w:p>
  <w:p w:rsidR="0032227E" w:rsidP="00322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C0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EE1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E8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27E"/>
    <w:pPr>
      <w:spacing w:before="360" w:after="60"/>
      <w:outlineLvl w:val="0"/>
    </w:pPr>
    <w:rPr>
      <w:sz w:val="32"/>
    </w:rPr>
  </w:style>
  <w:style w:type="paragraph" w:styleId="Heading2">
    <w:name w:val="heading 2"/>
    <w:basedOn w:val="HeadingBase"/>
    <w:next w:val="BodyText"/>
    <w:link w:val="Heading2Char"/>
    <w:qFormat/>
    <w:rsid w:val="0032227E"/>
    <w:pPr>
      <w:keepLines/>
      <w:spacing w:before="240" w:after="120"/>
      <w:outlineLvl w:val="1"/>
    </w:pPr>
    <w:rPr>
      <w:sz w:val="28"/>
      <w:szCs w:val="40"/>
    </w:rPr>
  </w:style>
  <w:style w:type="paragraph" w:styleId="Heading3">
    <w:name w:val="heading 3"/>
    <w:basedOn w:val="HeadingBase"/>
    <w:next w:val="BodyText"/>
    <w:link w:val="Heading3Char"/>
    <w:qFormat/>
    <w:rsid w:val="0032227E"/>
    <w:pPr>
      <w:spacing w:before="180" w:after="120"/>
      <w:outlineLvl w:val="2"/>
    </w:pPr>
    <w:rPr>
      <w:spacing w:val="-10"/>
      <w:kern w:val="32"/>
    </w:rPr>
  </w:style>
  <w:style w:type="paragraph" w:styleId="Heading4">
    <w:name w:val="heading 4"/>
    <w:basedOn w:val="HeadingBase"/>
    <w:next w:val="BodyText"/>
    <w:link w:val="Heading4Char"/>
    <w:qFormat/>
    <w:rsid w:val="0032227E"/>
    <w:pPr>
      <w:spacing w:before="160" w:after="120"/>
      <w:outlineLvl w:val="3"/>
    </w:pPr>
    <w:rPr>
      <w:sz w:val="22"/>
    </w:rPr>
  </w:style>
  <w:style w:type="paragraph" w:styleId="Heading5">
    <w:name w:val="heading 5"/>
    <w:basedOn w:val="HeadingBase"/>
    <w:next w:val="Normal"/>
    <w:link w:val="Heading5Char"/>
    <w:qFormat/>
    <w:rsid w:val="0032227E"/>
    <w:pPr>
      <w:spacing w:before="80"/>
      <w:outlineLvl w:val="4"/>
    </w:pPr>
    <w:rPr>
      <w:color w:val="918585"/>
      <w:sz w:val="20"/>
    </w:rPr>
  </w:style>
  <w:style w:type="paragraph" w:styleId="Heading6">
    <w:name w:val="heading 6"/>
    <w:basedOn w:val="HeadingBase"/>
    <w:next w:val="Normal"/>
    <w:link w:val="Heading6Char"/>
    <w:qFormat/>
    <w:rsid w:val="0032227E"/>
    <w:pPr>
      <w:spacing w:before="60"/>
      <w:outlineLvl w:val="5"/>
    </w:pPr>
    <w:rPr>
      <w:color w:val="918585"/>
      <w:sz w:val="20"/>
    </w:rPr>
  </w:style>
  <w:style w:type="paragraph" w:styleId="Heading7">
    <w:name w:val="heading 7"/>
    <w:basedOn w:val="Normal"/>
    <w:next w:val="Normal"/>
    <w:link w:val="Heading7Char"/>
    <w:qFormat/>
    <w:rsid w:val="0032227E"/>
    <w:pPr>
      <w:ind w:left="720"/>
      <w:outlineLvl w:val="6"/>
    </w:pPr>
    <w:rPr>
      <w:i/>
    </w:rPr>
  </w:style>
  <w:style w:type="paragraph" w:styleId="Heading8">
    <w:name w:val="heading 8"/>
    <w:basedOn w:val="Normal"/>
    <w:next w:val="Normal"/>
    <w:link w:val="Heading8Char"/>
    <w:qFormat/>
    <w:rsid w:val="0032227E"/>
    <w:pPr>
      <w:ind w:left="720"/>
      <w:outlineLvl w:val="7"/>
    </w:pPr>
    <w:rPr>
      <w:i/>
    </w:rPr>
  </w:style>
  <w:style w:type="paragraph" w:styleId="Heading9">
    <w:name w:val="heading 9"/>
    <w:basedOn w:val="Normal"/>
    <w:next w:val="Normal"/>
    <w:link w:val="Heading9Char"/>
    <w:qFormat/>
    <w:rsid w:val="0032227E"/>
    <w:pPr>
      <w:ind w:left="720"/>
      <w:outlineLvl w:val="8"/>
    </w:pPr>
    <w:rPr>
      <w:i/>
    </w:rPr>
  </w:style>
  <w:style w:type="character" w:default="1" w:styleId="DefaultParagraphFont">
    <w:name w:val="Default Paragraph Font"/>
    <w:uiPriority w:val="1"/>
    <w:unhideWhenUsed/>
    <w:rsid w:val="00322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27E"/>
  </w:style>
  <w:style w:type="character" w:customStyle="1" w:styleId="Heading1Char">
    <w:name w:val="Heading 1 Char"/>
    <w:basedOn w:val="DefaultParagraphFont"/>
    <w:link w:val="Heading1"/>
    <w:rsid w:val="0032227E"/>
    <w:rPr>
      <w:rFonts w:ascii="Times New Roman" w:eastAsia="Times New Roman" w:hAnsi="Times New Roman" w:cs="Times New Roman"/>
      <w:b/>
      <w:sz w:val="32"/>
      <w:szCs w:val="20"/>
      <w:lang w:eastAsia="en-US"/>
    </w:rPr>
  </w:style>
  <w:style w:type="paragraph" w:styleId="BodyText">
    <w:name w:val="Body Text"/>
    <w:basedOn w:val="Normal"/>
    <w:link w:val="BodyTextChar"/>
    <w:rsid w:val="00322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27E"/>
    <w:rPr>
      <w:rFonts w:ascii="Times New Roman" w:eastAsia="Times New Roman" w:hAnsi="Times New Roman" w:cs="Times New Roman"/>
      <w:sz w:val="24"/>
      <w:lang w:eastAsia="en-US"/>
    </w:rPr>
  </w:style>
  <w:style w:type="paragraph" w:styleId="ListBullet">
    <w:name w:val="List Bullet"/>
    <w:basedOn w:val="List"/>
    <w:rsid w:val="0032227E"/>
    <w:pPr>
      <w:numPr>
        <w:numId w:val="12"/>
      </w:numPr>
      <w:tabs>
        <w:tab w:val="clear" w:pos="340"/>
      </w:tabs>
      <w:spacing w:before="40" w:after="40"/>
    </w:pPr>
  </w:style>
  <w:style w:type="character" w:customStyle="1" w:styleId="SpecialBold">
    <w:name w:val="Special Bold"/>
    <w:basedOn w:val="DefaultParagraphFont"/>
    <w:rsid w:val="0032227E"/>
    <w:rPr>
      <w:b/>
      <w:spacing w:val="0"/>
    </w:rPr>
  </w:style>
  <w:style w:type="paragraph" w:styleId="ListBullet2">
    <w:name w:val="List Bullet 2"/>
    <w:basedOn w:val="List2"/>
    <w:rsid w:val="0032227E"/>
    <w:pPr>
      <w:numPr>
        <w:numId w:val="13"/>
      </w:numPr>
      <w:tabs>
        <w:tab w:val="clear" w:pos="680"/>
      </w:tabs>
    </w:pPr>
  </w:style>
  <w:style w:type="character" w:styleId="Emphasis">
    <w:name w:val="Emphasis"/>
    <w:basedOn w:val="DefaultParagraphFont"/>
    <w:qFormat/>
    <w:rsid w:val="0032227E"/>
    <w:rPr>
      <w:i/>
    </w:rPr>
  </w:style>
  <w:style w:type="paragraph" w:customStyle="1" w:styleId="SuperHeading">
    <w:name w:val="SuperHeading"/>
    <w:basedOn w:val="Normal"/>
    <w:rsid w:val="0032227E"/>
    <w:pPr>
      <w:spacing w:before="240" w:after="120"/>
      <w:outlineLvl w:val="0"/>
    </w:pPr>
    <w:rPr>
      <w:rFonts w:ascii="Times New Roman" w:hAnsi="Times New Roman"/>
      <w:b/>
      <w:sz w:val="32"/>
    </w:rPr>
  </w:style>
  <w:style w:type="paragraph" w:customStyle="1" w:styleId="AllowPageBreak">
    <w:name w:val="AllowPageBreak"/>
    <w:rsid w:val="00322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27E"/>
    <w:rPr>
      <w:rFonts w:ascii="Courier New" w:eastAsia="Times New Roman" w:hAnsi="Courier New" w:cs="Times New Roman"/>
      <w:i/>
      <w:szCs w:val="20"/>
      <w:lang w:eastAsia="en-US"/>
    </w:rPr>
  </w:style>
  <w:style w:type="paragraph" w:customStyle="1" w:styleId="HeadingBase">
    <w:name w:val="Heading Base"/>
    <w:rsid w:val="00322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27E"/>
    <w:pPr>
      <w:tabs>
        <w:tab w:val="right" w:leader="dot" w:pos="9072"/>
      </w:tabs>
      <w:ind w:left="567"/>
    </w:pPr>
    <w:rPr>
      <w:szCs w:val="22"/>
    </w:rPr>
  </w:style>
  <w:style w:type="paragraph" w:customStyle="1" w:styleId="TOCBase">
    <w:name w:val="TOC Base"/>
    <w:rsid w:val="00322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27E"/>
    <w:pPr>
      <w:tabs>
        <w:tab w:val="right" w:leader="dot" w:pos="9072"/>
      </w:tabs>
      <w:spacing w:before="40" w:after="40"/>
      <w:ind w:left="284"/>
    </w:pPr>
    <w:rPr>
      <w:rFonts w:ascii="Times New Roman" w:hAnsi="Times New Roman"/>
    </w:rPr>
  </w:style>
  <w:style w:type="paragraph" w:styleId="TOC1">
    <w:name w:val="toc 1"/>
    <w:basedOn w:val="TOCBase"/>
    <w:next w:val="Normal"/>
    <w:rsid w:val="00322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27E"/>
    <w:rPr>
      <w:rFonts w:ascii="Times New Roman" w:eastAsia="Times New Roman" w:hAnsi="Times New Roman" w:cs="Times New Roman"/>
      <w:sz w:val="16"/>
      <w:lang w:eastAsia="en-US"/>
    </w:rPr>
  </w:style>
  <w:style w:type="paragraph" w:styleId="Title">
    <w:name w:val="Title"/>
    <w:basedOn w:val="HeadingBase"/>
    <w:link w:val="TitleChar"/>
    <w:qFormat/>
    <w:rsid w:val="0032227E"/>
    <w:pPr>
      <w:spacing w:before="5040"/>
      <w:jc w:val="center"/>
    </w:pPr>
    <w:rPr>
      <w:sz w:val="48"/>
      <w:szCs w:val="72"/>
      <w:lang w:val="en-US"/>
    </w:rPr>
  </w:style>
  <w:style w:type="character" w:customStyle="1" w:styleId="TitleChar">
    <w:name w:val="Title Char"/>
    <w:basedOn w:val="DefaultParagraphFont"/>
    <w:link w:val="Title"/>
    <w:rsid w:val="00322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27E"/>
    <w:pPr>
      <w:tabs>
        <w:tab w:val="left" w:pos="3600"/>
        <w:tab w:val="left" w:pos="3958"/>
      </w:tabs>
    </w:pPr>
  </w:style>
  <w:style w:type="paragraph" w:styleId="List">
    <w:name w:val="List"/>
    <w:basedOn w:val="BodyText"/>
    <w:next w:val="BodyText"/>
    <w:rsid w:val="0032227E"/>
    <w:pPr>
      <w:tabs>
        <w:tab w:val="left" w:pos="340"/>
      </w:tabs>
      <w:spacing w:before="60" w:after="60"/>
      <w:ind w:left="340" w:hanging="340"/>
    </w:pPr>
  </w:style>
  <w:style w:type="paragraph" w:customStyle="1" w:styleId="Note">
    <w:name w:val="Note"/>
    <w:basedOn w:val="BodyText"/>
    <w:rsid w:val="00322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27E"/>
    <w:pPr>
      <w:framePr w:wrap="auto" w:hAnchor="text" w:y="6049"/>
    </w:pPr>
    <w:rPr>
      <w:color w:val="000000"/>
      <w:sz w:val="40"/>
    </w:rPr>
  </w:style>
  <w:style w:type="paragraph" w:customStyle="1" w:styleId="TOCTitle">
    <w:name w:val="TOCTitle"/>
    <w:basedOn w:val="Heading1"/>
    <w:rsid w:val="0032227E"/>
    <w:pPr>
      <w:spacing w:after="240"/>
      <w:jc w:val="center"/>
      <w:outlineLvl w:val="9"/>
    </w:pPr>
    <w:rPr>
      <w:caps/>
    </w:rPr>
  </w:style>
  <w:style w:type="paragraph" w:customStyle="1" w:styleId="Version">
    <w:name w:val="Version"/>
    <w:rsid w:val="00322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27E"/>
    <w:pPr>
      <w:keepNext w:val="0"/>
      <w:tabs>
        <w:tab w:val="right" w:pos="4176"/>
      </w:tabs>
      <w:ind w:left="198" w:hanging="198"/>
    </w:pPr>
    <w:rPr>
      <w:rFonts w:ascii="Garamond" w:hAnsi="Garamond"/>
    </w:rPr>
  </w:style>
  <w:style w:type="paragraph" w:styleId="IndexHeading">
    <w:name w:val="index heading"/>
    <w:basedOn w:val="Normal"/>
    <w:next w:val="Index1"/>
    <w:semiHidden/>
    <w:rsid w:val="0032227E"/>
    <w:pPr>
      <w:spacing w:before="120" w:after="120"/>
    </w:pPr>
    <w:rPr>
      <w:rFonts w:ascii="Arial" w:hAnsi="Arial"/>
      <w:b/>
      <w:color w:val="918585"/>
      <w:sz w:val="24"/>
    </w:rPr>
  </w:style>
  <w:style w:type="paragraph" w:styleId="Header">
    <w:name w:val="header"/>
    <w:basedOn w:val="Normal"/>
    <w:link w:val="HeaderChar"/>
    <w:rsid w:val="00322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27E"/>
    <w:rPr>
      <w:rFonts w:ascii="Times New Roman" w:eastAsia="Times New Roman" w:hAnsi="Times New Roman" w:cs="Times New Roman"/>
      <w:sz w:val="16"/>
      <w:szCs w:val="20"/>
      <w:lang w:val="en-GB" w:eastAsia="en-US"/>
    </w:rPr>
  </w:style>
  <w:style w:type="paragraph" w:customStyle="1" w:styleId="Chapter">
    <w:name w:val="Chapter"/>
    <w:basedOn w:val="Normal"/>
    <w:rsid w:val="0032227E"/>
    <w:pPr>
      <w:spacing w:before="240"/>
    </w:pPr>
    <w:rPr>
      <w:rFonts w:ascii="Times New Roman" w:hAnsi="Times New Roman"/>
      <w:smallCaps/>
      <w:spacing w:val="80"/>
      <w:sz w:val="28"/>
    </w:rPr>
  </w:style>
  <w:style w:type="paragraph" w:customStyle="1" w:styleId="InChapter">
    <w:name w:val="InChapter"/>
    <w:basedOn w:val="Heading3"/>
    <w:rsid w:val="0032227E"/>
    <w:pPr>
      <w:spacing w:after="240"/>
      <w:outlineLvl w:val="9"/>
    </w:pPr>
    <w:rPr>
      <w:noProof/>
    </w:rPr>
  </w:style>
  <w:style w:type="paragraph" w:styleId="Index2">
    <w:name w:val="index 2"/>
    <w:basedOn w:val="Normal"/>
    <w:next w:val="Normal"/>
    <w:semiHidden/>
    <w:rsid w:val="0032227E"/>
    <w:pPr>
      <w:tabs>
        <w:tab w:val="right" w:pos="4176"/>
      </w:tabs>
      <w:ind w:left="568" w:hanging="284"/>
    </w:pPr>
    <w:rPr>
      <w:rFonts w:ascii="Garamond" w:hAnsi="Garamond"/>
    </w:rPr>
  </w:style>
  <w:style w:type="paragraph" w:customStyle="1" w:styleId="Byline">
    <w:name w:val="Byline"/>
    <w:rsid w:val="00322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27E"/>
    <w:pPr>
      <w:tabs>
        <w:tab w:val="clear" w:pos="3600"/>
        <w:tab w:val="clear" w:pos="3958"/>
      </w:tabs>
      <w:jc w:val="right"/>
    </w:pPr>
  </w:style>
  <w:style w:type="paragraph" w:styleId="Caption">
    <w:name w:val="caption"/>
    <w:basedOn w:val="BodyText"/>
    <w:next w:val="Normal"/>
    <w:qFormat/>
    <w:rsid w:val="0032227E"/>
    <w:pPr>
      <w:framePr w:w="2268" w:hSpace="181" w:vSpace="181" w:wrap="around" w:vAnchor="text" w:hAnchor="page" w:x="1135" w:y="285" w:anchorLock="1"/>
    </w:pPr>
    <w:rPr>
      <w:i/>
    </w:rPr>
  </w:style>
  <w:style w:type="paragraph" w:customStyle="1" w:styleId="MiniTOCTitle">
    <w:name w:val="MiniTOCTitle"/>
    <w:basedOn w:val="Heading4"/>
    <w:rsid w:val="0032227E"/>
    <w:pPr>
      <w:spacing w:before="240"/>
      <w:outlineLvl w:val="9"/>
    </w:pPr>
    <w:rPr>
      <w:noProof/>
      <w:sz w:val="24"/>
    </w:rPr>
  </w:style>
  <w:style w:type="paragraph" w:customStyle="1" w:styleId="MiniTOCItem">
    <w:name w:val="MiniTOCItem"/>
    <w:basedOn w:val="ListBullet"/>
    <w:rsid w:val="0032227E"/>
    <w:pPr>
      <w:numPr>
        <w:numId w:val="0"/>
      </w:numPr>
      <w:tabs>
        <w:tab w:val="right" w:leader="dot" w:pos="6521"/>
      </w:tabs>
      <w:spacing w:before="0" w:after="0"/>
    </w:pPr>
  </w:style>
  <w:style w:type="paragraph" w:customStyle="1" w:styleId="TOFTitle">
    <w:name w:val="TOFTitle"/>
    <w:basedOn w:val="TOCTitle"/>
    <w:rsid w:val="0032227E"/>
  </w:style>
  <w:style w:type="paragraph" w:styleId="TableofFigures">
    <w:name w:val="table of figures"/>
    <w:basedOn w:val="Normal"/>
    <w:next w:val="Normal"/>
    <w:semiHidden/>
    <w:rsid w:val="0032227E"/>
    <w:pPr>
      <w:tabs>
        <w:tab w:val="right" w:leader="dot" w:pos="9072"/>
      </w:tabs>
      <w:ind w:left="970" w:hanging="403"/>
    </w:pPr>
    <w:rPr>
      <w:rFonts w:ascii="Times New Roman" w:hAnsi="Times New Roman"/>
      <w:b/>
    </w:rPr>
  </w:style>
  <w:style w:type="paragraph" w:styleId="ListNumber">
    <w:name w:val="List Number"/>
    <w:basedOn w:val="List"/>
    <w:rsid w:val="0032227E"/>
    <w:pPr>
      <w:numPr>
        <w:numId w:val="15"/>
      </w:numPr>
      <w:tabs>
        <w:tab w:val="clear" w:pos="340"/>
      </w:tabs>
    </w:pPr>
  </w:style>
  <w:style w:type="character" w:customStyle="1" w:styleId="WingdingSymbols">
    <w:name w:val="Wingding Symbols"/>
    <w:rsid w:val="0032227E"/>
    <w:rPr>
      <w:rFonts w:ascii="Wingdings" w:hAnsi="Wingdings"/>
    </w:rPr>
  </w:style>
  <w:style w:type="paragraph" w:customStyle="1" w:styleId="TableHeading">
    <w:name w:val="Table Heading"/>
    <w:basedOn w:val="HeadingBase"/>
    <w:rsid w:val="0032227E"/>
    <w:pPr>
      <w:keepLines/>
      <w:pBdr>
        <w:bottom w:val="single" w:sz="6" w:space="1" w:color="918585"/>
      </w:pBdr>
      <w:spacing w:before="240"/>
    </w:pPr>
  </w:style>
  <w:style w:type="character" w:customStyle="1" w:styleId="HotSpot">
    <w:name w:val="HotSpot"/>
    <w:rsid w:val="0032227E"/>
    <w:rPr>
      <w:color w:val="0033CC"/>
      <w:u w:val="none"/>
    </w:rPr>
  </w:style>
  <w:style w:type="paragraph" w:customStyle="1" w:styleId="BodyTextRight">
    <w:name w:val="Body Text Right"/>
    <w:basedOn w:val="BodyText"/>
    <w:rsid w:val="0032227E"/>
    <w:pPr>
      <w:spacing w:before="0" w:after="0"/>
      <w:jc w:val="right"/>
    </w:pPr>
  </w:style>
  <w:style w:type="paragraph" w:styleId="Index3">
    <w:name w:val="index 3"/>
    <w:basedOn w:val="ListNumber2"/>
    <w:next w:val="Normal"/>
    <w:semiHidden/>
    <w:rsid w:val="0032227E"/>
    <w:pPr>
      <w:numPr>
        <w:numId w:val="0"/>
      </w:numPr>
      <w:tabs>
        <w:tab w:val="right" w:leader="dot" w:pos="4176"/>
      </w:tabs>
    </w:pPr>
  </w:style>
  <w:style w:type="paragraph" w:styleId="ListNumber2">
    <w:name w:val="List Number 2"/>
    <w:basedOn w:val="List2"/>
    <w:rsid w:val="0032227E"/>
    <w:pPr>
      <w:numPr>
        <w:numId w:val="10"/>
      </w:numPr>
      <w:tabs>
        <w:tab w:val="clear" w:pos="1060"/>
      </w:tabs>
    </w:pPr>
  </w:style>
  <w:style w:type="paragraph" w:customStyle="1" w:styleId="MarginNote">
    <w:name w:val="Margin Note"/>
    <w:basedOn w:val="BodyText"/>
    <w:rsid w:val="00322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27E"/>
    <w:rPr>
      <w:sz w:val="32"/>
    </w:rPr>
  </w:style>
  <w:style w:type="paragraph" w:customStyle="1" w:styleId="HeadingProcedure">
    <w:name w:val="Heading Procedure"/>
    <w:basedOn w:val="HeadingBase"/>
    <w:next w:val="Normal"/>
    <w:rsid w:val="0032227E"/>
    <w:pPr>
      <w:tabs>
        <w:tab w:val="left" w:pos="0"/>
      </w:tabs>
      <w:spacing w:before="120" w:after="60"/>
    </w:pPr>
    <w:rPr>
      <w:i/>
      <w:color w:val="918585"/>
      <w:sz w:val="22"/>
    </w:rPr>
  </w:style>
  <w:style w:type="paragraph" w:customStyle="1" w:styleId="TableBodyText">
    <w:name w:val="Table Body Text"/>
    <w:basedOn w:val="BodyText"/>
    <w:rsid w:val="0032227E"/>
    <w:pPr>
      <w:spacing w:before="60" w:after="60"/>
    </w:pPr>
  </w:style>
  <w:style w:type="paragraph" w:styleId="ListContinue">
    <w:name w:val="List Continue"/>
    <w:basedOn w:val="List"/>
    <w:rsid w:val="0032227E"/>
    <w:pPr>
      <w:ind w:firstLine="0"/>
    </w:pPr>
  </w:style>
  <w:style w:type="paragraph" w:customStyle="1" w:styleId="ListNote">
    <w:name w:val="List Note"/>
    <w:basedOn w:val="List"/>
    <w:rsid w:val="0032227E"/>
    <w:pPr>
      <w:pBdr>
        <w:top w:val="single" w:sz="6" w:space="2" w:color="918585"/>
        <w:bottom w:val="single" w:sz="6" w:space="2" w:color="918585"/>
      </w:pBdr>
      <w:tabs>
        <w:tab w:val="left" w:pos="1021"/>
      </w:tabs>
      <w:ind w:firstLine="0"/>
    </w:pPr>
  </w:style>
  <w:style w:type="paragraph" w:customStyle="1" w:styleId="Warning">
    <w:name w:val="Warning"/>
    <w:basedOn w:val="BodyText"/>
    <w:rsid w:val="0032227E"/>
    <w:pPr>
      <w:shd w:val="clear" w:color="auto" w:fill="D9D9D9"/>
      <w:tabs>
        <w:tab w:val="left" w:pos="992"/>
      </w:tabs>
      <w:ind w:left="119" w:right="119"/>
    </w:pPr>
    <w:rPr>
      <w:sz w:val="20"/>
    </w:rPr>
  </w:style>
  <w:style w:type="paragraph" w:customStyle="1" w:styleId="MarginIcons">
    <w:name w:val="Margin Icons"/>
    <w:basedOn w:val="BodyText"/>
    <w:rsid w:val="00322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27E"/>
    <w:rPr>
      <w:rFonts w:ascii="Courier New" w:hAnsi="Courier New"/>
    </w:rPr>
  </w:style>
  <w:style w:type="paragraph" w:customStyle="1" w:styleId="NoteBullet">
    <w:name w:val="Note Bullet"/>
    <w:basedOn w:val="Note"/>
    <w:rsid w:val="0032227E"/>
    <w:pPr>
      <w:tabs>
        <w:tab w:val="clear" w:pos="680"/>
      </w:tabs>
      <w:spacing w:before="60" w:after="60"/>
    </w:pPr>
  </w:style>
  <w:style w:type="paragraph" w:customStyle="1" w:styleId="SubHeading2">
    <w:name w:val="SubHeading2"/>
    <w:basedOn w:val="HeadingBase"/>
    <w:rsid w:val="0032227E"/>
    <w:pPr>
      <w:spacing w:before="240" w:after="60"/>
    </w:pPr>
    <w:rPr>
      <w:sz w:val="20"/>
    </w:rPr>
  </w:style>
  <w:style w:type="paragraph" w:customStyle="1" w:styleId="SubHeading1">
    <w:name w:val="SubHeading1"/>
    <w:basedOn w:val="HeadingBase"/>
    <w:rsid w:val="0032227E"/>
    <w:pPr>
      <w:spacing w:before="240" w:after="60"/>
    </w:pPr>
    <w:rPr>
      <w:color w:val="918585"/>
      <w:sz w:val="22"/>
    </w:rPr>
  </w:style>
  <w:style w:type="paragraph" w:customStyle="1" w:styleId="SideHeading">
    <w:name w:val="Side Heading"/>
    <w:basedOn w:val="HeadingBase"/>
    <w:rsid w:val="00322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27E"/>
    <w:pPr>
      <w:tabs>
        <w:tab w:val="num" w:pos="360"/>
      </w:tabs>
    </w:pPr>
  </w:style>
  <w:style w:type="paragraph" w:styleId="PlainText">
    <w:name w:val="Plain Text"/>
    <w:basedOn w:val="Normal"/>
    <w:link w:val="PlainTextChar"/>
    <w:rsid w:val="0032227E"/>
    <w:rPr>
      <w:sz w:val="20"/>
    </w:rPr>
  </w:style>
  <w:style w:type="character" w:customStyle="1" w:styleId="PlainTextChar">
    <w:name w:val="Plain Text Char"/>
    <w:basedOn w:val="DefaultParagraphFont"/>
    <w:link w:val="PlainText"/>
    <w:rsid w:val="0032227E"/>
    <w:rPr>
      <w:rFonts w:ascii="Courier New" w:eastAsia="Times New Roman" w:hAnsi="Courier New" w:cs="Times New Roman"/>
      <w:sz w:val="20"/>
      <w:szCs w:val="20"/>
      <w:lang w:eastAsia="en-US"/>
    </w:rPr>
  </w:style>
  <w:style w:type="character" w:customStyle="1" w:styleId="MenuOption">
    <w:name w:val="Menu Option"/>
    <w:basedOn w:val="DefaultParagraphFont"/>
    <w:rsid w:val="0032227E"/>
    <w:rPr>
      <w:b/>
      <w:smallCaps/>
    </w:rPr>
  </w:style>
  <w:style w:type="paragraph" w:customStyle="1" w:styleId="TableListNumber">
    <w:name w:val="Table List Number"/>
    <w:basedOn w:val="ListNumber"/>
    <w:rsid w:val="0032227E"/>
    <w:pPr>
      <w:numPr>
        <w:numId w:val="0"/>
      </w:numPr>
    </w:pPr>
  </w:style>
  <w:style w:type="paragraph" w:styleId="TOC4">
    <w:name w:val="toc 4"/>
    <w:basedOn w:val="TOCBase"/>
    <w:next w:val="Normal"/>
    <w:semiHidden/>
    <w:rsid w:val="0032227E"/>
    <w:pPr>
      <w:tabs>
        <w:tab w:val="right" w:leader="dot" w:pos="9071"/>
      </w:tabs>
      <w:ind w:left="1701"/>
    </w:pPr>
  </w:style>
  <w:style w:type="paragraph" w:customStyle="1" w:styleId="ListAlpha">
    <w:name w:val="List Alpha"/>
    <w:basedOn w:val="List"/>
    <w:rsid w:val="0032227E"/>
    <w:pPr>
      <w:numPr>
        <w:numId w:val="9"/>
      </w:numPr>
    </w:pPr>
  </w:style>
  <w:style w:type="paragraph" w:customStyle="1" w:styleId="ListAlpha2">
    <w:name w:val="List Alpha 2"/>
    <w:basedOn w:val="List2"/>
    <w:rsid w:val="0032227E"/>
    <w:pPr>
      <w:numPr>
        <w:numId w:val="8"/>
      </w:numPr>
    </w:pPr>
  </w:style>
  <w:style w:type="paragraph" w:styleId="List2">
    <w:name w:val="List 2"/>
    <w:basedOn w:val="BodyText"/>
    <w:rsid w:val="0032227E"/>
    <w:pPr>
      <w:tabs>
        <w:tab w:val="left" w:pos="680"/>
      </w:tabs>
      <w:spacing w:before="60" w:after="60"/>
      <w:ind w:left="680" w:hanging="340"/>
    </w:pPr>
  </w:style>
  <w:style w:type="paragraph" w:styleId="List3">
    <w:name w:val="List 3"/>
    <w:basedOn w:val="BodyText"/>
    <w:rsid w:val="0032227E"/>
    <w:pPr>
      <w:tabs>
        <w:tab w:val="left" w:pos="1021"/>
      </w:tabs>
      <w:spacing w:before="60" w:after="60"/>
      <w:ind w:left="1020" w:hanging="340"/>
    </w:pPr>
  </w:style>
  <w:style w:type="paragraph" w:styleId="List4">
    <w:name w:val="List 4"/>
    <w:basedOn w:val="BodyText"/>
    <w:rsid w:val="0032227E"/>
    <w:pPr>
      <w:tabs>
        <w:tab w:val="left" w:pos="1361"/>
      </w:tabs>
      <w:spacing w:before="60" w:after="60"/>
      <w:ind w:left="1361" w:hanging="340"/>
    </w:pPr>
  </w:style>
  <w:style w:type="paragraph" w:styleId="List5">
    <w:name w:val="List 5"/>
    <w:basedOn w:val="BodyText"/>
    <w:rsid w:val="0032227E"/>
    <w:pPr>
      <w:tabs>
        <w:tab w:val="left" w:pos="1701"/>
      </w:tabs>
      <w:spacing w:before="60" w:after="60"/>
      <w:ind w:left="1701" w:hanging="340"/>
    </w:pPr>
  </w:style>
  <w:style w:type="paragraph" w:styleId="ListBullet3">
    <w:name w:val="List Bullet 3"/>
    <w:basedOn w:val="List3"/>
    <w:rsid w:val="0032227E"/>
    <w:pPr>
      <w:numPr>
        <w:numId w:val="14"/>
      </w:numPr>
      <w:tabs>
        <w:tab w:val="clear" w:pos="1021"/>
      </w:tabs>
      <w:ind w:left="1037" w:hanging="357"/>
    </w:pPr>
  </w:style>
  <w:style w:type="paragraph" w:styleId="ListBullet4">
    <w:name w:val="List Bullet 4"/>
    <w:basedOn w:val="List4"/>
    <w:rsid w:val="0032227E"/>
    <w:pPr>
      <w:numPr>
        <w:numId w:val="3"/>
      </w:numPr>
      <w:tabs>
        <w:tab w:val="clear" w:pos="1361"/>
      </w:tabs>
    </w:pPr>
  </w:style>
  <w:style w:type="paragraph" w:styleId="ListBullet5">
    <w:name w:val="List Bullet 5"/>
    <w:basedOn w:val="List5"/>
    <w:rsid w:val="0032227E"/>
    <w:pPr>
      <w:numPr>
        <w:numId w:val="4"/>
      </w:numPr>
    </w:pPr>
  </w:style>
  <w:style w:type="paragraph" w:styleId="ListContinue2">
    <w:name w:val="List Continue 2"/>
    <w:basedOn w:val="List2"/>
    <w:rsid w:val="0032227E"/>
    <w:pPr>
      <w:ind w:firstLine="0"/>
    </w:pPr>
  </w:style>
  <w:style w:type="paragraph" w:styleId="ListContinue3">
    <w:name w:val="List Continue 3"/>
    <w:basedOn w:val="List3"/>
    <w:rsid w:val="0032227E"/>
    <w:pPr>
      <w:ind w:left="1021" w:firstLine="0"/>
    </w:pPr>
  </w:style>
  <w:style w:type="paragraph" w:styleId="ListContinue4">
    <w:name w:val="List Continue 4"/>
    <w:basedOn w:val="List4"/>
    <w:rsid w:val="0032227E"/>
    <w:pPr>
      <w:ind w:firstLine="0"/>
    </w:pPr>
  </w:style>
  <w:style w:type="paragraph" w:styleId="ListContinue5">
    <w:name w:val="List Continue 5"/>
    <w:basedOn w:val="List5"/>
    <w:rsid w:val="0032227E"/>
    <w:pPr>
      <w:ind w:firstLine="0"/>
    </w:pPr>
  </w:style>
  <w:style w:type="paragraph" w:styleId="ListNumber3">
    <w:name w:val="List Number 3"/>
    <w:basedOn w:val="List3"/>
    <w:rsid w:val="0032227E"/>
    <w:pPr>
      <w:numPr>
        <w:numId w:val="5"/>
      </w:numPr>
    </w:pPr>
  </w:style>
  <w:style w:type="paragraph" w:styleId="ListNumber4">
    <w:name w:val="List Number 4"/>
    <w:basedOn w:val="List4"/>
    <w:rsid w:val="0032227E"/>
    <w:pPr>
      <w:numPr>
        <w:numId w:val="6"/>
      </w:numPr>
    </w:pPr>
  </w:style>
  <w:style w:type="paragraph" w:styleId="ListNumber5">
    <w:name w:val="List Number 5"/>
    <w:basedOn w:val="List5"/>
    <w:rsid w:val="0032227E"/>
    <w:pPr>
      <w:numPr>
        <w:numId w:val="7"/>
      </w:numPr>
    </w:pPr>
  </w:style>
  <w:style w:type="paragraph" w:styleId="BlockText">
    <w:name w:val="Block Text"/>
    <w:basedOn w:val="Normal"/>
    <w:rsid w:val="0032227E"/>
    <w:pPr>
      <w:spacing w:after="120"/>
      <w:ind w:left="1440" w:right="1440"/>
    </w:pPr>
  </w:style>
  <w:style w:type="character" w:customStyle="1" w:styleId="Subscript">
    <w:name w:val="Subscript"/>
    <w:basedOn w:val="DefaultParagraphFont"/>
    <w:rsid w:val="0032227E"/>
    <w:rPr>
      <w:sz w:val="16"/>
      <w:vertAlign w:val="subscript"/>
    </w:rPr>
  </w:style>
  <w:style w:type="character" w:customStyle="1" w:styleId="Superscript">
    <w:name w:val="Superscript"/>
    <w:basedOn w:val="DefaultParagraphFont"/>
    <w:rsid w:val="0032227E"/>
    <w:rPr>
      <w:sz w:val="16"/>
      <w:vertAlign w:val="superscript"/>
    </w:rPr>
  </w:style>
  <w:style w:type="character" w:customStyle="1" w:styleId="Symbols">
    <w:name w:val="Symbols"/>
    <w:basedOn w:val="DefaultParagraphFont"/>
    <w:rsid w:val="0032227E"/>
    <w:rPr>
      <w:rFonts w:ascii="Symbol" w:hAnsi="Symbol"/>
    </w:rPr>
  </w:style>
  <w:style w:type="character" w:customStyle="1" w:styleId="MenuOptions">
    <w:name w:val="Menu Options"/>
    <w:basedOn w:val="DefaultParagraphFont"/>
    <w:rsid w:val="0032227E"/>
    <w:rPr>
      <w:rFonts w:ascii="Arial Narrow" w:hAnsi="Arial Narrow"/>
      <w:smallCaps/>
    </w:rPr>
  </w:style>
  <w:style w:type="character" w:customStyle="1" w:styleId="Buttons">
    <w:name w:val="Buttons"/>
    <w:basedOn w:val="DefaultParagraphFont"/>
    <w:rsid w:val="0032227E"/>
    <w:rPr>
      <w:b/>
    </w:rPr>
  </w:style>
  <w:style w:type="character" w:customStyle="1" w:styleId="Underlined">
    <w:name w:val="Underlined"/>
    <w:basedOn w:val="DefaultParagraphFont"/>
    <w:rsid w:val="0032227E"/>
    <w:rPr>
      <w:u w:val="single"/>
    </w:rPr>
  </w:style>
  <w:style w:type="paragraph" w:customStyle="1" w:styleId="TableBodyTextRight">
    <w:name w:val="Table Body Text Right"/>
    <w:basedOn w:val="TableBodyText"/>
    <w:rsid w:val="0032227E"/>
    <w:pPr>
      <w:widowControl w:val="0"/>
      <w:autoSpaceDE w:val="0"/>
      <w:autoSpaceDN w:val="0"/>
      <w:adjustRightInd w:val="0"/>
      <w:jc w:val="right"/>
    </w:pPr>
    <w:rPr>
      <w:rFonts w:cs="Arial"/>
      <w:szCs w:val="18"/>
    </w:rPr>
  </w:style>
  <w:style w:type="paragraph" w:customStyle="1" w:styleId="CopyrightText">
    <w:name w:val="Copyright Text"/>
    <w:basedOn w:val="BodyText"/>
    <w:rsid w:val="0032227E"/>
    <w:rPr>
      <w:sz w:val="18"/>
    </w:rPr>
  </w:style>
  <w:style w:type="paragraph" w:customStyle="1" w:styleId="BodySmallRight">
    <w:name w:val="Body Small Right"/>
    <w:basedOn w:val="BodyTextRight"/>
    <w:rsid w:val="0032227E"/>
    <w:rPr>
      <w:sz w:val="18"/>
      <w:szCs w:val="18"/>
    </w:rPr>
  </w:style>
  <w:style w:type="paragraph" w:customStyle="1" w:styleId="MarginEdition">
    <w:name w:val="Margin Edition"/>
    <w:basedOn w:val="MarginNote"/>
    <w:rsid w:val="0032227E"/>
    <w:pPr>
      <w:spacing w:before="0" w:after="0"/>
    </w:pPr>
    <w:rPr>
      <w:rFonts w:ascii="Times New Roman" w:hAnsi="Times New Roman"/>
      <w:color w:val="999999"/>
    </w:rPr>
  </w:style>
  <w:style w:type="paragraph" w:customStyle="1" w:styleId="Spacer">
    <w:name w:val="Spacer"/>
    <w:basedOn w:val="Normal"/>
    <w:rsid w:val="0032227E"/>
    <w:rPr>
      <w:sz w:val="2"/>
      <w:szCs w:val="2"/>
    </w:rPr>
  </w:style>
  <w:style w:type="character" w:customStyle="1" w:styleId="Small">
    <w:name w:val="Small"/>
    <w:basedOn w:val="DefaultParagraphFont"/>
    <w:rsid w:val="0032227E"/>
    <w:rPr>
      <w:sz w:val="16"/>
    </w:rPr>
  </w:style>
  <w:style w:type="paragraph" w:customStyle="1" w:styleId="WideTable">
    <w:name w:val="Wide Table"/>
    <w:basedOn w:val="Normal"/>
    <w:rsid w:val="0032227E"/>
    <w:pPr>
      <w:ind w:left="-1418"/>
    </w:pPr>
    <w:rPr>
      <w:sz w:val="2"/>
      <w:szCs w:val="2"/>
    </w:rPr>
  </w:style>
  <w:style w:type="character" w:styleId="PageNumber">
    <w:name w:val="page number"/>
    <w:basedOn w:val="DefaultParagraphFont"/>
    <w:rsid w:val="0032227E"/>
  </w:style>
  <w:style w:type="paragraph" w:styleId="Quote">
    <w:name w:val="Quote"/>
    <w:basedOn w:val="Heading1"/>
    <w:link w:val="QuoteChar"/>
    <w:qFormat/>
    <w:rsid w:val="0032227E"/>
    <w:rPr>
      <w:b w:val="0"/>
      <w:sz w:val="72"/>
      <w:szCs w:val="72"/>
      <w:lang w:val="en-NZ"/>
    </w:rPr>
  </w:style>
  <w:style w:type="character" w:customStyle="1" w:styleId="QuoteChar">
    <w:name w:val="Quote Char"/>
    <w:basedOn w:val="DefaultParagraphFont"/>
    <w:link w:val="Quote"/>
    <w:rsid w:val="00322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27E"/>
    <w:pPr>
      <w:pageBreakBefore/>
    </w:pPr>
  </w:style>
  <w:style w:type="paragraph" w:customStyle="1" w:styleId="Border">
    <w:name w:val="Border"/>
    <w:basedOn w:val="Normal"/>
    <w:qFormat/>
    <w:rsid w:val="00322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27E"/>
    <w:rPr>
      <w:b/>
      <w:bCs/>
      <w:i/>
      <w:iCs/>
      <w:color w:val="auto"/>
    </w:rPr>
  </w:style>
  <w:style w:type="paragraph" w:styleId="IntenseQuote">
    <w:name w:val="Intense Quote"/>
    <w:basedOn w:val="Normal"/>
    <w:next w:val="Normal"/>
    <w:link w:val="IntenseQuoteChar"/>
    <w:uiPriority w:val="30"/>
    <w:qFormat/>
    <w:rsid w:val="00322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27E"/>
    <w:rPr>
      <w:smallCaps/>
      <w:color w:val="auto"/>
      <w:u w:val="single"/>
    </w:rPr>
  </w:style>
  <w:style w:type="character" w:styleId="IntenseReference">
    <w:name w:val="Intense Reference"/>
    <w:basedOn w:val="DefaultParagraphFont"/>
    <w:uiPriority w:val="32"/>
    <w:qFormat/>
    <w:rsid w:val="0032227E"/>
    <w:rPr>
      <w:b/>
      <w:bCs/>
      <w:smallCaps/>
      <w:color w:val="auto"/>
      <w:spacing w:val="5"/>
      <w:u w:val="single"/>
    </w:rPr>
  </w:style>
  <w:style w:type="paragraph" w:customStyle="1" w:styleId="2ColumnHeading">
    <w:name w:val="2Column Heading"/>
    <w:basedOn w:val="BodyText"/>
    <w:qFormat/>
    <w:rsid w:val="0032227E"/>
    <w:pPr>
      <w:spacing w:after="60"/>
      <w:ind w:left="-2268"/>
    </w:pPr>
    <w:rPr>
      <w:b/>
    </w:rPr>
  </w:style>
  <w:style w:type="paragraph" w:customStyle="1" w:styleId="Heading1TOC">
    <w:name w:val="Heading1 TOC"/>
    <w:basedOn w:val="Normal"/>
    <w:qFormat/>
    <w:rsid w:val="0032227E"/>
    <w:pPr>
      <w:spacing w:before="240" w:after="120"/>
    </w:pPr>
    <w:rPr>
      <w:rFonts w:ascii="Times New Roman" w:hAnsi="Times New Roman"/>
      <w:b/>
      <w:sz w:val="32"/>
    </w:rPr>
  </w:style>
  <w:style w:type="paragraph" w:customStyle="1" w:styleId="Heading2TOC">
    <w:name w:val="Heading2 TOC"/>
    <w:basedOn w:val="Normal"/>
    <w:qFormat/>
    <w:rsid w:val="0032227E"/>
    <w:pPr>
      <w:spacing w:before="240" w:after="60"/>
    </w:pPr>
    <w:rPr>
      <w:rFonts w:ascii="Times New Roman" w:hAnsi="Times New Roman"/>
      <w:b/>
      <w:sz w:val="28"/>
    </w:rPr>
  </w:style>
  <w:style w:type="character" w:customStyle="1" w:styleId="Underline">
    <w:name w:val="Underline"/>
    <w:basedOn w:val="DefaultParagraphFont"/>
    <w:qFormat/>
    <w:rsid w:val="0032227E"/>
    <w:rPr>
      <w:u w:val="single"/>
    </w:rPr>
  </w:style>
  <w:style w:type="character" w:customStyle="1" w:styleId="BoldandItalics">
    <w:name w:val="Bold and Italics"/>
    <w:qFormat/>
    <w:rsid w:val="0032227E"/>
    <w:rPr>
      <w:b/>
      <w:i/>
      <w:u w:val="none"/>
    </w:rPr>
  </w:style>
  <w:style w:type="paragraph" w:styleId="BalloonText">
    <w:name w:val="Balloon Text"/>
    <w:basedOn w:val="Normal"/>
    <w:link w:val="BalloonTextChar"/>
    <w:rsid w:val="0032227E"/>
    <w:rPr>
      <w:rFonts w:ascii="Tahoma" w:hAnsi="Tahoma" w:cs="Tahoma"/>
      <w:sz w:val="16"/>
      <w:szCs w:val="16"/>
    </w:rPr>
  </w:style>
  <w:style w:type="character" w:customStyle="1" w:styleId="BalloonTextChar">
    <w:name w:val="Balloon Text Char"/>
    <w:basedOn w:val="DefaultParagraphFont"/>
    <w:link w:val="BalloonText"/>
    <w:rsid w:val="00322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27E"/>
    <w:rPr>
      <w:b/>
      <w:color w:val="660033"/>
      <w:spacing w:val="0"/>
    </w:rPr>
  </w:style>
  <w:style w:type="paragraph" w:customStyle="1" w:styleId="Nameditemlist">
    <w:name w:val="Named item list"/>
    <w:basedOn w:val="BodyText"/>
    <w:qFormat/>
    <w:rsid w:val="0032227E"/>
    <w:pPr>
      <w:tabs>
        <w:tab w:val="left" w:pos="2835"/>
      </w:tabs>
      <w:ind w:left="2835" w:hanging="2835"/>
    </w:pPr>
  </w:style>
  <w:style w:type="paragraph" w:customStyle="1" w:styleId="BodyTextnopadding">
    <w:name w:val="Body Text no padding"/>
    <w:basedOn w:val="BodyText"/>
    <w:qFormat/>
    <w:rsid w:val="0032227E"/>
    <w:pPr>
      <w:spacing w:before="0" w:after="0"/>
    </w:pPr>
  </w:style>
  <w:style w:type="paragraph" w:customStyle="1" w:styleId="BodyTextBold">
    <w:name w:val="Body Text Bold"/>
    <w:basedOn w:val="BodyText"/>
    <w:qFormat/>
    <w:rsid w:val="0032227E"/>
    <w:rPr>
      <w:b/>
    </w:rPr>
  </w:style>
  <w:style w:type="character" w:styleId="Hyperlink">
    <w:name w:val="Hyperlink"/>
    <w:basedOn w:val="DefaultParagraphFont"/>
    <w:uiPriority w:val="99"/>
    <w:unhideWhenUsed/>
    <w:rsid w:val="009657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8276</Characters>
  <Application>Microsoft Office Word</Application>
  <DocSecurity>0</DocSecurity>
  <Lines>236</Lines>
  <Paragraphs>150</Paragraphs>
  <ScaleCrop>false</ScaleCrop>
  <Company>Author-it Software Corporation Ltd.</Company>
  <LinksUpToDate>false</LinksUpToDate>
  <CharactersWithSpaces>9306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MEM14091 Integrate manufacturing fundamentals into an engineering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