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930" w:rsidP="00305930">
      <w:pPr>
        <w:pStyle w:val="Title"/>
      </w:pPr>
      <w:r>
        <w:fldChar w:fldCharType="begin"/>
      </w:r>
      <w:r>
        <w:instrText xml:space="preserve"> TITLE   \* MERGEFORMAT </w:instrText>
      </w:r>
      <w:r>
        <w:fldChar w:fldCharType="separate"/>
      </w:r>
      <w:r>
        <w:t>MEM14086 Apply mechatronic engineering analysis techniques</w:t>
      </w:r>
      <w:r>
        <w:fldChar w:fldCharType="end"/>
      </w:r>
    </w:p>
    <w:p w:rsidR="00305930" w:rsidP="00305930">
      <w:pPr>
        <w:pStyle w:val="Version"/>
        <w:sectPr w:rsidSect="00536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E4C" w:rsidP="00536E4C">
      <w:pPr>
        <w:pStyle w:val="SuperHeading"/>
      </w:pPr>
      <w:r w:rsidRPr="00536E4C">
        <w:t>MEM14086 Apply mechatronic engineering analysis techniques</w:t>
      </w:r>
    </w:p>
    <w:p w:rsidR="00000000" w:rsidRPr="00536E4C" w:rsidP="00536E4C">
      <w:pPr>
        <w:pStyle w:val="Heading1"/>
      </w:pPr>
      <w:bookmarkStart w:id="1" w:name="O_943562"/>
      <w:bookmarkEnd w:id="1"/>
      <w:r w:rsidRPr="00536E4C">
        <w:t>Modification History</w:t>
      </w:r>
    </w:p>
    <w:p w:rsidR="00305930" w:rsidP="00305930">
      <w:pPr>
        <w:pStyle w:val="BodyText"/>
      </w:pPr>
      <w:r w:rsidRPr="00536E4C">
        <w:t>Release 1. Supersedes and is equivalent to MEM14086A Apply mechatronic engineering analysis techniques.</w:t>
      </w:r>
    </w:p>
    <w:p w:rsidR="00000000" w:rsidRPr="00536E4C" w:rsidP="00536E4C">
      <w:pPr>
        <w:pStyle w:val="Heading1"/>
      </w:pPr>
      <w:bookmarkStart w:id="2" w:name="O_943570"/>
      <w:bookmarkEnd w:id="2"/>
      <w:r w:rsidRPr="00536E4C">
        <w:t>Application</w:t>
      </w:r>
    </w:p>
    <w:p w:rsidR="00000000" w:rsidRPr="00536E4C" w:rsidP="00305930">
      <w:pPr>
        <w:pStyle w:val="BodyText"/>
      </w:pPr>
      <w:r w:rsidRPr="00536E4C">
        <w:t>This unit of competency defines the skills and knowledge required to undertake a rang</w:t>
      </w:r>
      <w:r w:rsidRPr="00536E4C">
        <w:t xml:space="preserve">e of mechatronic-related analyses that can relate to the design of mechatronic devices or automated plant or be used for other purposes. This includes fitness for purpose evaluations, installation and commissioning, system changes or improvements or other </w:t>
      </w:r>
      <w:r w:rsidRPr="00536E4C">
        <w:t>mechatronic engineering-related tasks and includes application of mechanical, fluid, electrical and controller design and analytical techniques. It is suitable for people working at a technician level in a mechatronic engineering work environment and appli</w:t>
      </w:r>
      <w:r w:rsidRPr="00536E4C">
        <w:t>es to people working individually or as part of a team.</w:t>
      </w:r>
    </w:p>
    <w:p w:rsidR="00305930" w:rsidP="00305930">
      <w:pPr>
        <w:pStyle w:val="BodyText"/>
      </w:pPr>
      <w:r w:rsidRPr="00536E4C">
        <w:t>No licensing, legislative or certification requirements apply to this unit at the time of publication.</w:t>
      </w:r>
    </w:p>
    <w:p w:rsidR="00000000" w:rsidRPr="00536E4C" w:rsidP="00536E4C">
      <w:pPr>
        <w:pStyle w:val="Heading1"/>
      </w:pPr>
      <w:bookmarkStart w:id="3" w:name="O_943569"/>
      <w:bookmarkEnd w:id="3"/>
      <w:r w:rsidRPr="00536E4C">
        <w:t>Pre-requisite Unit</w:t>
      </w:r>
    </w:p>
    <w:p w:rsidR="00000000" w:rsidRPr="00536E4C" w:rsidP="00305930">
      <w:pPr>
        <w:pStyle w:val="Heading3"/>
      </w:pPr>
      <w:r w:rsidRPr="00536E4C">
        <w:t>MEM23004 Apply technical mathematics</w:t>
      </w:r>
    </w:p>
    <w:p w:rsidR="00000000" w:rsidRPr="00536E4C" w:rsidP="00305930">
      <w:r w:rsidRPr="00536E4C">
        <w:t>MEM23111 Select electri</w:t>
      </w:r>
      <w:r w:rsidRPr="00536E4C">
        <w:t>cal equipment and components for engineering applications</w:t>
      </w:r>
    </w:p>
    <w:p w:rsidR="00000000" w:rsidRPr="00536E4C" w:rsidP="00305930">
      <w:r w:rsidRPr="00536E4C">
        <w:t>MEM23112 Investigate electrical and electronic controllers in engineering applications</w:t>
      </w:r>
    </w:p>
    <w:p w:rsidR="00305930" w:rsidP="00305930">
      <w:r w:rsidRPr="00536E4C">
        <w:t>MEM14090 Integrate mechatronic fundamentals into an engineering task</w:t>
      </w:r>
    </w:p>
    <w:p w:rsidR="00000000" w:rsidRPr="00536E4C" w:rsidP="00536E4C">
      <w:pPr>
        <w:pStyle w:val="Heading1"/>
      </w:pPr>
      <w:bookmarkStart w:id="4" w:name="O_943568"/>
      <w:bookmarkEnd w:id="4"/>
      <w:r w:rsidRPr="00536E4C">
        <w:t>Competency Field</w:t>
      </w:r>
    </w:p>
    <w:p w:rsidR="00305930" w:rsidP="00305930">
      <w:pPr>
        <w:pStyle w:val="BodyText"/>
      </w:pPr>
      <w:r w:rsidRPr="00536E4C">
        <w:t>Plannin</w:t>
      </w:r>
      <w:r w:rsidRPr="00536E4C">
        <w:t>g</w:t>
      </w:r>
    </w:p>
    <w:p w:rsidR="00000000" w:rsidRPr="00536E4C" w:rsidP="00536E4C">
      <w:pPr>
        <w:pStyle w:val="Heading1"/>
      </w:pPr>
      <w:bookmarkStart w:id="5" w:name="O_943566"/>
      <w:bookmarkEnd w:id="5"/>
      <w:r w:rsidRPr="00536E4C">
        <w:t>Elements and Performance Criteria</w:t>
      </w:r>
    </w:p>
    <w:tbl>
      <w:tblPr>
        <w:tblW w:w="9639" w:type="dxa"/>
        <w:tblLayout w:type="fixed"/>
        <w:tblCellMar>
          <w:left w:w="62" w:type="dxa"/>
          <w:right w:w="62" w:type="dxa"/>
        </w:tblCellMar>
        <w:tblLook w:val="0000"/>
      </w:tblPr>
      <w:tblGrid>
        <w:gridCol w:w="2531"/>
        <w:gridCol w:w="7108"/>
      </w:tblGrid>
      <w:tr w:rsidTr="0030593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BodyText"/>
            </w:pPr>
            <w:r w:rsidRPr="00536E4C">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rPr>
                <w:rStyle w:val="Emphasis"/>
              </w:rPr>
              <w:t>Performance criteria describe the performance needed to demonstrate achievement of the element.</w:t>
            </w:r>
          </w:p>
        </w:tc>
      </w:tr>
      <w:tr w:rsidTr="003059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BodyText"/>
            </w:pPr>
            <w:r w:rsidRPr="00536E4C">
              <w:t>1.1 Follow standard operating procedures (SOPs)</w:t>
            </w:r>
          </w:p>
          <w:p w:rsidR="00000000" w:rsidRPr="00536E4C" w:rsidP="00536E4C">
            <w:pPr>
              <w:pStyle w:val="BodyText"/>
            </w:pPr>
            <w:r w:rsidRPr="00536E4C">
              <w:t xml:space="preserve">1.2 Comply with work health and safety (WHS) requirements at all </w:t>
            </w:r>
            <w:r w:rsidRPr="00536E4C">
              <w:t>times</w:t>
            </w:r>
          </w:p>
          <w:p w:rsidR="00000000" w:rsidRPr="00536E4C" w:rsidP="00536E4C">
            <w:pPr>
              <w:pStyle w:val="BodyText"/>
            </w:pPr>
            <w:r w:rsidRPr="00536E4C">
              <w:t>1.3 Use appropriate personal protective equipment (PPE) in accordance with SOPs</w:t>
            </w:r>
          </w:p>
          <w:p w:rsidR="00000000" w:rsidP="00536E4C">
            <w:pPr>
              <w:pStyle w:val="BodyText"/>
              <w:rPr>
                <w:lang w:val="en-NZ"/>
              </w:rPr>
            </w:pPr>
            <w:r w:rsidRPr="00536E4C">
              <w:t>1.4 Identify job requirements from specifications</w:t>
            </w:r>
          </w:p>
        </w:tc>
      </w:tr>
      <w:tr w:rsidTr="003059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2. Inv</w:t>
            </w:r>
            <w:r w:rsidRPr="00536E4C">
              <w:t>estigate mechatronic analysis context and need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BodyText"/>
            </w:pPr>
            <w:r w:rsidRPr="00536E4C">
              <w:t>2.1 Negotiate parameters of the engineering design brief in consultation with stakeholders</w:t>
            </w:r>
          </w:p>
          <w:p w:rsidR="00000000" w:rsidRPr="00536E4C" w:rsidP="00536E4C">
            <w:pPr>
              <w:pStyle w:val="BodyText"/>
            </w:pPr>
            <w:r w:rsidRPr="00536E4C">
              <w:t>2.2 Identify relevant engineering scientific principles and required analysis techniques</w:t>
            </w:r>
          </w:p>
          <w:p w:rsidR="00000000" w:rsidRPr="00536E4C" w:rsidP="00536E4C">
            <w:pPr>
              <w:pStyle w:val="BodyText"/>
            </w:pPr>
            <w:r w:rsidRPr="00536E4C">
              <w:t>2.3 Investigate life cycle de</w:t>
            </w:r>
            <w:r w:rsidRPr="00536E4C">
              <w:t>sign and sustainability implications of mechatronic design or existing mechatronic systems, devices or equipment</w:t>
            </w:r>
          </w:p>
          <w:p w:rsidR="00000000" w:rsidRPr="00536E4C" w:rsidP="00536E4C">
            <w:pPr>
              <w:pStyle w:val="BodyText"/>
            </w:pPr>
            <w:r w:rsidRPr="00536E4C">
              <w:t>2.4 Determine specification, documentation and graphical techniques required for analysis</w:t>
            </w:r>
          </w:p>
          <w:p w:rsidR="00000000" w:rsidRPr="00536E4C" w:rsidP="00536E4C">
            <w:pPr>
              <w:pStyle w:val="BodyText"/>
            </w:pPr>
            <w:r w:rsidRPr="00536E4C">
              <w:t>2.5 Confirm WHS, regulatory requirements, codes of pr</w:t>
            </w:r>
            <w:r w:rsidRPr="00536E4C">
              <w:t>actice, standards and risk management relevant to mechatronic analysis task</w:t>
            </w:r>
          </w:p>
          <w:p w:rsidR="00000000" w:rsidP="00536E4C">
            <w:pPr>
              <w:pStyle w:val="BodyText"/>
              <w:rPr>
                <w:lang w:val="en-NZ"/>
              </w:rPr>
            </w:pPr>
            <w:r w:rsidRPr="00536E4C">
              <w:t>2.6 Determine available sources for any required technical and professional assistance</w:t>
            </w:r>
          </w:p>
        </w:tc>
      </w:tr>
      <w:tr w:rsidTr="003059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 xml:space="preserve">3. Apply mechatronic analysis techniques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BodyText"/>
            </w:pPr>
            <w:r w:rsidRPr="00536E4C">
              <w:t>3.1 Plan, schedule and coordinate the analysis tas</w:t>
            </w:r>
            <w:r w:rsidRPr="00536E4C">
              <w:t>k</w:t>
            </w:r>
          </w:p>
          <w:p w:rsidR="00000000" w:rsidRPr="00536E4C" w:rsidP="00536E4C">
            <w:pPr>
              <w:pStyle w:val="BodyText"/>
            </w:pPr>
            <w:r w:rsidRPr="00536E4C">
              <w:t>3.2 Create adequate and accurate calculations and preliminary graphics, and maintain design process records</w:t>
            </w:r>
          </w:p>
          <w:p w:rsidR="00000000" w:rsidRPr="00536E4C" w:rsidP="00536E4C">
            <w:pPr>
              <w:pStyle w:val="BodyText"/>
            </w:pPr>
            <w:r w:rsidRPr="00536E4C">
              <w:t>3.3 Evaluate multiple solutions against analysis criteria</w:t>
            </w:r>
          </w:p>
          <w:p w:rsidR="00000000" w:rsidRPr="00536E4C" w:rsidP="00536E4C">
            <w:pPr>
              <w:pStyle w:val="BodyText"/>
            </w:pPr>
            <w:r w:rsidRPr="00536E4C">
              <w:t>3.4 Integrate mechatronic techniques, hardware and software, including mechanical, fluid, electrical, electronic, controller and networking</w:t>
            </w:r>
          </w:p>
          <w:p w:rsidR="00000000" w:rsidRPr="00536E4C" w:rsidP="00536E4C">
            <w:pPr>
              <w:pStyle w:val="BodyText"/>
            </w:pPr>
            <w:r w:rsidRPr="00536E4C">
              <w:t>3.5 Apply systems thinking, problem-solving and decision-making</w:t>
            </w:r>
          </w:p>
          <w:p w:rsidR="00000000" w:rsidRPr="00536E4C" w:rsidP="00536E4C">
            <w:pPr>
              <w:pStyle w:val="BodyText"/>
            </w:pPr>
            <w:r w:rsidRPr="00536E4C">
              <w:t xml:space="preserve">3.6 Incorporate required professional and technical </w:t>
            </w:r>
            <w:r w:rsidRPr="00536E4C">
              <w:t>assistance</w:t>
            </w:r>
          </w:p>
          <w:p w:rsidR="00000000" w:rsidP="00536E4C">
            <w:pPr>
              <w:pStyle w:val="BodyText"/>
              <w:rPr>
                <w:lang w:val="en-NZ"/>
              </w:rPr>
            </w:pPr>
            <w:r w:rsidRPr="00536E4C">
              <w:t>3.7 Apply agreed techniques to achieve or test solution</w:t>
            </w:r>
          </w:p>
        </w:tc>
      </w:tr>
      <w:tr w:rsidTr="003059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BodyText"/>
            </w:pPr>
            <w:r w:rsidRPr="00536E4C">
              <w:t xml:space="preserve">4.1 Record results of analysis </w:t>
            </w:r>
          </w:p>
          <w:p w:rsidR="00000000" w:rsidRPr="00536E4C" w:rsidP="00536E4C">
            <w:pPr>
              <w:pStyle w:val="BodyText"/>
            </w:pPr>
            <w:r w:rsidRPr="00536E4C">
              <w:t>4.2 Provide supporting documentation that includes accurate and comprehensive details about analysis techniques used</w:t>
            </w:r>
          </w:p>
        </w:tc>
      </w:tr>
    </w:tbl>
    <w:p w:rsidR="00305930" w:rsidP="00536E4C">
      <w:pPr>
        <w:pStyle w:val="BodyText"/>
      </w:pPr>
    </w:p>
    <w:p w:rsidR="00305930" w:rsidP="00536E4C">
      <w:pPr>
        <w:pStyle w:val="BodyText"/>
      </w:pPr>
    </w:p>
    <w:p w:rsidR="00000000" w:rsidRPr="00536E4C" w:rsidP="00536E4C">
      <w:pPr>
        <w:pStyle w:val="Heading1"/>
      </w:pPr>
      <w:bookmarkStart w:id="6" w:name="O_943565"/>
      <w:bookmarkEnd w:id="6"/>
      <w:r w:rsidRPr="00536E4C">
        <w:t>F</w:t>
      </w:r>
      <w:r w:rsidRPr="00536E4C">
        <w:t>oundation Skills</w:t>
      </w:r>
    </w:p>
    <w:p w:rsidR="00000000" w:rsidRPr="00536E4C" w:rsidP="00305930">
      <w:pPr>
        <w:pStyle w:val="BodyText"/>
      </w:pPr>
      <w:r w:rsidRPr="00536E4C">
        <w:t>This section describes those language, literacy, numeracy and employment skills that are essential to performance.</w:t>
      </w:r>
    </w:p>
    <w:p w:rsidR="00305930" w:rsidP="00305930">
      <w:pPr>
        <w:pStyle w:val="BodyText"/>
      </w:pPr>
      <w:r w:rsidRPr="00536E4C">
        <w:t>Foundation skills essential to performance are explicit in the performance criteria of this unit of competency.</w:t>
      </w:r>
    </w:p>
    <w:p w:rsidR="00000000" w:rsidRPr="00536E4C" w:rsidP="00536E4C">
      <w:pPr>
        <w:pStyle w:val="Heading1"/>
      </w:pPr>
      <w:bookmarkStart w:id="7" w:name="O_943564"/>
      <w:bookmarkEnd w:id="7"/>
      <w:r w:rsidRPr="00536E4C">
        <w:t>Range of Conditions</w:t>
      </w:r>
    </w:p>
    <w:tbl>
      <w:tblPr>
        <w:tblW w:w="9638" w:type="dxa"/>
        <w:tblLayout w:type="fixed"/>
        <w:tblCellMar>
          <w:left w:w="62" w:type="dxa"/>
          <w:right w:w="62" w:type="dxa"/>
        </w:tblCellMar>
        <w:tblLook w:val="0000"/>
      </w:tblPr>
      <w:tblGrid>
        <w:gridCol w:w="2758"/>
        <w:gridCol w:w="6880"/>
      </w:tblGrid>
      <w:tr w:rsidTr="00536E4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 xml:space="preserve">This field allows for different work environments and conditions that may affect performance. Essential operating conditions that may be present (depending on the work situation, needs of the candidate, accessibility of the item, </w:t>
            </w:r>
            <w:r w:rsidRPr="00536E4C">
              <w:t>and local industry and regional contexts) are included.</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drawings</w:t>
            </w:r>
          </w:p>
          <w:p w:rsidR="00000000" w:rsidRPr="00536E4C" w:rsidP="00536E4C">
            <w:pPr>
              <w:pStyle w:val="ListBullet"/>
            </w:pPr>
            <w:r w:rsidRPr="00536E4C">
              <w:t>job sheets</w:t>
            </w:r>
          </w:p>
          <w:p w:rsidR="00000000" w:rsidP="00536E4C">
            <w:pPr>
              <w:pStyle w:val="ListBullet"/>
              <w:rPr>
                <w:lang w:val="en-NZ"/>
              </w:rPr>
            </w:pPr>
            <w:r w:rsidRPr="00536E4C">
              <w:t>work instructions.</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Mechatronic engineering analysis reasons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design of automated devices and plant</w:t>
            </w:r>
          </w:p>
          <w:p w:rsidR="00000000" w:rsidRPr="00536E4C" w:rsidP="00536E4C">
            <w:pPr>
              <w:pStyle w:val="ListBullet"/>
            </w:pPr>
            <w:r w:rsidRPr="00536E4C">
              <w:t>design or evaluation of significant modifications, process changes or improvements</w:t>
            </w:r>
          </w:p>
          <w:p w:rsidR="00000000" w:rsidRPr="00536E4C" w:rsidP="00536E4C">
            <w:pPr>
              <w:pStyle w:val="ListBullet"/>
            </w:pPr>
            <w:r w:rsidRPr="00536E4C">
              <w:t>sustainability issues relevant to plant, equipment or processes</w:t>
            </w:r>
          </w:p>
          <w:p w:rsidR="00000000" w:rsidRPr="00536E4C" w:rsidP="00536E4C">
            <w:pPr>
              <w:pStyle w:val="ListBullet"/>
            </w:pPr>
            <w:r w:rsidRPr="00536E4C">
              <w:t>fitness for purpose evaluation</w:t>
            </w:r>
          </w:p>
          <w:p w:rsidR="00000000" w:rsidP="00536E4C">
            <w:pPr>
              <w:pStyle w:val="ListBullet"/>
              <w:rPr>
                <w:lang w:val="en-NZ"/>
              </w:rPr>
            </w:pPr>
            <w:r w:rsidRPr="00536E4C">
              <w:t>installation and commissioning of plant and equipment.</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Planning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establishing design parameters and design criteria</w:t>
            </w:r>
          </w:p>
          <w:p w:rsidR="00000000" w:rsidRPr="00536E4C" w:rsidP="00536E4C">
            <w:pPr>
              <w:pStyle w:val="ListBullet"/>
            </w:pPr>
            <w:r w:rsidRPr="00536E4C">
              <w:t>contributing to the negotiation and advice process</w:t>
            </w:r>
          </w:p>
          <w:p w:rsidR="00000000" w:rsidRPr="00536E4C" w:rsidP="00536E4C">
            <w:pPr>
              <w:pStyle w:val="ListBullet"/>
            </w:pPr>
            <w:r w:rsidRPr="00536E4C">
              <w:t>preliminary planning, design investigati</w:t>
            </w:r>
            <w:r w:rsidRPr="00536E4C">
              <w:t>ons and costing</w:t>
            </w:r>
          </w:p>
          <w:p w:rsidR="00000000" w:rsidRPr="00536E4C" w:rsidP="00536E4C">
            <w:pPr>
              <w:pStyle w:val="ListBullet"/>
            </w:pPr>
            <w:r w:rsidRPr="00536E4C">
              <w:t>identifying design, development, prototyping activities and skills requirements</w:t>
            </w:r>
          </w:p>
          <w:p w:rsidR="00000000" w:rsidRPr="00536E4C" w:rsidP="00536E4C">
            <w:pPr>
              <w:pStyle w:val="ListBullet"/>
            </w:pPr>
            <w:r w:rsidRPr="00536E4C">
              <w:t>planning and scheduling design activities</w:t>
            </w:r>
          </w:p>
          <w:p w:rsidR="00000000" w:rsidP="00536E4C">
            <w:pPr>
              <w:pStyle w:val="ListBullet"/>
              <w:rPr>
                <w:lang w:val="en-NZ"/>
              </w:rPr>
            </w:pPr>
            <w:r w:rsidRPr="00536E4C">
              <w:t>improving, adjusting and rescheduling as required by emergency contingencies and constraints.</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Analysis process includ</w:t>
            </w:r>
            <w:r w:rsidRPr="00536E4C">
              <w:t>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establishing design parameters and criteria</w:t>
            </w:r>
          </w:p>
          <w:p w:rsidR="00000000" w:rsidRPr="00536E4C" w:rsidP="00536E4C">
            <w:pPr>
              <w:pStyle w:val="ListBullet"/>
            </w:pPr>
            <w:r w:rsidRPr="00536E4C">
              <w:t>research, measurement, experimentation and investigation</w:t>
            </w:r>
          </w:p>
          <w:p w:rsidR="00000000" w:rsidRPr="00536E4C" w:rsidP="00536E4C">
            <w:pPr>
              <w:pStyle w:val="ListBullet"/>
            </w:pPr>
            <w:r w:rsidRPr="00536E4C">
              <w:t>generating ideas</w:t>
            </w:r>
          </w:p>
          <w:p w:rsidR="00000000" w:rsidRPr="00536E4C" w:rsidP="00536E4C">
            <w:pPr>
              <w:pStyle w:val="ListBullet"/>
            </w:pPr>
            <w:r w:rsidRPr="00536E4C">
              <w:t>synthesis, problem-solving and decision-making, and addressing constraints</w:t>
            </w:r>
          </w:p>
          <w:p w:rsidR="00000000" w:rsidRPr="00536E4C" w:rsidP="00536E4C">
            <w:pPr>
              <w:pStyle w:val="ListBullet"/>
            </w:pPr>
            <w:r w:rsidRPr="00536E4C">
              <w:t>techniques:</w:t>
            </w:r>
          </w:p>
          <w:p w:rsidR="00000000" w:rsidRPr="00536E4C" w:rsidP="00536E4C">
            <w:pPr>
              <w:pStyle w:val="ListBullet2"/>
            </w:pPr>
            <w:r w:rsidRPr="00536E4C">
              <w:t>scientific principles</w:t>
            </w:r>
          </w:p>
          <w:p w:rsidR="00000000" w:rsidRPr="00536E4C" w:rsidP="00536E4C">
            <w:pPr>
              <w:pStyle w:val="ListBullet2"/>
            </w:pPr>
            <w:r w:rsidRPr="00536E4C">
              <w:t>calculation and graphics</w:t>
            </w:r>
          </w:p>
          <w:p w:rsidR="00000000" w:rsidRPr="00536E4C" w:rsidP="00536E4C">
            <w:pPr>
              <w:pStyle w:val="ListBullet2"/>
            </w:pPr>
            <w:r w:rsidRPr="00536E4C">
              <w:t xml:space="preserve">prototyping </w:t>
            </w:r>
          </w:p>
          <w:p w:rsidR="00000000" w:rsidRPr="00536E4C" w:rsidP="00536E4C">
            <w:pPr>
              <w:pStyle w:val="ListBullet2"/>
            </w:pPr>
            <w:r w:rsidRPr="00536E4C">
              <w:t xml:space="preserve">mock-up </w:t>
            </w:r>
          </w:p>
          <w:p w:rsidR="00000000" w:rsidRPr="00536E4C" w:rsidP="00536E4C">
            <w:pPr>
              <w:pStyle w:val="ListBullet"/>
            </w:pPr>
            <w:r w:rsidRPr="00536E4C">
              <w:t>evaluating solutions against design criteria</w:t>
            </w:r>
          </w:p>
          <w:p w:rsidR="00000000" w:rsidRPr="00536E4C" w:rsidP="00536E4C">
            <w:pPr>
              <w:pStyle w:val="ListBullet"/>
            </w:pPr>
            <w:r w:rsidRPr="00536E4C">
              <w:t>consultation, adjustments and agreement</w:t>
            </w:r>
          </w:p>
          <w:p w:rsidR="00000000" w:rsidP="00536E4C">
            <w:pPr>
              <w:pStyle w:val="ListBullet"/>
              <w:rPr>
                <w:lang w:val="en-NZ"/>
              </w:rPr>
            </w:pPr>
            <w:r w:rsidRPr="00536E4C">
              <w:t>finalise design and sign-off.</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Analysis criteria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function</w:t>
            </w:r>
          </w:p>
          <w:p w:rsidR="00000000" w:rsidRPr="00536E4C" w:rsidP="00536E4C">
            <w:pPr>
              <w:pStyle w:val="ListBullet"/>
            </w:pPr>
            <w:r w:rsidRPr="00536E4C">
              <w:t>aesthetics</w:t>
            </w:r>
          </w:p>
          <w:p w:rsidR="00000000" w:rsidRPr="00536E4C" w:rsidP="00536E4C">
            <w:pPr>
              <w:pStyle w:val="ListBullet"/>
            </w:pPr>
            <w:r w:rsidRPr="00536E4C">
              <w:t>manufacturability and maintainability</w:t>
            </w:r>
          </w:p>
          <w:p w:rsidR="00000000" w:rsidRPr="00536E4C" w:rsidP="00536E4C">
            <w:pPr>
              <w:pStyle w:val="ListBullet"/>
            </w:pPr>
            <w:r w:rsidRPr="00536E4C">
              <w:t>marketability</w:t>
            </w:r>
          </w:p>
          <w:p w:rsidR="00000000" w:rsidRPr="00536E4C" w:rsidP="00536E4C">
            <w:pPr>
              <w:pStyle w:val="ListBullet"/>
            </w:pPr>
            <w:r w:rsidRPr="00536E4C">
              <w:t>sustainability</w:t>
            </w:r>
          </w:p>
          <w:p w:rsidR="00000000" w:rsidRPr="00536E4C" w:rsidP="00536E4C">
            <w:pPr>
              <w:pStyle w:val="ListBullet"/>
            </w:pPr>
            <w:r w:rsidRPr="00536E4C">
              <w:t>cost constraints</w:t>
            </w:r>
          </w:p>
          <w:p w:rsidR="00000000" w:rsidRPr="00536E4C" w:rsidP="00536E4C">
            <w:pPr>
              <w:pStyle w:val="ListBullet"/>
            </w:pPr>
            <w:r w:rsidRPr="00536E4C">
              <w:t>ergonomics, anthropometrics and physiology</w:t>
            </w:r>
          </w:p>
          <w:p w:rsidR="00000000" w:rsidRPr="00536E4C" w:rsidP="00536E4C">
            <w:pPr>
              <w:pStyle w:val="ListBullet"/>
            </w:pPr>
            <w:r w:rsidRPr="00536E4C">
              <w:t>manufacturability, maintainability</w:t>
            </w:r>
          </w:p>
          <w:p w:rsidR="00000000" w:rsidRPr="00536E4C" w:rsidP="00536E4C">
            <w:pPr>
              <w:pStyle w:val="ListBullet"/>
            </w:pPr>
            <w:r w:rsidRPr="00536E4C">
              <w:t>facilities, plant and skills available</w:t>
            </w:r>
          </w:p>
          <w:p w:rsidR="00000000" w:rsidP="00536E4C">
            <w:pPr>
              <w:pStyle w:val="ListBullet"/>
              <w:rPr>
                <w:lang w:val="en-NZ"/>
              </w:rPr>
            </w:pPr>
            <w:r w:rsidRPr="00536E4C">
              <w:t>safety and risk.</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meeting all regulatory requirements</w:t>
            </w:r>
          </w:p>
          <w:p w:rsidR="00000000" w:rsidRPr="00536E4C" w:rsidP="00536E4C">
            <w:pPr>
              <w:pStyle w:val="ListBullet"/>
            </w:pPr>
            <w:r w:rsidRPr="00536E4C">
              <w:t>conforming to all industry covenants, protocols and best practice guides</w:t>
            </w:r>
          </w:p>
          <w:p w:rsidR="00000000" w:rsidRPr="00536E4C" w:rsidP="00536E4C">
            <w:pPr>
              <w:pStyle w:val="ListBullet"/>
            </w:pPr>
            <w:r w:rsidRPr="00536E4C">
              <w:t>minimising ecological and environmental footprint of process, plant and product</w:t>
            </w:r>
          </w:p>
          <w:p w:rsidR="00000000" w:rsidRPr="00536E4C" w:rsidP="00536E4C">
            <w:pPr>
              <w:pStyle w:val="ListBullet"/>
            </w:pPr>
            <w:r w:rsidRPr="00536E4C">
              <w:t xml:space="preserve">maximising economic benefit of process plant and product to the organisation and the community </w:t>
            </w:r>
          </w:p>
          <w:p w:rsidR="00000000" w:rsidP="00536E4C">
            <w:pPr>
              <w:pStyle w:val="ListBullet"/>
              <w:rPr>
                <w:lang w:val="en-NZ"/>
              </w:rPr>
            </w:pPr>
            <w:r w:rsidRPr="00536E4C">
              <w:t>minimising the negative WHS impact on employees, community and customer.</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Life cycle analysis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improving sustainability o</w:t>
            </w:r>
            <w:r w:rsidRPr="00536E4C">
              <w:t>f products and services</w:t>
            </w:r>
          </w:p>
          <w:p w:rsidR="00000000" w:rsidRPr="00536E4C" w:rsidP="00536E4C">
            <w:pPr>
              <w:pStyle w:val="ListBullet"/>
            </w:pPr>
            <w:r w:rsidRPr="00536E4C">
              <w:t>all aspects of manufacture of a single product</w:t>
            </w:r>
          </w:p>
          <w:p w:rsidR="00000000" w:rsidRPr="00536E4C" w:rsidP="00536E4C">
            <w:pPr>
              <w:pStyle w:val="ListBullet"/>
            </w:pPr>
            <w:r w:rsidRPr="00536E4C">
              <w:t>the entire operations of an organisation</w:t>
            </w:r>
          </w:p>
          <w:p w:rsidR="00000000" w:rsidP="00536E4C">
            <w:pPr>
              <w:pStyle w:val="ListBullet"/>
              <w:rPr>
                <w:lang w:val="en-NZ"/>
              </w:rPr>
            </w:pPr>
            <w:r w:rsidRPr="00536E4C">
              <w:t>a particular aspect of operations including environmental implications.</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Prototyping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mock-ups</w:t>
            </w:r>
          </w:p>
          <w:p w:rsidR="00000000" w:rsidP="00536E4C">
            <w:pPr>
              <w:pStyle w:val="ListBullet"/>
              <w:rPr>
                <w:lang w:val="en-NZ"/>
              </w:rPr>
            </w:pPr>
            <w:r w:rsidRPr="00536E4C">
              <w:t>physical and virtual modelling with pos</w:t>
            </w:r>
            <w:r w:rsidRPr="00536E4C">
              <w:t>t-processing for computer numeric control (CNC) and rapid prototyping.</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 xml:space="preserve">technical support and advice relating to elements which have intrinsic dangers </w:t>
            </w:r>
          </w:p>
          <w:p w:rsidR="00000000" w:rsidP="00536E4C">
            <w:pPr>
              <w:pStyle w:val="ListBullet"/>
              <w:rPr>
                <w:lang w:val="en-NZ"/>
              </w:rPr>
            </w:pPr>
            <w:r w:rsidRPr="00536E4C">
              <w:t>profe</w:t>
            </w:r>
            <w:r w:rsidRPr="00536E4C">
              <w:t>ssional support for technologies.</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WHS acts, regulations and relevant standards</w:t>
            </w:r>
          </w:p>
          <w:p w:rsidR="00000000" w:rsidRPr="00536E4C" w:rsidP="00536E4C">
            <w:pPr>
              <w:pStyle w:val="ListBullet"/>
            </w:pPr>
            <w:r w:rsidRPr="00536E4C">
              <w:t>codes of practice from Australian and overseas engineering and technical associations and societies</w:t>
            </w:r>
          </w:p>
          <w:p w:rsidR="00000000" w:rsidRPr="00536E4C" w:rsidP="00536E4C">
            <w:pPr>
              <w:pStyle w:val="ListBullet"/>
            </w:pPr>
            <w:r w:rsidRPr="00536E4C">
              <w:t>risk assessments</w:t>
            </w:r>
          </w:p>
          <w:p w:rsidR="00000000" w:rsidRPr="00536E4C" w:rsidP="00536E4C">
            <w:pPr>
              <w:pStyle w:val="ListBullet"/>
            </w:pPr>
            <w:r w:rsidRPr="00536E4C">
              <w:t xml:space="preserve">registration requirements </w:t>
            </w:r>
          </w:p>
          <w:p w:rsidR="00000000" w:rsidRPr="00536E4C" w:rsidP="00536E4C">
            <w:pPr>
              <w:pStyle w:val="ListBullet"/>
            </w:pPr>
            <w:r w:rsidRPr="00536E4C">
              <w:t>safe work practices</w:t>
            </w:r>
          </w:p>
          <w:p w:rsidR="00000000" w:rsidP="00536E4C">
            <w:pPr>
              <w:pStyle w:val="ListBullet"/>
              <w:rPr>
                <w:lang w:val="en-NZ"/>
              </w:rPr>
            </w:pPr>
            <w:r w:rsidRPr="00536E4C">
              <w:t>state and territory regulatory requirements.</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Standards and codes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ListBullet"/>
              <w:rPr>
                <w:lang w:val="en-NZ"/>
              </w:rPr>
            </w:pPr>
            <w:r w:rsidRPr="00536E4C">
              <w:t>Australian and international standards and codes applicable to a particular mechatronic analysis task.</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 xml:space="preserve">Mechatronic </w:t>
            </w:r>
            <w:r w:rsidRPr="00536E4C">
              <w:t>hardware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mechanical, fluid and electric actuators</w:t>
            </w:r>
          </w:p>
          <w:p w:rsidR="00000000" w:rsidRPr="00536E4C" w:rsidP="00536E4C">
            <w:pPr>
              <w:pStyle w:val="ListBullet"/>
            </w:pPr>
            <w:r w:rsidRPr="00536E4C">
              <w:t>power transmission devices</w:t>
            </w:r>
          </w:p>
          <w:p w:rsidR="00000000" w:rsidRPr="00536E4C" w:rsidP="00536E4C">
            <w:pPr>
              <w:pStyle w:val="ListBullet"/>
            </w:pPr>
            <w:r w:rsidRPr="00536E4C">
              <w:t>pipes, conduits wires, fittings and connectors</w:t>
            </w:r>
          </w:p>
          <w:p w:rsidR="00000000" w:rsidRPr="00536E4C" w:rsidP="00536E4C">
            <w:pPr>
              <w:pStyle w:val="ListBullet"/>
            </w:pPr>
            <w:r w:rsidRPr="00536E4C">
              <w:t>controllers</w:t>
            </w:r>
          </w:p>
          <w:p w:rsidR="00000000" w:rsidRPr="00536E4C" w:rsidP="00536E4C">
            <w:pPr>
              <w:pStyle w:val="ListBullet"/>
            </w:pPr>
            <w:r w:rsidRPr="00536E4C">
              <w:t>power interfaces</w:t>
            </w:r>
          </w:p>
          <w:p w:rsidR="00000000" w:rsidP="00536E4C">
            <w:pPr>
              <w:pStyle w:val="ListBullet"/>
              <w:rPr>
                <w:lang w:val="en-NZ"/>
              </w:rPr>
            </w:pPr>
            <w:r w:rsidRPr="00536E4C">
              <w:t>signal conditioning interfaces.</w:t>
            </w:r>
          </w:p>
        </w:tc>
      </w:tr>
      <w:tr w:rsidTr="00536E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6E4C">
            <w:pPr>
              <w:pStyle w:val="BodyText"/>
              <w:rPr>
                <w:lang w:val="en-NZ"/>
              </w:rPr>
            </w:pPr>
            <w:r w:rsidRPr="00536E4C">
              <w:t xml:space="preserve">Results to </w:t>
            </w:r>
            <w:r w:rsidRPr="00536E4C">
              <w:t>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6E4C" w:rsidP="00536E4C">
            <w:pPr>
              <w:pStyle w:val="ListBullet"/>
            </w:pPr>
            <w:r w:rsidRPr="00536E4C">
              <w:t>investigations</w:t>
            </w:r>
          </w:p>
          <w:p w:rsidR="00000000" w:rsidRPr="00536E4C" w:rsidP="00536E4C">
            <w:pPr>
              <w:pStyle w:val="ListBullet"/>
            </w:pPr>
            <w:r w:rsidRPr="00536E4C">
              <w:t>application of principles and techniques</w:t>
            </w:r>
          </w:p>
          <w:p w:rsidR="00000000" w:rsidRPr="00536E4C" w:rsidP="00536E4C">
            <w:pPr>
              <w:pStyle w:val="ListBullet"/>
            </w:pPr>
            <w:r w:rsidRPr="00536E4C">
              <w:t>calculations</w:t>
            </w:r>
          </w:p>
          <w:p w:rsidR="00000000" w:rsidRPr="00536E4C" w:rsidP="00536E4C">
            <w:pPr>
              <w:pStyle w:val="ListBullet"/>
            </w:pPr>
            <w:r w:rsidRPr="00536E4C">
              <w:t>specifications</w:t>
            </w:r>
          </w:p>
          <w:p w:rsidR="00000000" w:rsidRPr="00536E4C" w:rsidP="00536E4C">
            <w:pPr>
              <w:pStyle w:val="ListBullet"/>
            </w:pPr>
            <w:r w:rsidRPr="00536E4C">
              <w:t>diagrams</w:t>
            </w:r>
          </w:p>
          <w:p w:rsidR="00000000" w:rsidRPr="00536E4C" w:rsidP="00536E4C">
            <w:pPr>
              <w:pStyle w:val="ListBullet"/>
            </w:pPr>
            <w:r w:rsidRPr="00536E4C">
              <w:t>CAD files</w:t>
            </w:r>
          </w:p>
          <w:p w:rsidR="00000000" w:rsidRPr="00536E4C" w:rsidP="00536E4C">
            <w:pPr>
              <w:pStyle w:val="ListBullet"/>
            </w:pPr>
            <w:r w:rsidRPr="00536E4C">
              <w:t>mock-ups</w:t>
            </w:r>
          </w:p>
          <w:p w:rsidR="00000000" w:rsidRPr="00536E4C" w:rsidP="00536E4C">
            <w:pPr>
              <w:pStyle w:val="ListBullet"/>
            </w:pPr>
            <w:r w:rsidRPr="00536E4C">
              <w:t>prototypes.</w:t>
            </w:r>
          </w:p>
        </w:tc>
      </w:tr>
    </w:tbl>
    <w:p w:rsidR="00305930" w:rsidP="00536E4C">
      <w:pPr>
        <w:pStyle w:val="BodyText"/>
      </w:pPr>
    </w:p>
    <w:p w:rsidR="00305930" w:rsidP="00536E4C">
      <w:pPr>
        <w:pStyle w:val="BodyText"/>
      </w:pPr>
    </w:p>
    <w:p w:rsidR="00000000" w:rsidRPr="00536E4C" w:rsidP="00536E4C">
      <w:pPr>
        <w:pStyle w:val="Heading1"/>
      </w:pPr>
      <w:bookmarkStart w:id="8" w:name="O_943563"/>
      <w:bookmarkEnd w:id="8"/>
      <w:r w:rsidRPr="00536E4C">
        <w:t>Unit Mapping Information</w:t>
      </w:r>
    </w:p>
    <w:p w:rsidR="00305930" w:rsidP="00305930">
      <w:pPr>
        <w:pStyle w:val="BodyText"/>
      </w:pPr>
      <w:r w:rsidRPr="00536E4C">
        <w:t>Release 1. Supersedes and is equivalent to MEM14086A Apply mechatronic engineering analysis techniques.</w:t>
      </w:r>
    </w:p>
    <w:p w:rsidR="00000000" w:rsidRPr="00536E4C" w:rsidP="00536E4C">
      <w:pPr>
        <w:pStyle w:val="Heading1"/>
      </w:pPr>
      <w:bookmarkStart w:id="9" w:name="O_943556"/>
      <w:bookmarkEnd w:id="9"/>
      <w:r w:rsidRPr="00536E4C">
        <w:t>Links</w:t>
      </w:r>
    </w:p>
    <w:p w:rsidR="00000000" w:rsidRPr="00536E4C" w:rsidP="00305930">
      <w:pPr>
        <w:pStyle w:val="BodyText"/>
      </w:pPr>
      <w:r w:rsidRPr="00536E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16E1">
        <w:rPr>
          <w:rStyle w:val="Hyperlink"/>
        </w:rPr>
        <w:t>https://vetnet.gov.au/Pages/TrainingDocs.aspx?q=b7050d37-5fd0-4740-8f7d-3b7a49c10bb2</w:t>
      </w:r>
      <w:r>
        <w:fldChar w:fldCharType="end"/>
      </w:r>
    </w:p>
    <w:p w:rsidR="00000000" w:rsidRPr="00536E4C" w:rsidP="00536E4C"/>
    <w:sectPr w:rsidSect="00536E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4C" w:rsidRPr="00305930" w:rsidP="00305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30" w:rsidP="00536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930" w:rsidP="00536E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5930" w:rsidP="00536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E4C" w:rsidRPr="00305930" w:rsidP="00305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30" w:rsidRPr="002D2AF8" w:rsidP="00536E4C">
    <w:pPr>
      <w:pStyle w:val="Header"/>
      <w:framePr w:wrap="around"/>
    </w:pPr>
    <w:r>
      <w:fldChar w:fldCharType="begin"/>
    </w:r>
    <w:r>
      <w:instrText xml:space="preserve"> TITLE   \* MERGEFORMAT </w:instrText>
    </w:r>
    <w:r>
      <w:fldChar w:fldCharType="separate"/>
    </w:r>
    <w:r>
      <w:t>MEM14086 Apply mechatronic engineering analysis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05930" w:rsidP="00536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63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86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CD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E4C"/>
    <w:pPr>
      <w:spacing w:before="360" w:after="60"/>
      <w:outlineLvl w:val="0"/>
    </w:pPr>
    <w:rPr>
      <w:sz w:val="32"/>
    </w:rPr>
  </w:style>
  <w:style w:type="paragraph" w:styleId="Heading2">
    <w:name w:val="heading 2"/>
    <w:basedOn w:val="HeadingBase"/>
    <w:next w:val="BodyText"/>
    <w:link w:val="Heading2Char"/>
    <w:qFormat/>
    <w:rsid w:val="00536E4C"/>
    <w:pPr>
      <w:keepLines/>
      <w:spacing w:before="240" w:after="120"/>
      <w:outlineLvl w:val="1"/>
    </w:pPr>
    <w:rPr>
      <w:sz w:val="28"/>
      <w:szCs w:val="40"/>
    </w:rPr>
  </w:style>
  <w:style w:type="paragraph" w:styleId="Heading3">
    <w:name w:val="heading 3"/>
    <w:basedOn w:val="HeadingBase"/>
    <w:next w:val="BodyText"/>
    <w:link w:val="Heading3Char"/>
    <w:qFormat/>
    <w:rsid w:val="00536E4C"/>
    <w:pPr>
      <w:spacing w:before="180" w:after="120"/>
      <w:outlineLvl w:val="2"/>
    </w:pPr>
    <w:rPr>
      <w:spacing w:val="-10"/>
      <w:kern w:val="32"/>
    </w:rPr>
  </w:style>
  <w:style w:type="paragraph" w:styleId="Heading4">
    <w:name w:val="heading 4"/>
    <w:basedOn w:val="HeadingBase"/>
    <w:next w:val="BodyText"/>
    <w:link w:val="Heading4Char"/>
    <w:qFormat/>
    <w:rsid w:val="00536E4C"/>
    <w:pPr>
      <w:spacing w:before="160" w:after="120"/>
      <w:outlineLvl w:val="3"/>
    </w:pPr>
    <w:rPr>
      <w:sz w:val="22"/>
    </w:rPr>
  </w:style>
  <w:style w:type="paragraph" w:styleId="Heading5">
    <w:name w:val="heading 5"/>
    <w:basedOn w:val="HeadingBase"/>
    <w:next w:val="Normal"/>
    <w:link w:val="Heading5Char"/>
    <w:qFormat/>
    <w:rsid w:val="00536E4C"/>
    <w:pPr>
      <w:spacing w:before="80"/>
      <w:outlineLvl w:val="4"/>
    </w:pPr>
    <w:rPr>
      <w:color w:val="918585"/>
      <w:sz w:val="20"/>
    </w:rPr>
  </w:style>
  <w:style w:type="paragraph" w:styleId="Heading6">
    <w:name w:val="heading 6"/>
    <w:basedOn w:val="HeadingBase"/>
    <w:next w:val="Normal"/>
    <w:link w:val="Heading6Char"/>
    <w:qFormat/>
    <w:rsid w:val="00536E4C"/>
    <w:pPr>
      <w:spacing w:before="60"/>
      <w:outlineLvl w:val="5"/>
    </w:pPr>
    <w:rPr>
      <w:color w:val="918585"/>
      <w:sz w:val="20"/>
    </w:rPr>
  </w:style>
  <w:style w:type="paragraph" w:styleId="Heading7">
    <w:name w:val="heading 7"/>
    <w:basedOn w:val="Normal"/>
    <w:next w:val="Normal"/>
    <w:link w:val="Heading7Char"/>
    <w:qFormat/>
    <w:rsid w:val="00536E4C"/>
    <w:pPr>
      <w:ind w:left="720"/>
      <w:outlineLvl w:val="6"/>
    </w:pPr>
    <w:rPr>
      <w:i/>
    </w:rPr>
  </w:style>
  <w:style w:type="paragraph" w:styleId="Heading8">
    <w:name w:val="heading 8"/>
    <w:basedOn w:val="Normal"/>
    <w:next w:val="Normal"/>
    <w:link w:val="Heading8Char"/>
    <w:qFormat/>
    <w:rsid w:val="00536E4C"/>
    <w:pPr>
      <w:ind w:left="720"/>
      <w:outlineLvl w:val="7"/>
    </w:pPr>
    <w:rPr>
      <w:i/>
    </w:rPr>
  </w:style>
  <w:style w:type="paragraph" w:styleId="Heading9">
    <w:name w:val="heading 9"/>
    <w:basedOn w:val="Normal"/>
    <w:next w:val="Normal"/>
    <w:link w:val="Heading9Char"/>
    <w:qFormat/>
    <w:rsid w:val="00536E4C"/>
    <w:pPr>
      <w:ind w:left="720"/>
      <w:outlineLvl w:val="8"/>
    </w:pPr>
    <w:rPr>
      <w:i/>
    </w:rPr>
  </w:style>
  <w:style w:type="character" w:default="1" w:styleId="DefaultParagraphFont">
    <w:name w:val="Default Paragraph Font"/>
    <w:uiPriority w:val="1"/>
    <w:unhideWhenUsed/>
    <w:rsid w:val="00536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E4C"/>
  </w:style>
  <w:style w:type="character" w:customStyle="1" w:styleId="Heading1Char">
    <w:name w:val="Heading 1 Char"/>
    <w:basedOn w:val="DefaultParagraphFont"/>
    <w:link w:val="Heading1"/>
    <w:rsid w:val="00536E4C"/>
    <w:rPr>
      <w:rFonts w:ascii="Times New Roman" w:eastAsia="Times New Roman" w:hAnsi="Times New Roman" w:cs="Times New Roman"/>
      <w:b/>
      <w:sz w:val="32"/>
      <w:szCs w:val="20"/>
      <w:lang w:eastAsia="en-US"/>
    </w:rPr>
  </w:style>
  <w:style w:type="paragraph" w:styleId="BodyText">
    <w:name w:val="Body Text"/>
    <w:basedOn w:val="Normal"/>
    <w:link w:val="BodyTextChar"/>
    <w:rsid w:val="00536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E4C"/>
    <w:rPr>
      <w:rFonts w:ascii="Times New Roman" w:eastAsia="Times New Roman" w:hAnsi="Times New Roman" w:cs="Times New Roman"/>
      <w:sz w:val="24"/>
      <w:lang w:eastAsia="en-US"/>
    </w:rPr>
  </w:style>
  <w:style w:type="paragraph" w:styleId="ListBullet">
    <w:name w:val="List Bullet"/>
    <w:basedOn w:val="List"/>
    <w:rsid w:val="00536E4C"/>
    <w:pPr>
      <w:numPr>
        <w:numId w:val="12"/>
      </w:numPr>
      <w:tabs>
        <w:tab w:val="clear" w:pos="340"/>
      </w:tabs>
      <w:spacing w:before="40" w:after="40"/>
    </w:pPr>
  </w:style>
  <w:style w:type="paragraph" w:styleId="ListBullet2">
    <w:name w:val="List Bullet 2"/>
    <w:basedOn w:val="List2"/>
    <w:rsid w:val="00536E4C"/>
    <w:pPr>
      <w:numPr>
        <w:numId w:val="13"/>
      </w:numPr>
      <w:tabs>
        <w:tab w:val="clear" w:pos="680"/>
      </w:tabs>
    </w:pPr>
  </w:style>
  <w:style w:type="character" w:styleId="Emphasis">
    <w:name w:val="Emphasis"/>
    <w:basedOn w:val="DefaultParagraphFont"/>
    <w:qFormat/>
    <w:rsid w:val="00536E4C"/>
    <w:rPr>
      <w:i/>
    </w:rPr>
  </w:style>
  <w:style w:type="paragraph" w:customStyle="1" w:styleId="SuperHeading">
    <w:name w:val="SuperHeading"/>
    <w:basedOn w:val="Normal"/>
    <w:rsid w:val="00536E4C"/>
    <w:pPr>
      <w:spacing w:before="240" w:after="120"/>
      <w:outlineLvl w:val="0"/>
    </w:pPr>
    <w:rPr>
      <w:rFonts w:ascii="Times New Roman" w:hAnsi="Times New Roman"/>
      <w:b/>
      <w:sz w:val="32"/>
    </w:rPr>
  </w:style>
  <w:style w:type="paragraph" w:customStyle="1" w:styleId="AllowPageBreak">
    <w:name w:val="AllowPageBreak"/>
    <w:rsid w:val="00536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6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E4C"/>
    <w:rPr>
      <w:rFonts w:ascii="Courier New" w:eastAsia="Times New Roman" w:hAnsi="Courier New" w:cs="Times New Roman"/>
      <w:i/>
      <w:szCs w:val="20"/>
      <w:lang w:eastAsia="en-US"/>
    </w:rPr>
  </w:style>
  <w:style w:type="paragraph" w:customStyle="1" w:styleId="HeadingBase">
    <w:name w:val="Heading Base"/>
    <w:rsid w:val="00536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E4C"/>
    <w:pPr>
      <w:tabs>
        <w:tab w:val="right" w:leader="dot" w:pos="9072"/>
      </w:tabs>
      <w:ind w:left="567"/>
    </w:pPr>
    <w:rPr>
      <w:szCs w:val="22"/>
    </w:rPr>
  </w:style>
  <w:style w:type="paragraph" w:customStyle="1" w:styleId="TOCBase">
    <w:name w:val="TOC Base"/>
    <w:rsid w:val="00536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E4C"/>
    <w:pPr>
      <w:tabs>
        <w:tab w:val="right" w:leader="dot" w:pos="9072"/>
      </w:tabs>
      <w:spacing w:before="40" w:after="40"/>
      <w:ind w:left="284"/>
    </w:pPr>
    <w:rPr>
      <w:rFonts w:ascii="Times New Roman" w:hAnsi="Times New Roman"/>
    </w:rPr>
  </w:style>
  <w:style w:type="paragraph" w:styleId="TOC1">
    <w:name w:val="toc 1"/>
    <w:basedOn w:val="TOCBase"/>
    <w:next w:val="Normal"/>
    <w:rsid w:val="00536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E4C"/>
    <w:rPr>
      <w:rFonts w:ascii="Times New Roman" w:eastAsia="Times New Roman" w:hAnsi="Times New Roman" w:cs="Times New Roman"/>
      <w:sz w:val="16"/>
      <w:lang w:eastAsia="en-US"/>
    </w:rPr>
  </w:style>
  <w:style w:type="paragraph" w:styleId="Title">
    <w:name w:val="Title"/>
    <w:basedOn w:val="HeadingBase"/>
    <w:link w:val="TitleChar"/>
    <w:qFormat/>
    <w:rsid w:val="00536E4C"/>
    <w:pPr>
      <w:spacing w:before="5040"/>
      <w:jc w:val="center"/>
    </w:pPr>
    <w:rPr>
      <w:sz w:val="48"/>
      <w:szCs w:val="72"/>
      <w:lang w:val="en-US"/>
    </w:rPr>
  </w:style>
  <w:style w:type="character" w:customStyle="1" w:styleId="TitleChar">
    <w:name w:val="Title Char"/>
    <w:basedOn w:val="DefaultParagraphFont"/>
    <w:link w:val="Title"/>
    <w:rsid w:val="00536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E4C"/>
    <w:pPr>
      <w:tabs>
        <w:tab w:val="left" w:pos="3600"/>
        <w:tab w:val="left" w:pos="3958"/>
      </w:tabs>
    </w:pPr>
  </w:style>
  <w:style w:type="paragraph" w:styleId="List">
    <w:name w:val="List"/>
    <w:basedOn w:val="BodyText"/>
    <w:next w:val="BodyText"/>
    <w:rsid w:val="00536E4C"/>
    <w:pPr>
      <w:tabs>
        <w:tab w:val="left" w:pos="340"/>
      </w:tabs>
      <w:spacing w:before="60" w:after="60"/>
      <w:ind w:left="340" w:hanging="340"/>
    </w:pPr>
  </w:style>
  <w:style w:type="paragraph" w:customStyle="1" w:styleId="Note">
    <w:name w:val="Note"/>
    <w:basedOn w:val="BodyText"/>
    <w:rsid w:val="00536E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6E4C"/>
    <w:rPr>
      <w:b/>
      <w:spacing w:val="0"/>
    </w:rPr>
  </w:style>
  <w:style w:type="paragraph" w:customStyle="1" w:styleId="SuperTitle">
    <w:name w:val="SuperTitle"/>
    <w:basedOn w:val="Title"/>
    <w:rsid w:val="00536E4C"/>
    <w:pPr>
      <w:framePr w:wrap="auto" w:hAnchor="text" w:y="6049"/>
    </w:pPr>
    <w:rPr>
      <w:color w:val="000000"/>
      <w:sz w:val="40"/>
    </w:rPr>
  </w:style>
  <w:style w:type="paragraph" w:customStyle="1" w:styleId="TOCTitle">
    <w:name w:val="TOCTitle"/>
    <w:basedOn w:val="Heading1"/>
    <w:rsid w:val="00536E4C"/>
    <w:pPr>
      <w:spacing w:after="240"/>
      <w:jc w:val="center"/>
      <w:outlineLvl w:val="9"/>
    </w:pPr>
    <w:rPr>
      <w:caps/>
    </w:rPr>
  </w:style>
  <w:style w:type="paragraph" w:customStyle="1" w:styleId="Version">
    <w:name w:val="Version"/>
    <w:rsid w:val="00536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E4C"/>
    <w:pPr>
      <w:keepNext w:val="0"/>
      <w:tabs>
        <w:tab w:val="right" w:pos="4176"/>
      </w:tabs>
      <w:ind w:left="198" w:hanging="198"/>
    </w:pPr>
    <w:rPr>
      <w:rFonts w:ascii="Garamond" w:hAnsi="Garamond"/>
    </w:rPr>
  </w:style>
  <w:style w:type="paragraph" w:styleId="IndexHeading">
    <w:name w:val="index heading"/>
    <w:basedOn w:val="Normal"/>
    <w:next w:val="Index1"/>
    <w:semiHidden/>
    <w:rsid w:val="00536E4C"/>
    <w:pPr>
      <w:spacing w:before="120" w:after="120"/>
    </w:pPr>
    <w:rPr>
      <w:rFonts w:ascii="Arial" w:hAnsi="Arial"/>
      <w:b/>
      <w:color w:val="918585"/>
      <w:sz w:val="24"/>
    </w:rPr>
  </w:style>
  <w:style w:type="paragraph" w:styleId="Header">
    <w:name w:val="header"/>
    <w:basedOn w:val="Normal"/>
    <w:link w:val="HeaderChar"/>
    <w:rsid w:val="00536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E4C"/>
    <w:rPr>
      <w:rFonts w:ascii="Times New Roman" w:eastAsia="Times New Roman" w:hAnsi="Times New Roman" w:cs="Times New Roman"/>
      <w:sz w:val="16"/>
      <w:szCs w:val="20"/>
      <w:lang w:val="en-GB" w:eastAsia="en-US"/>
    </w:rPr>
  </w:style>
  <w:style w:type="paragraph" w:customStyle="1" w:styleId="Chapter">
    <w:name w:val="Chapter"/>
    <w:basedOn w:val="Normal"/>
    <w:rsid w:val="00536E4C"/>
    <w:pPr>
      <w:spacing w:before="240"/>
    </w:pPr>
    <w:rPr>
      <w:rFonts w:ascii="Times New Roman" w:hAnsi="Times New Roman"/>
      <w:smallCaps/>
      <w:spacing w:val="80"/>
      <w:sz w:val="28"/>
    </w:rPr>
  </w:style>
  <w:style w:type="paragraph" w:customStyle="1" w:styleId="InChapter">
    <w:name w:val="InChapter"/>
    <w:basedOn w:val="Heading3"/>
    <w:rsid w:val="00536E4C"/>
    <w:pPr>
      <w:spacing w:after="240"/>
      <w:outlineLvl w:val="9"/>
    </w:pPr>
    <w:rPr>
      <w:noProof/>
    </w:rPr>
  </w:style>
  <w:style w:type="paragraph" w:styleId="Index2">
    <w:name w:val="index 2"/>
    <w:basedOn w:val="Normal"/>
    <w:next w:val="Normal"/>
    <w:semiHidden/>
    <w:rsid w:val="00536E4C"/>
    <w:pPr>
      <w:tabs>
        <w:tab w:val="right" w:pos="4176"/>
      </w:tabs>
      <w:ind w:left="568" w:hanging="284"/>
    </w:pPr>
    <w:rPr>
      <w:rFonts w:ascii="Garamond" w:hAnsi="Garamond"/>
    </w:rPr>
  </w:style>
  <w:style w:type="paragraph" w:customStyle="1" w:styleId="Byline">
    <w:name w:val="Byline"/>
    <w:rsid w:val="00536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E4C"/>
    <w:pPr>
      <w:tabs>
        <w:tab w:val="clear" w:pos="3600"/>
        <w:tab w:val="clear" w:pos="3958"/>
      </w:tabs>
      <w:jc w:val="right"/>
    </w:pPr>
  </w:style>
  <w:style w:type="paragraph" w:styleId="Caption">
    <w:name w:val="caption"/>
    <w:basedOn w:val="BodyText"/>
    <w:next w:val="Normal"/>
    <w:qFormat/>
    <w:rsid w:val="00536E4C"/>
    <w:pPr>
      <w:framePr w:w="2268" w:hSpace="181" w:vSpace="181" w:wrap="around" w:vAnchor="text" w:hAnchor="page" w:x="1135" w:y="285" w:anchorLock="1"/>
    </w:pPr>
    <w:rPr>
      <w:i/>
    </w:rPr>
  </w:style>
  <w:style w:type="paragraph" w:customStyle="1" w:styleId="MiniTOCTitle">
    <w:name w:val="MiniTOCTitle"/>
    <w:basedOn w:val="Heading4"/>
    <w:rsid w:val="00536E4C"/>
    <w:pPr>
      <w:spacing w:before="240"/>
      <w:outlineLvl w:val="9"/>
    </w:pPr>
    <w:rPr>
      <w:noProof/>
      <w:sz w:val="24"/>
    </w:rPr>
  </w:style>
  <w:style w:type="paragraph" w:customStyle="1" w:styleId="MiniTOCItem">
    <w:name w:val="MiniTOCItem"/>
    <w:basedOn w:val="ListBullet"/>
    <w:rsid w:val="00536E4C"/>
    <w:pPr>
      <w:numPr>
        <w:numId w:val="0"/>
      </w:numPr>
      <w:tabs>
        <w:tab w:val="right" w:leader="dot" w:pos="6521"/>
      </w:tabs>
      <w:spacing w:before="0" w:after="0"/>
    </w:pPr>
  </w:style>
  <w:style w:type="paragraph" w:customStyle="1" w:styleId="TOFTitle">
    <w:name w:val="TOFTitle"/>
    <w:basedOn w:val="TOCTitle"/>
    <w:rsid w:val="00536E4C"/>
  </w:style>
  <w:style w:type="paragraph" w:styleId="TableofFigures">
    <w:name w:val="table of figures"/>
    <w:basedOn w:val="Normal"/>
    <w:next w:val="Normal"/>
    <w:semiHidden/>
    <w:rsid w:val="00536E4C"/>
    <w:pPr>
      <w:tabs>
        <w:tab w:val="right" w:leader="dot" w:pos="9072"/>
      </w:tabs>
      <w:ind w:left="970" w:hanging="403"/>
    </w:pPr>
    <w:rPr>
      <w:rFonts w:ascii="Times New Roman" w:hAnsi="Times New Roman"/>
      <w:b/>
    </w:rPr>
  </w:style>
  <w:style w:type="paragraph" w:styleId="ListNumber">
    <w:name w:val="List Number"/>
    <w:basedOn w:val="List"/>
    <w:rsid w:val="00536E4C"/>
    <w:pPr>
      <w:numPr>
        <w:numId w:val="15"/>
      </w:numPr>
      <w:tabs>
        <w:tab w:val="clear" w:pos="340"/>
      </w:tabs>
    </w:pPr>
  </w:style>
  <w:style w:type="character" w:customStyle="1" w:styleId="WingdingSymbols">
    <w:name w:val="Wingding Symbols"/>
    <w:rsid w:val="00536E4C"/>
    <w:rPr>
      <w:rFonts w:ascii="Wingdings" w:hAnsi="Wingdings"/>
    </w:rPr>
  </w:style>
  <w:style w:type="paragraph" w:customStyle="1" w:styleId="TableHeading">
    <w:name w:val="Table Heading"/>
    <w:basedOn w:val="HeadingBase"/>
    <w:rsid w:val="00536E4C"/>
    <w:pPr>
      <w:keepLines/>
      <w:pBdr>
        <w:bottom w:val="single" w:sz="6" w:space="1" w:color="918585"/>
      </w:pBdr>
      <w:spacing w:before="240"/>
    </w:pPr>
  </w:style>
  <w:style w:type="character" w:customStyle="1" w:styleId="HotSpot">
    <w:name w:val="HotSpot"/>
    <w:rsid w:val="00536E4C"/>
    <w:rPr>
      <w:color w:val="0033CC"/>
      <w:u w:val="none"/>
    </w:rPr>
  </w:style>
  <w:style w:type="paragraph" w:customStyle="1" w:styleId="BodyTextRight">
    <w:name w:val="Body Text Right"/>
    <w:basedOn w:val="BodyText"/>
    <w:rsid w:val="00536E4C"/>
    <w:pPr>
      <w:spacing w:before="0" w:after="0"/>
      <w:jc w:val="right"/>
    </w:pPr>
  </w:style>
  <w:style w:type="paragraph" w:styleId="Index3">
    <w:name w:val="index 3"/>
    <w:basedOn w:val="ListNumber2"/>
    <w:next w:val="Normal"/>
    <w:semiHidden/>
    <w:rsid w:val="00536E4C"/>
    <w:pPr>
      <w:numPr>
        <w:numId w:val="0"/>
      </w:numPr>
      <w:tabs>
        <w:tab w:val="right" w:leader="dot" w:pos="4176"/>
      </w:tabs>
    </w:pPr>
  </w:style>
  <w:style w:type="paragraph" w:styleId="ListNumber2">
    <w:name w:val="List Number 2"/>
    <w:basedOn w:val="List2"/>
    <w:rsid w:val="00536E4C"/>
    <w:pPr>
      <w:numPr>
        <w:numId w:val="10"/>
      </w:numPr>
      <w:tabs>
        <w:tab w:val="clear" w:pos="1060"/>
      </w:tabs>
    </w:pPr>
  </w:style>
  <w:style w:type="paragraph" w:customStyle="1" w:styleId="MarginNote">
    <w:name w:val="Margin Note"/>
    <w:basedOn w:val="BodyText"/>
    <w:rsid w:val="00536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E4C"/>
    <w:rPr>
      <w:sz w:val="32"/>
    </w:rPr>
  </w:style>
  <w:style w:type="paragraph" w:customStyle="1" w:styleId="HeadingProcedure">
    <w:name w:val="Heading Procedure"/>
    <w:basedOn w:val="HeadingBase"/>
    <w:next w:val="Normal"/>
    <w:rsid w:val="00536E4C"/>
    <w:pPr>
      <w:tabs>
        <w:tab w:val="left" w:pos="0"/>
      </w:tabs>
      <w:spacing w:before="120" w:after="60"/>
    </w:pPr>
    <w:rPr>
      <w:i/>
      <w:color w:val="918585"/>
      <w:sz w:val="22"/>
    </w:rPr>
  </w:style>
  <w:style w:type="paragraph" w:customStyle="1" w:styleId="TableBodyText">
    <w:name w:val="Table Body Text"/>
    <w:basedOn w:val="BodyText"/>
    <w:rsid w:val="00536E4C"/>
    <w:pPr>
      <w:spacing w:before="60" w:after="60"/>
    </w:pPr>
  </w:style>
  <w:style w:type="paragraph" w:styleId="ListContinue">
    <w:name w:val="List Continue"/>
    <w:basedOn w:val="List"/>
    <w:rsid w:val="00536E4C"/>
    <w:pPr>
      <w:ind w:firstLine="0"/>
    </w:pPr>
  </w:style>
  <w:style w:type="paragraph" w:customStyle="1" w:styleId="ListNote">
    <w:name w:val="List Note"/>
    <w:basedOn w:val="List"/>
    <w:rsid w:val="00536E4C"/>
    <w:pPr>
      <w:pBdr>
        <w:top w:val="single" w:sz="6" w:space="2" w:color="918585"/>
        <w:bottom w:val="single" w:sz="6" w:space="2" w:color="918585"/>
      </w:pBdr>
      <w:tabs>
        <w:tab w:val="left" w:pos="1021"/>
      </w:tabs>
      <w:ind w:firstLine="0"/>
    </w:pPr>
  </w:style>
  <w:style w:type="paragraph" w:customStyle="1" w:styleId="Warning">
    <w:name w:val="Warning"/>
    <w:basedOn w:val="BodyText"/>
    <w:rsid w:val="00536E4C"/>
    <w:pPr>
      <w:shd w:val="clear" w:color="auto" w:fill="D9D9D9"/>
      <w:tabs>
        <w:tab w:val="left" w:pos="992"/>
      </w:tabs>
      <w:ind w:left="119" w:right="119"/>
    </w:pPr>
    <w:rPr>
      <w:sz w:val="20"/>
    </w:rPr>
  </w:style>
  <w:style w:type="paragraph" w:customStyle="1" w:styleId="MarginIcons">
    <w:name w:val="Margin Icons"/>
    <w:basedOn w:val="BodyText"/>
    <w:rsid w:val="00536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E4C"/>
    <w:rPr>
      <w:rFonts w:ascii="Courier New" w:hAnsi="Courier New"/>
    </w:rPr>
  </w:style>
  <w:style w:type="paragraph" w:customStyle="1" w:styleId="NoteBullet">
    <w:name w:val="Note Bullet"/>
    <w:basedOn w:val="Note"/>
    <w:rsid w:val="00536E4C"/>
    <w:pPr>
      <w:tabs>
        <w:tab w:val="clear" w:pos="680"/>
      </w:tabs>
      <w:spacing w:before="60" w:after="60"/>
    </w:pPr>
  </w:style>
  <w:style w:type="paragraph" w:customStyle="1" w:styleId="SubHeading2">
    <w:name w:val="SubHeading2"/>
    <w:basedOn w:val="HeadingBase"/>
    <w:rsid w:val="00536E4C"/>
    <w:pPr>
      <w:spacing w:before="240" w:after="60"/>
    </w:pPr>
    <w:rPr>
      <w:sz w:val="20"/>
    </w:rPr>
  </w:style>
  <w:style w:type="paragraph" w:customStyle="1" w:styleId="SubHeading1">
    <w:name w:val="SubHeading1"/>
    <w:basedOn w:val="HeadingBase"/>
    <w:rsid w:val="00536E4C"/>
    <w:pPr>
      <w:spacing w:before="240" w:after="60"/>
    </w:pPr>
    <w:rPr>
      <w:color w:val="918585"/>
      <w:sz w:val="22"/>
    </w:rPr>
  </w:style>
  <w:style w:type="paragraph" w:customStyle="1" w:styleId="SideHeading">
    <w:name w:val="Side Heading"/>
    <w:basedOn w:val="HeadingBase"/>
    <w:rsid w:val="00536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E4C"/>
    <w:pPr>
      <w:tabs>
        <w:tab w:val="num" w:pos="360"/>
      </w:tabs>
    </w:pPr>
  </w:style>
  <w:style w:type="paragraph" w:styleId="PlainText">
    <w:name w:val="Plain Text"/>
    <w:basedOn w:val="Normal"/>
    <w:link w:val="PlainTextChar"/>
    <w:rsid w:val="00536E4C"/>
    <w:rPr>
      <w:sz w:val="20"/>
    </w:rPr>
  </w:style>
  <w:style w:type="character" w:customStyle="1" w:styleId="PlainTextChar">
    <w:name w:val="Plain Text Char"/>
    <w:basedOn w:val="DefaultParagraphFont"/>
    <w:link w:val="PlainText"/>
    <w:rsid w:val="00536E4C"/>
    <w:rPr>
      <w:rFonts w:ascii="Courier New" w:eastAsia="Times New Roman" w:hAnsi="Courier New" w:cs="Times New Roman"/>
      <w:sz w:val="20"/>
      <w:szCs w:val="20"/>
      <w:lang w:eastAsia="en-US"/>
    </w:rPr>
  </w:style>
  <w:style w:type="character" w:customStyle="1" w:styleId="MenuOption">
    <w:name w:val="Menu Option"/>
    <w:basedOn w:val="DefaultParagraphFont"/>
    <w:rsid w:val="00536E4C"/>
    <w:rPr>
      <w:b/>
      <w:smallCaps/>
    </w:rPr>
  </w:style>
  <w:style w:type="paragraph" w:customStyle="1" w:styleId="TableListNumber">
    <w:name w:val="Table List Number"/>
    <w:basedOn w:val="ListNumber"/>
    <w:rsid w:val="00536E4C"/>
    <w:pPr>
      <w:numPr>
        <w:numId w:val="0"/>
      </w:numPr>
    </w:pPr>
  </w:style>
  <w:style w:type="paragraph" w:styleId="TOC4">
    <w:name w:val="toc 4"/>
    <w:basedOn w:val="TOCBase"/>
    <w:next w:val="Normal"/>
    <w:semiHidden/>
    <w:rsid w:val="00536E4C"/>
    <w:pPr>
      <w:tabs>
        <w:tab w:val="right" w:leader="dot" w:pos="9071"/>
      </w:tabs>
      <w:ind w:left="1701"/>
    </w:pPr>
  </w:style>
  <w:style w:type="paragraph" w:customStyle="1" w:styleId="ListAlpha">
    <w:name w:val="List Alpha"/>
    <w:basedOn w:val="List"/>
    <w:rsid w:val="00536E4C"/>
    <w:pPr>
      <w:numPr>
        <w:numId w:val="9"/>
      </w:numPr>
    </w:pPr>
  </w:style>
  <w:style w:type="paragraph" w:customStyle="1" w:styleId="ListAlpha2">
    <w:name w:val="List Alpha 2"/>
    <w:basedOn w:val="List2"/>
    <w:rsid w:val="00536E4C"/>
    <w:pPr>
      <w:numPr>
        <w:numId w:val="8"/>
      </w:numPr>
    </w:pPr>
  </w:style>
  <w:style w:type="paragraph" w:styleId="List2">
    <w:name w:val="List 2"/>
    <w:basedOn w:val="BodyText"/>
    <w:rsid w:val="00536E4C"/>
    <w:pPr>
      <w:tabs>
        <w:tab w:val="left" w:pos="680"/>
      </w:tabs>
      <w:spacing w:before="60" w:after="60"/>
      <w:ind w:left="680" w:hanging="340"/>
    </w:pPr>
  </w:style>
  <w:style w:type="paragraph" w:styleId="List3">
    <w:name w:val="List 3"/>
    <w:basedOn w:val="BodyText"/>
    <w:rsid w:val="00536E4C"/>
    <w:pPr>
      <w:tabs>
        <w:tab w:val="left" w:pos="1021"/>
      </w:tabs>
      <w:spacing w:before="60" w:after="60"/>
      <w:ind w:left="1020" w:hanging="340"/>
    </w:pPr>
  </w:style>
  <w:style w:type="paragraph" w:styleId="List4">
    <w:name w:val="List 4"/>
    <w:basedOn w:val="BodyText"/>
    <w:rsid w:val="00536E4C"/>
    <w:pPr>
      <w:tabs>
        <w:tab w:val="left" w:pos="1361"/>
      </w:tabs>
      <w:spacing w:before="60" w:after="60"/>
      <w:ind w:left="1361" w:hanging="340"/>
    </w:pPr>
  </w:style>
  <w:style w:type="paragraph" w:styleId="List5">
    <w:name w:val="List 5"/>
    <w:basedOn w:val="BodyText"/>
    <w:rsid w:val="00536E4C"/>
    <w:pPr>
      <w:tabs>
        <w:tab w:val="left" w:pos="1701"/>
      </w:tabs>
      <w:spacing w:before="60" w:after="60"/>
      <w:ind w:left="1701" w:hanging="340"/>
    </w:pPr>
  </w:style>
  <w:style w:type="paragraph" w:styleId="ListBullet3">
    <w:name w:val="List Bullet 3"/>
    <w:basedOn w:val="List3"/>
    <w:rsid w:val="00536E4C"/>
    <w:pPr>
      <w:numPr>
        <w:numId w:val="14"/>
      </w:numPr>
      <w:tabs>
        <w:tab w:val="clear" w:pos="1021"/>
      </w:tabs>
      <w:ind w:left="1037" w:hanging="357"/>
    </w:pPr>
  </w:style>
  <w:style w:type="paragraph" w:styleId="ListBullet4">
    <w:name w:val="List Bullet 4"/>
    <w:basedOn w:val="List4"/>
    <w:rsid w:val="00536E4C"/>
    <w:pPr>
      <w:numPr>
        <w:numId w:val="3"/>
      </w:numPr>
      <w:tabs>
        <w:tab w:val="clear" w:pos="1361"/>
      </w:tabs>
    </w:pPr>
  </w:style>
  <w:style w:type="paragraph" w:styleId="ListBullet5">
    <w:name w:val="List Bullet 5"/>
    <w:basedOn w:val="List5"/>
    <w:rsid w:val="00536E4C"/>
    <w:pPr>
      <w:numPr>
        <w:numId w:val="4"/>
      </w:numPr>
    </w:pPr>
  </w:style>
  <w:style w:type="paragraph" w:styleId="ListContinue2">
    <w:name w:val="List Continue 2"/>
    <w:basedOn w:val="List2"/>
    <w:rsid w:val="00536E4C"/>
    <w:pPr>
      <w:ind w:firstLine="0"/>
    </w:pPr>
  </w:style>
  <w:style w:type="paragraph" w:styleId="ListContinue3">
    <w:name w:val="List Continue 3"/>
    <w:basedOn w:val="List3"/>
    <w:rsid w:val="00536E4C"/>
    <w:pPr>
      <w:ind w:left="1021" w:firstLine="0"/>
    </w:pPr>
  </w:style>
  <w:style w:type="paragraph" w:styleId="ListContinue4">
    <w:name w:val="List Continue 4"/>
    <w:basedOn w:val="List4"/>
    <w:rsid w:val="00536E4C"/>
    <w:pPr>
      <w:ind w:firstLine="0"/>
    </w:pPr>
  </w:style>
  <w:style w:type="paragraph" w:styleId="ListContinue5">
    <w:name w:val="List Continue 5"/>
    <w:basedOn w:val="List5"/>
    <w:rsid w:val="00536E4C"/>
    <w:pPr>
      <w:ind w:firstLine="0"/>
    </w:pPr>
  </w:style>
  <w:style w:type="paragraph" w:styleId="ListNumber3">
    <w:name w:val="List Number 3"/>
    <w:basedOn w:val="List3"/>
    <w:rsid w:val="00536E4C"/>
    <w:pPr>
      <w:numPr>
        <w:numId w:val="5"/>
      </w:numPr>
    </w:pPr>
  </w:style>
  <w:style w:type="paragraph" w:styleId="ListNumber4">
    <w:name w:val="List Number 4"/>
    <w:basedOn w:val="List4"/>
    <w:rsid w:val="00536E4C"/>
    <w:pPr>
      <w:numPr>
        <w:numId w:val="6"/>
      </w:numPr>
    </w:pPr>
  </w:style>
  <w:style w:type="paragraph" w:styleId="ListNumber5">
    <w:name w:val="List Number 5"/>
    <w:basedOn w:val="List5"/>
    <w:rsid w:val="00536E4C"/>
    <w:pPr>
      <w:numPr>
        <w:numId w:val="7"/>
      </w:numPr>
    </w:pPr>
  </w:style>
  <w:style w:type="paragraph" w:styleId="BlockText">
    <w:name w:val="Block Text"/>
    <w:basedOn w:val="Normal"/>
    <w:rsid w:val="00536E4C"/>
    <w:pPr>
      <w:spacing w:after="120"/>
      <w:ind w:left="1440" w:right="1440"/>
    </w:pPr>
  </w:style>
  <w:style w:type="character" w:customStyle="1" w:styleId="Subscript">
    <w:name w:val="Subscript"/>
    <w:basedOn w:val="DefaultParagraphFont"/>
    <w:rsid w:val="00536E4C"/>
    <w:rPr>
      <w:sz w:val="16"/>
      <w:vertAlign w:val="subscript"/>
    </w:rPr>
  </w:style>
  <w:style w:type="character" w:customStyle="1" w:styleId="Superscript">
    <w:name w:val="Superscript"/>
    <w:basedOn w:val="DefaultParagraphFont"/>
    <w:rsid w:val="00536E4C"/>
    <w:rPr>
      <w:sz w:val="16"/>
      <w:vertAlign w:val="superscript"/>
    </w:rPr>
  </w:style>
  <w:style w:type="character" w:customStyle="1" w:styleId="Symbols">
    <w:name w:val="Symbols"/>
    <w:basedOn w:val="DefaultParagraphFont"/>
    <w:rsid w:val="00536E4C"/>
    <w:rPr>
      <w:rFonts w:ascii="Symbol" w:hAnsi="Symbol"/>
    </w:rPr>
  </w:style>
  <w:style w:type="character" w:customStyle="1" w:styleId="MenuOptions">
    <w:name w:val="Menu Options"/>
    <w:basedOn w:val="DefaultParagraphFont"/>
    <w:rsid w:val="00536E4C"/>
    <w:rPr>
      <w:rFonts w:ascii="Arial Narrow" w:hAnsi="Arial Narrow"/>
      <w:smallCaps/>
    </w:rPr>
  </w:style>
  <w:style w:type="character" w:customStyle="1" w:styleId="Buttons">
    <w:name w:val="Buttons"/>
    <w:basedOn w:val="DefaultParagraphFont"/>
    <w:rsid w:val="00536E4C"/>
    <w:rPr>
      <w:b/>
    </w:rPr>
  </w:style>
  <w:style w:type="character" w:customStyle="1" w:styleId="Underlined">
    <w:name w:val="Underlined"/>
    <w:basedOn w:val="DefaultParagraphFont"/>
    <w:rsid w:val="00536E4C"/>
    <w:rPr>
      <w:u w:val="single"/>
    </w:rPr>
  </w:style>
  <w:style w:type="paragraph" w:customStyle="1" w:styleId="TableBodyTextRight">
    <w:name w:val="Table Body Text Right"/>
    <w:basedOn w:val="TableBodyText"/>
    <w:rsid w:val="00536E4C"/>
    <w:pPr>
      <w:widowControl w:val="0"/>
      <w:autoSpaceDE w:val="0"/>
      <w:autoSpaceDN w:val="0"/>
      <w:adjustRightInd w:val="0"/>
      <w:jc w:val="right"/>
    </w:pPr>
    <w:rPr>
      <w:rFonts w:cs="Arial"/>
      <w:szCs w:val="18"/>
    </w:rPr>
  </w:style>
  <w:style w:type="paragraph" w:customStyle="1" w:styleId="CopyrightText">
    <w:name w:val="Copyright Text"/>
    <w:basedOn w:val="BodyText"/>
    <w:rsid w:val="00536E4C"/>
    <w:rPr>
      <w:sz w:val="18"/>
    </w:rPr>
  </w:style>
  <w:style w:type="paragraph" w:customStyle="1" w:styleId="BodySmallRight">
    <w:name w:val="Body Small Right"/>
    <w:basedOn w:val="BodyTextRight"/>
    <w:rsid w:val="00536E4C"/>
    <w:rPr>
      <w:sz w:val="18"/>
      <w:szCs w:val="18"/>
    </w:rPr>
  </w:style>
  <w:style w:type="paragraph" w:customStyle="1" w:styleId="MarginEdition">
    <w:name w:val="Margin Edition"/>
    <w:basedOn w:val="MarginNote"/>
    <w:rsid w:val="00536E4C"/>
    <w:pPr>
      <w:spacing w:before="0" w:after="0"/>
    </w:pPr>
    <w:rPr>
      <w:rFonts w:ascii="Times New Roman" w:hAnsi="Times New Roman"/>
      <w:color w:val="999999"/>
    </w:rPr>
  </w:style>
  <w:style w:type="paragraph" w:customStyle="1" w:styleId="Spacer">
    <w:name w:val="Spacer"/>
    <w:basedOn w:val="Normal"/>
    <w:rsid w:val="00536E4C"/>
    <w:rPr>
      <w:sz w:val="2"/>
      <w:szCs w:val="2"/>
    </w:rPr>
  </w:style>
  <w:style w:type="character" w:customStyle="1" w:styleId="Small">
    <w:name w:val="Small"/>
    <w:basedOn w:val="DefaultParagraphFont"/>
    <w:rsid w:val="00536E4C"/>
    <w:rPr>
      <w:sz w:val="16"/>
    </w:rPr>
  </w:style>
  <w:style w:type="paragraph" w:customStyle="1" w:styleId="WideTable">
    <w:name w:val="Wide Table"/>
    <w:basedOn w:val="Normal"/>
    <w:rsid w:val="00536E4C"/>
    <w:pPr>
      <w:ind w:left="-1418"/>
    </w:pPr>
    <w:rPr>
      <w:sz w:val="2"/>
      <w:szCs w:val="2"/>
    </w:rPr>
  </w:style>
  <w:style w:type="character" w:styleId="PageNumber">
    <w:name w:val="page number"/>
    <w:basedOn w:val="DefaultParagraphFont"/>
    <w:rsid w:val="00536E4C"/>
  </w:style>
  <w:style w:type="paragraph" w:styleId="Quote">
    <w:name w:val="Quote"/>
    <w:basedOn w:val="Heading1"/>
    <w:link w:val="QuoteChar"/>
    <w:qFormat/>
    <w:rsid w:val="00536E4C"/>
    <w:rPr>
      <w:b w:val="0"/>
      <w:sz w:val="72"/>
      <w:szCs w:val="72"/>
      <w:lang w:val="en-NZ"/>
    </w:rPr>
  </w:style>
  <w:style w:type="character" w:customStyle="1" w:styleId="QuoteChar">
    <w:name w:val="Quote Char"/>
    <w:basedOn w:val="DefaultParagraphFont"/>
    <w:link w:val="Quote"/>
    <w:rsid w:val="00536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E4C"/>
    <w:pPr>
      <w:pageBreakBefore/>
    </w:pPr>
  </w:style>
  <w:style w:type="paragraph" w:customStyle="1" w:styleId="Border">
    <w:name w:val="Border"/>
    <w:basedOn w:val="Normal"/>
    <w:qFormat/>
    <w:rsid w:val="00536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E4C"/>
    <w:rPr>
      <w:b/>
      <w:bCs/>
      <w:i/>
      <w:iCs/>
      <w:color w:val="auto"/>
    </w:rPr>
  </w:style>
  <w:style w:type="paragraph" w:styleId="IntenseQuote">
    <w:name w:val="Intense Quote"/>
    <w:basedOn w:val="Normal"/>
    <w:next w:val="Normal"/>
    <w:link w:val="IntenseQuoteChar"/>
    <w:uiPriority w:val="30"/>
    <w:qFormat/>
    <w:rsid w:val="00536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E4C"/>
    <w:rPr>
      <w:smallCaps/>
      <w:color w:val="auto"/>
      <w:u w:val="single"/>
    </w:rPr>
  </w:style>
  <w:style w:type="character" w:styleId="IntenseReference">
    <w:name w:val="Intense Reference"/>
    <w:basedOn w:val="DefaultParagraphFont"/>
    <w:uiPriority w:val="32"/>
    <w:qFormat/>
    <w:rsid w:val="00536E4C"/>
    <w:rPr>
      <w:b/>
      <w:bCs/>
      <w:smallCaps/>
      <w:color w:val="auto"/>
      <w:spacing w:val="5"/>
      <w:u w:val="single"/>
    </w:rPr>
  </w:style>
  <w:style w:type="paragraph" w:customStyle="1" w:styleId="2ColumnHeading">
    <w:name w:val="2Column Heading"/>
    <w:basedOn w:val="BodyText"/>
    <w:qFormat/>
    <w:rsid w:val="00536E4C"/>
    <w:pPr>
      <w:spacing w:after="60"/>
      <w:ind w:left="-2268"/>
    </w:pPr>
    <w:rPr>
      <w:b/>
    </w:rPr>
  </w:style>
  <w:style w:type="paragraph" w:customStyle="1" w:styleId="Heading1TOC">
    <w:name w:val="Heading1 TOC"/>
    <w:basedOn w:val="Normal"/>
    <w:qFormat/>
    <w:rsid w:val="00536E4C"/>
    <w:pPr>
      <w:spacing w:before="240" w:after="120"/>
    </w:pPr>
    <w:rPr>
      <w:rFonts w:ascii="Times New Roman" w:hAnsi="Times New Roman"/>
      <w:b/>
      <w:sz w:val="32"/>
    </w:rPr>
  </w:style>
  <w:style w:type="paragraph" w:customStyle="1" w:styleId="Heading2TOC">
    <w:name w:val="Heading2 TOC"/>
    <w:basedOn w:val="Normal"/>
    <w:qFormat/>
    <w:rsid w:val="00536E4C"/>
    <w:pPr>
      <w:spacing w:before="240" w:after="60"/>
    </w:pPr>
    <w:rPr>
      <w:rFonts w:ascii="Times New Roman" w:hAnsi="Times New Roman"/>
      <w:b/>
      <w:sz w:val="28"/>
    </w:rPr>
  </w:style>
  <w:style w:type="character" w:customStyle="1" w:styleId="Underline">
    <w:name w:val="Underline"/>
    <w:basedOn w:val="DefaultParagraphFont"/>
    <w:qFormat/>
    <w:rsid w:val="00536E4C"/>
    <w:rPr>
      <w:u w:val="single"/>
    </w:rPr>
  </w:style>
  <w:style w:type="character" w:customStyle="1" w:styleId="BoldandItalics">
    <w:name w:val="Bold and Italics"/>
    <w:qFormat/>
    <w:rsid w:val="00536E4C"/>
    <w:rPr>
      <w:b/>
      <w:i/>
      <w:u w:val="none"/>
    </w:rPr>
  </w:style>
  <w:style w:type="paragraph" w:styleId="BalloonText">
    <w:name w:val="Balloon Text"/>
    <w:basedOn w:val="Normal"/>
    <w:link w:val="BalloonTextChar"/>
    <w:rsid w:val="00536E4C"/>
    <w:rPr>
      <w:rFonts w:ascii="Tahoma" w:hAnsi="Tahoma" w:cs="Tahoma"/>
      <w:sz w:val="16"/>
      <w:szCs w:val="16"/>
    </w:rPr>
  </w:style>
  <w:style w:type="character" w:customStyle="1" w:styleId="BalloonTextChar">
    <w:name w:val="Balloon Text Char"/>
    <w:basedOn w:val="DefaultParagraphFont"/>
    <w:link w:val="BalloonText"/>
    <w:rsid w:val="00536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E4C"/>
    <w:rPr>
      <w:b/>
      <w:color w:val="660033"/>
      <w:spacing w:val="0"/>
    </w:rPr>
  </w:style>
  <w:style w:type="paragraph" w:customStyle="1" w:styleId="Nameditemlist">
    <w:name w:val="Named item list"/>
    <w:basedOn w:val="BodyText"/>
    <w:qFormat/>
    <w:rsid w:val="00536E4C"/>
    <w:pPr>
      <w:tabs>
        <w:tab w:val="left" w:pos="2835"/>
      </w:tabs>
      <w:ind w:left="2835" w:hanging="2835"/>
    </w:pPr>
  </w:style>
  <w:style w:type="paragraph" w:customStyle="1" w:styleId="BodyTextnopadding">
    <w:name w:val="Body Text no padding"/>
    <w:basedOn w:val="BodyText"/>
    <w:qFormat/>
    <w:rsid w:val="00536E4C"/>
    <w:pPr>
      <w:spacing w:before="0" w:after="0"/>
    </w:pPr>
  </w:style>
  <w:style w:type="paragraph" w:customStyle="1" w:styleId="BodyTextBold">
    <w:name w:val="Body Text Bold"/>
    <w:basedOn w:val="BodyText"/>
    <w:qFormat/>
    <w:rsid w:val="00536E4C"/>
    <w:rPr>
      <w:b/>
    </w:rPr>
  </w:style>
  <w:style w:type="character" w:styleId="Hyperlink">
    <w:name w:val="Hyperlink"/>
    <w:basedOn w:val="DefaultParagraphFont"/>
    <w:uiPriority w:val="99"/>
    <w:unhideWhenUsed/>
    <w:rsid w:val="00305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6779</Characters>
  <Application>Microsoft Office Word</Application>
  <DocSecurity>0</DocSecurity>
  <Lines>218</Lines>
  <Paragraphs>151</Paragraphs>
  <ScaleCrop>false</ScaleCrop>
  <Company>Author-it Software Corporation Ltd.</Company>
  <LinksUpToDate>false</LinksUpToDate>
  <CharactersWithSpaces>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MEM14086 Apply mechatronic engineering analysis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2023-02-03T07:03:00Z</dcterms:created>
  <dcterms:modified xsi:type="dcterms:W3CDTF">2023-02-03T07:03:00Z</dcterms:modified>
</cp:coreProperties>
</file>