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059" w:rsidP="00541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MEM14006 Plan work activities</w:t>
      </w:r>
      <w:r>
        <w:fldChar w:fldCharType="end"/>
      </w:r>
    </w:p>
    <w:p w:rsidR="00541059" w:rsidP="00541059">
      <w:pPr>
        <w:pStyle w:val="Version"/>
        <w:sectPr w:rsidSect="00C015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503" w:rsidP="00C01503">
      <w:pPr>
        <w:pStyle w:val="SuperHeading"/>
      </w:pPr>
      <w:r w:rsidRPr="00C01503">
        <w:t>MEM14006 Plan work activities</w:t>
      </w:r>
    </w:p>
    <w:p w:rsidR="00000000" w:rsidRPr="00C01503" w:rsidP="00C01503">
      <w:pPr>
        <w:pStyle w:val="Heading1"/>
      </w:pPr>
      <w:bookmarkStart w:id="1" w:name="O_949185"/>
      <w:bookmarkEnd w:id="1"/>
      <w:r w:rsidRPr="00C01503">
        <w:t>Modification History</w:t>
      </w:r>
    </w:p>
    <w:p w:rsidR="00000000" w:rsidRPr="00C01503" w:rsidP="00541059">
      <w:pPr>
        <w:pStyle w:val="BodyText"/>
      </w:pPr>
      <w:r w:rsidRPr="00C01503">
        <w:t xml:space="preserve">Release 1. Supersedes and is equivalent to MEM14005A Plan a complete activity </w:t>
      </w:r>
    </w:p>
    <w:p w:rsidR="00000000" w:rsidRPr="00C01503" w:rsidP="00C01503">
      <w:pPr>
        <w:pStyle w:val="Heading1"/>
      </w:pPr>
      <w:bookmarkStart w:id="2" w:name="O_949193"/>
      <w:bookmarkEnd w:id="2"/>
      <w:r w:rsidRPr="00C01503">
        <w:t>Application</w:t>
      </w:r>
    </w:p>
    <w:p w:rsidR="00000000" w:rsidRPr="00C01503" w:rsidP="00541059">
      <w:pPr>
        <w:pStyle w:val="BodyText"/>
      </w:pPr>
      <w:r w:rsidRPr="00C01503">
        <w:t>This unit of competency covers the skills and knowledge required to plan familiar work activities, whilst following established</w:t>
      </w:r>
      <w:r w:rsidRPr="00C01503">
        <w:t xml:space="preserve"> procedures and work health and safety (WHS) policies and procedures of the organisation.</w:t>
      </w:r>
    </w:p>
    <w:p w:rsidR="00000000" w:rsidRPr="00C01503" w:rsidP="00541059">
      <w:pPr>
        <w:pStyle w:val="BodyText"/>
      </w:pPr>
      <w:r w:rsidRPr="00C01503">
        <w:t>Planning is undertaken by the individual performing the work. Individual plan components may require modification and prioritising to meet job requirements or to res</w:t>
      </w:r>
      <w:r w:rsidRPr="00C01503">
        <w:t xml:space="preserve">pond to unforeseen circumstances. </w:t>
      </w:r>
    </w:p>
    <w:p w:rsidR="00000000" w:rsidRPr="00C01503" w:rsidP="00541059">
      <w:pPr>
        <w:pStyle w:val="BodyText"/>
      </w:pPr>
      <w:r w:rsidRPr="00C01503">
        <w:t>Where computations are required to be performed unit MEM12024 Perform computations should also be selected.</w:t>
      </w:r>
    </w:p>
    <w:p w:rsidR="00000000" w:rsidRPr="00C01503" w:rsidP="00541059">
      <w:pPr>
        <w:pStyle w:val="BodyText"/>
      </w:pPr>
      <w:r w:rsidRPr="00C01503">
        <w:t>No licensing, legislative or certification requirements apply to this unit at the time of publication.</w:t>
      </w:r>
    </w:p>
    <w:p w:rsidR="00000000" w:rsidRPr="00C01503" w:rsidP="00C01503">
      <w:pPr>
        <w:pStyle w:val="BodyText"/>
      </w:pPr>
      <w:r w:rsidRPr="00C01503">
        <w:rPr>
          <w:rStyle w:val="SpecialBold"/>
        </w:rPr>
        <w:t>Band</w:t>
      </w:r>
      <w:r w:rsidRPr="00C01503">
        <w:t>:</w:t>
      </w:r>
      <w:r w:rsidRPr="00C01503">
        <w:tab/>
      </w:r>
      <w:r w:rsidRPr="00C01503">
        <w:rPr>
          <w:rStyle w:val="SpecialBold"/>
        </w:rPr>
        <w:t>A</w:t>
      </w:r>
    </w:p>
    <w:p w:rsidR="00000000" w:rsidRPr="00C01503" w:rsidP="00C01503">
      <w:pPr>
        <w:pStyle w:val="BodyText"/>
      </w:pPr>
      <w:r w:rsidRPr="00C01503">
        <w:rPr>
          <w:rStyle w:val="SpecialBold"/>
        </w:rPr>
        <w:t>Unit Weight</w:t>
      </w:r>
      <w:r w:rsidRPr="00C01503">
        <w:t>:</w:t>
      </w:r>
      <w:r w:rsidRPr="00C01503">
        <w:tab/>
      </w:r>
      <w:r w:rsidRPr="00C01503">
        <w:rPr>
          <w:rStyle w:val="SpecialBold"/>
        </w:rPr>
        <w:t>4</w:t>
      </w:r>
    </w:p>
    <w:p w:rsidR="00000000" w:rsidRPr="00C01503" w:rsidP="00C01503">
      <w:pPr>
        <w:pStyle w:val="AllowPageBreak"/>
      </w:pPr>
    </w:p>
    <w:p w:rsidR="00000000" w:rsidRPr="00C01503" w:rsidP="00C01503">
      <w:pPr>
        <w:pStyle w:val="Heading1"/>
      </w:pPr>
      <w:bookmarkStart w:id="3" w:name="O_949192"/>
      <w:bookmarkEnd w:id="3"/>
      <w:r w:rsidRPr="00C0150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Work safely and effectively in manufacturing and engineering</w:t>
            </w: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03" w:rsidP="00C01503">
            <w:pPr>
              <w:pStyle w:val="BodyText"/>
            </w:pPr>
            <w:r w:rsidRPr="00C01503">
              <w:t>Organise and communicate information</w:t>
            </w:r>
          </w:p>
        </w:tc>
      </w:tr>
    </w:tbl>
    <w:p w:rsidR="00000000" w:rsidRPr="00C01503" w:rsidP="00C01503">
      <w:pPr>
        <w:pStyle w:val="BodyText"/>
      </w:pPr>
    </w:p>
    <w:p w:rsidR="00000000" w:rsidRPr="00C01503" w:rsidP="00C01503">
      <w:pPr>
        <w:pStyle w:val="AllowPageBreak"/>
      </w:pPr>
    </w:p>
    <w:p w:rsidR="00000000" w:rsidRPr="00C01503" w:rsidP="00C01503">
      <w:pPr>
        <w:pStyle w:val="Heading1"/>
      </w:pPr>
      <w:bookmarkStart w:id="4" w:name="O_949191"/>
      <w:bookmarkEnd w:id="4"/>
      <w:r w:rsidRPr="00C01503">
        <w:t>Competency Field</w:t>
      </w:r>
    </w:p>
    <w:p w:rsidR="00000000" w:rsidRPr="00C01503" w:rsidP="00541059">
      <w:pPr>
        <w:pStyle w:val="BodyText"/>
      </w:pPr>
      <w:r w:rsidRPr="00C01503">
        <w:t>Planning</w:t>
      </w:r>
    </w:p>
    <w:p w:rsidR="00000000" w:rsidRPr="00C01503" w:rsidP="00C01503">
      <w:pPr>
        <w:pStyle w:val="Heading1"/>
      </w:pPr>
      <w:bookmarkStart w:id="5" w:name="O_949189"/>
      <w:bookmarkEnd w:id="5"/>
      <w:r w:rsidRPr="00C015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Performance criteria describe the performance needed to demonstrate achievement of the element.</w:t>
            </w: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03" w:rsidP="00C01503">
            <w:pPr>
              <w:pStyle w:val="BodyText"/>
            </w:pPr>
            <w:r w:rsidRPr="00C0150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Follow standard operating procedures (SOPs)</w:t>
            </w: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Identify outcomes and objectives and clarify with appropriate persons</w:t>
            </w: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 xml:space="preserve">Obtain and clarify relevant specifications and procedures </w:t>
            </w: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Identify and prioritise individual components of the plan</w:t>
            </w: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Select and use planning tools and techniques according to the requirements of the work</w:t>
            </w: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Check the plan for accuracy and relevancy to job requirements</w:t>
            </w: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03" w:rsidP="00C01503">
            <w:pPr>
              <w:pStyle w:val="BodyText"/>
            </w:pPr>
            <w:r w:rsidRPr="00C0150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rPr>
                <w:rStyle w:val="SpecialBold"/>
              </w:rPr>
              <w:t>Modify plan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Modify the plan components, as necessary, to respond to unforeseen developments</w:t>
            </w: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Review the outcome of the work activity and, where necessary, identify future improvements to the plan</w:t>
            </w: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03" w:rsidP="00C01503">
            <w:pPr>
              <w:pStyle w:val="BodyText"/>
            </w:pPr>
            <w:r w:rsidRPr="00C0150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rPr>
                <w:rStyle w:val="SpecialBold"/>
              </w:rPr>
              <w:t>Follow WHS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Comply with WHS requirements at all times</w:t>
            </w: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Identify WHS hazards and risks and implement appropriate risk control measures in accordance with SOPs</w:t>
            </w: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Select, use and maintain appropriate personal protective equipment (PPE) in accordance with SOPs</w:t>
            </w: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Raise WHS issues with designated personnel in accordance with SOPs</w:t>
            </w:r>
          </w:p>
        </w:tc>
      </w:tr>
      <w:tr w:rsidTr="00C01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03" w:rsidP="00C01503">
            <w:pPr>
              <w:pStyle w:val="BodyText"/>
            </w:pPr>
            <w:r w:rsidRPr="00C01503">
              <w:t>Report WHS related actions and incidents according to SOPs</w:t>
            </w:r>
          </w:p>
        </w:tc>
      </w:tr>
    </w:tbl>
    <w:p w:rsidR="00000000" w:rsidRPr="00C01503" w:rsidP="00C01503">
      <w:pPr>
        <w:pStyle w:val="BodyText"/>
      </w:pPr>
    </w:p>
    <w:p w:rsidR="00000000" w:rsidRPr="00C01503" w:rsidP="00C01503">
      <w:pPr>
        <w:pStyle w:val="AllowPageBreak"/>
      </w:pPr>
    </w:p>
    <w:p w:rsidR="00000000" w:rsidRPr="00C01503" w:rsidP="00C01503">
      <w:pPr>
        <w:pStyle w:val="Heading1"/>
      </w:pPr>
      <w:bookmarkStart w:id="6" w:name="O_949188"/>
      <w:bookmarkEnd w:id="6"/>
      <w:r w:rsidRPr="00C01503">
        <w:t>Foundation Skills</w:t>
      </w:r>
    </w:p>
    <w:p w:rsidR="00000000" w:rsidRPr="00C01503" w:rsidP="00541059">
      <w:pPr>
        <w:pStyle w:val="BodyText"/>
      </w:pPr>
      <w:r w:rsidRPr="00C0150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01503" w:rsidP="00541059">
      <w:pPr>
        <w:pStyle w:val="BodyText"/>
      </w:pPr>
      <w:r w:rsidRPr="00C01503">
        <w:t xml:space="preserve">Foundation skills essential to performance are explicit in the performance criteria </w:t>
      </w:r>
      <w:r w:rsidRPr="00C01503">
        <w:t>of this unit of competency.</w:t>
      </w:r>
    </w:p>
    <w:p w:rsidR="00000000" w:rsidRPr="00C01503" w:rsidP="00C01503">
      <w:pPr>
        <w:pStyle w:val="Heading1"/>
      </w:pPr>
      <w:bookmarkStart w:id="7" w:name="O_949187"/>
      <w:bookmarkEnd w:id="7"/>
      <w:r w:rsidRPr="00C01503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96"/>
      </w:tblGrid>
      <w:tr w:rsidTr="00C015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t>This field allows for different work environments and conditions that may affect performance. Essential operating conditions that may be present (depending on the work situation, needs of the</w:t>
            </w:r>
            <w:r w:rsidRPr="00C01503">
              <w:t xml:space="preserve"> candidate, accessibility of the item, and local industry and regional contexts) are included.</w:t>
            </w:r>
          </w:p>
        </w:tc>
      </w:tr>
      <w:tr w:rsidTr="00C015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rPr>
                <w:rStyle w:val="SpecialBold"/>
              </w:rPr>
              <w:t>Plan components include one (1) or more of the following: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03" w:rsidP="00C01503">
            <w:pPr>
              <w:pStyle w:val="ListBullet"/>
            </w:pPr>
            <w:r w:rsidRPr="00C01503">
              <w:t>resources</w:t>
            </w:r>
          </w:p>
          <w:p w:rsidR="00000000" w:rsidRPr="00C01503" w:rsidP="00C01503">
            <w:pPr>
              <w:pStyle w:val="ListBullet"/>
            </w:pPr>
            <w:r w:rsidRPr="00C01503">
              <w:t>tools and equipment</w:t>
            </w:r>
          </w:p>
          <w:p w:rsidR="00000000" w:rsidRPr="00C01503" w:rsidP="00C01503">
            <w:pPr>
              <w:pStyle w:val="ListBullet"/>
            </w:pPr>
            <w:r w:rsidRPr="00C01503">
              <w:t>materials and parts</w:t>
            </w:r>
          </w:p>
          <w:p w:rsidR="00000000" w:rsidRPr="00C01503" w:rsidP="00C01503">
            <w:pPr>
              <w:pStyle w:val="ListBullet"/>
            </w:pPr>
            <w:r w:rsidRPr="00C01503">
              <w:t>overall timeframe</w:t>
            </w:r>
          </w:p>
          <w:p w:rsidR="00000000" w:rsidRPr="00C01503" w:rsidP="00C01503">
            <w:pPr>
              <w:pStyle w:val="ListBullet"/>
            </w:pPr>
            <w:r w:rsidRPr="00C01503">
              <w:t>job history</w:t>
            </w:r>
          </w:p>
          <w:p w:rsidR="00000000" w:rsidRPr="00C01503" w:rsidP="00C01503">
            <w:pPr>
              <w:pStyle w:val="ListBullet"/>
            </w:pPr>
            <w:r w:rsidRPr="00C01503">
              <w:t>quality requirements</w:t>
            </w:r>
          </w:p>
          <w:p w:rsidR="00000000" w:rsidRPr="00C01503" w:rsidP="00C01503">
            <w:pPr>
              <w:pStyle w:val="ListBullet"/>
            </w:pPr>
            <w:r w:rsidRPr="00C01503">
              <w:t xml:space="preserve">criteria for acceptable completion </w:t>
            </w:r>
          </w:p>
          <w:p w:rsidR="00000000" w:rsidRPr="00C01503" w:rsidP="00C01503">
            <w:pPr>
              <w:pStyle w:val="ListBullet"/>
            </w:pPr>
            <w:r w:rsidRPr="00C01503">
              <w:t>checks and tests</w:t>
            </w:r>
          </w:p>
          <w:p w:rsidR="00000000" w:rsidRPr="00C01503" w:rsidP="00C01503">
            <w:pPr>
              <w:pStyle w:val="ListBullet"/>
            </w:pPr>
            <w:r w:rsidRPr="00C01503">
              <w:t>outcome and performance requirements</w:t>
            </w:r>
          </w:p>
          <w:p w:rsidR="00000000" w:rsidRPr="00C01503" w:rsidP="00C01503">
            <w:pPr>
              <w:pStyle w:val="ListBullet"/>
            </w:pPr>
            <w:r w:rsidRPr="00C01503">
              <w:t>WHS requirements</w:t>
            </w:r>
          </w:p>
          <w:p w:rsidR="00000000" w:rsidP="00C01503">
            <w:pPr>
              <w:pStyle w:val="BodyText"/>
              <w:rPr>
                <w:lang w:val="en-NZ"/>
              </w:rPr>
            </w:pPr>
          </w:p>
        </w:tc>
      </w:tr>
      <w:tr w:rsidTr="00C015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rPr>
                <w:rStyle w:val="SpecialBold"/>
              </w:rPr>
              <w:t>Specifications include one (1) or more of the following: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03" w:rsidP="00C01503">
            <w:pPr>
              <w:pStyle w:val="ListBullet"/>
            </w:pPr>
            <w:r w:rsidRPr="00C01503">
              <w:t>task lists</w:t>
            </w:r>
          </w:p>
          <w:p w:rsidR="00000000" w:rsidRPr="00C01503" w:rsidP="00C01503">
            <w:pPr>
              <w:pStyle w:val="ListBullet"/>
            </w:pPr>
            <w:r w:rsidRPr="00C01503">
              <w:t>instructions</w:t>
            </w:r>
          </w:p>
          <w:p w:rsidR="00000000" w:rsidRPr="00C01503" w:rsidP="00C01503">
            <w:pPr>
              <w:pStyle w:val="ListBullet"/>
            </w:pPr>
            <w:r w:rsidRPr="00C01503">
              <w:t>manufacturer manuals</w:t>
            </w:r>
          </w:p>
          <w:p w:rsidR="00000000" w:rsidRPr="00C01503" w:rsidP="00C01503">
            <w:pPr>
              <w:pStyle w:val="ListBullet"/>
            </w:pPr>
            <w:r w:rsidRPr="00C01503">
              <w:t>diagrams and schematics</w:t>
            </w:r>
          </w:p>
          <w:p w:rsidR="00000000" w:rsidRPr="00C01503" w:rsidP="00C01503">
            <w:pPr>
              <w:pStyle w:val="ListBullet"/>
            </w:pPr>
            <w:r w:rsidRPr="00C01503">
              <w:t>technical drawings and sketches</w:t>
            </w:r>
          </w:p>
          <w:p w:rsidR="00000000" w:rsidRPr="00C01503" w:rsidP="00C01503">
            <w:pPr>
              <w:pStyle w:val="ListBullet"/>
            </w:pPr>
            <w:r w:rsidRPr="00C01503">
              <w:t>parts lists</w:t>
            </w:r>
          </w:p>
          <w:p w:rsidR="00000000" w:rsidRPr="00C01503" w:rsidP="00C01503">
            <w:pPr>
              <w:pStyle w:val="ListBullet"/>
            </w:pPr>
            <w:r w:rsidRPr="00C01503">
              <w:t>computer records</w:t>
            </w:r>
          </w:p>
          <w:p w:rsidR="00000000" w:rsidP="00C01503">
            <w:pPr>
              <w:pStyle w:val="BodyText"/>
              <w:rPr>
                <w:lang w:val="en-NZ"/>
              </w:rPr>
            </w:pPr>
          </w:p>
        </w:tc>
      </w:tr>
      <w:tr w:rsidTr="00C015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rPr>
                <w:rStyle w:val="SpecialBold"/>
              </w:rPr>
              <w:t>Planning techniques and tools include one (1) or more of the following: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03" w:rsidP="00C01503">
            <w:pPr>
              <w:pStyle w:val="ListBullet"/>
            </w:pPr>
            <w:r w:rsidRPr="00C01503">
              <w:t>scheduling</w:t>
            </w:r>
          </w:p>
          <w:p w:rsidR="00000000" w:rsidRPr="00C01503" w:rsidP="00C01503">
            <w:pPr>
              <w:pStyle w:val="ListBullet"/>
            </w:pPr>
            <w:r w:rsidRPr="00C01503">
              <w:t>time management</w:t>
            </w:r>
          </w:p>
          <w:p w:rsidR="00000000" w:rsidRPr="00C01503" w:rsidP="00C01503">
            <w:pPr>
              <w:pStyle w:val="ListBullet"/>
            </w:pPr>
            <w:r w:rsidRPr="00C01503">
              <w:t>brainstorming</w:t>
            </w:r>
          </w:p>
          <w:p w:rsidR="00000000" w:rsidRPr="00C01503" w:rsidP="00C01503">
            <w:pPr>
              <w:pStyle w:val="ListBullet"/>
            </w:pPr>
            <w:r w:rsidRPr="00C01503">
              <w:t>setting goals and defined outcomes</w:t>
            </w:r>
          </w:p>
          <w:p w:rsidR="00000000" w:rsidRPr="00C01503" w:rsidP="00C01503">
            <w:pPr>
              <w:pStyle w:val="ListBullet"/>
            </w:pPr>
            <w:r w:rsidRPr="00C01503">
              <w:t>prioritising</w:t>
            </w:r>
          </w:p>
          <w:p w:rsidR="00000000" w:rsidRPr="00C01503" w:rsidP="00C01503">
            <w:pPr>
              <w:pStyle w:val="ListBullet"/>
            </w:pPr>
            <w:r w:rsidRPr="00C01503">
              <w:t>review and evaluation strategies</w:t>
            </w:r>
          </w:p>
          <w:p w:rsidR="00000000" w:rsidP="00C01503">
            <w:pPr>
              <w:pStyle w:val="BodyText"/>
              <w:rPr>
                <w:lang w:val="en-NZ"/>
              </w:rPr>
            </w:pPr>
          </w:p>
        </w:tc>
      </w:tr>
      <w:tr w:rsidTr="00C0150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03">
            <w:pPr>
              <w:pStyle w:val="BodyText"/>
              <w:rPr>
                <w:lang w:val="en-NZ"/>
              </w:rPr>
            </w:pPr>
            <w:r w:rsidRPr="00C01503">
              <w:rPr>
                <w:rStyle w:val="SpecialBold"/>
              </w:rPr>
              <w:t xml:space="preserve">Risk control measures include one (1) or more of the following: 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03" w:rsidP="00C01503">
            <w:pPr>
              <w:pStyle w:val="ListBullet"/>
            </w:pPr>
            <w:r w:rsidRPr="00C01503">
              <w:t>eliminate the hazard</w:t>
            </w:r>
          </w:p>
          <w:p w:rsidR="00000000" w:rsidRPr="00C01503" w:rsidP="00C01503">
            <w:pPr>
              <w:pStyle w:val="ListBullet"/>
            </w:pPr>
            <w:r w:rsidRPr="00C01503">
              <w:t>substitute the hazard with a safer alternative</w:t>
            </w:r>
          </w:p>
          <w:p w:rsidR="00000000" w:rsidRPr="00C01503" w:rsidP="00C01503">
            <w:pPr>
              <w:pStyle w:val="ListBullet"/>
            </w:pPr>
            <w:r w:rsidRPr="00C01503">
              <w:t xml:space="preserve">isolate the hazard </w:t>
            </w:r>
          </w:p>
          <w:p w:rsidR="00000000" w:rsidRPr="00C01503" w:rsidP="00C01503">
            <w:pPr>
              <w:pStyle w:val="ListBullet"/>
            </w:pPr>
            <w:r w:rsidRPr="00C01503">
              <w:t>use engineering controls to reduce the risk</w:t>
            </w:r>
          </w:p>
          <w:p w:rsidR="00000000" w:rsidRPr="00C01503" w:rsidP="00C01503">
            <w:pPr>
              <w:pStyle w:val="ListBullet"/>
            </w:pPr>
            <w:r w:rsidRPr="00C01503">
              <w:t xml:space="preserve">use training to reduce </w:t>
            </w:r>
            <w:r w:rsidRPr="00C01503">
              <w:t>the risk</w:t>
            </w:r>
          </w:p>
          <w:p w:rsidR="00000000" w:rsidRPr="00C01503" w:rsidP="00C01503">
            <w:pPr>
              <w:pStyle w:val="ListBullet"/>
            </w:pPr>
            <w:r w:rsidRPr="00C01503">
              <w:t>use PPE</w:t>
            </w:r>
          </w:p>
        </w:tc>
      </w:tr>
    </w:tbl>
    <w:p w:rsidR="00000000" w:rsidRPr="00C01503" w:rsidP="00C01503">
      <w:pPr>
        <w:pStyle w:val="BodyText"/>
      </w:pPr>
    </w:p>
    <w:p w:rsidR="00000000" w:rsidRPr="00C01503" w:rsidP="00C01503">
      <w:pPr>
        <w:pStyle w:val="AllowPageBreak"/>
      </w:pPr>
    </w:p>
    <w:p w:rsidR="00000000" w:rsidRPr="00C01503" w:rsidP="00C01503">
      <w:pPr>
        <w:pStyle w:val="Heading1"/>
      </w:pPr>
      <w:bookmarkStart w:id="8" w:name="O_949186"/>
      <w:bookmarkEnd w:id="8"/>
      <w:r w:rsidRPr="00C01503">
        <w:t>Unit Mapping Information</w:t>
      </w:r>
    </w:p>
    <w:p w:rsidR="00000000" w:rsidRPr="00C01503" w:rsidP="00541059">
      <w:pPr>
        <w:pStyle w:val="BodyText"/>
      </w:pPr>
      <w:r w:rsidRPr="00C01503">
        <w:t xml:space="preserve">Release 1. Supersedes and is equivalent to MEM14005A Plan a complete activity </w:t>
      </w:r>
    </w:p>
    <w:p w:rsidR="00000000" w:rsidRPr="00C01503" w:rsidP="00C01503">
      <w:pPr>
        <w:pStyle w:val="Heading1"/>
      </w:pPr>
      <w:bookmarkStart w:id="9" w:name="O_949179"/>
      <w:bookmarkEnd w:id="9"/>
      <w:r w:rsidRPr="00C01503">
        <w:t>Links</w:t>
      </w:r>
    </w:p>
    <w:p w:rsidR="00000000" w:rsidRPr="00C01503" w:rsidP="00541059">
      <w:pPr>
        <w:pStyle w:val="BodyText"/>
      </w:pPr>
      <w:r w:rsidRPr="00C015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829B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01503" w:rsidP="00541059">
      <w:pPr>
        <w:pStyle w:val="BodyText"/>
        <w:sectPr w:rsidSect="00C015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1503" w:rsidP="00C01503">
      <w:pPr>
        <w:pStyle w:val="SuperHeading"/>
      </w:pPr>
      <w:r w:rsidRPr="00C01503">
        <w:t>Assessment Requirements for MEM14006 Plan work activities</w:t>
      </w:r>
    </w:p>
    <w:p w:rsidR="00000000" w:rsidRPr="00C01503" w:rsidP="00C01503">
      <w:pPr>
        <w:pStyle w:val="Heading1"/>
      </w:pPr>
      <w:bookmarkStart w:id="10" w:name="O_949181"/>
      <w:bookmarkEnd w:id="10"/>
      <w:r w:rsidRPr="00C01503">
        <w:t>Modification History</w:t>
      </w:r>
    </w:p>
    <w:p w:rsidR="00000000" w:rsidRPr="00C01503" w:rsidP="00541059">
      <w:pPr>
        <w:pStyle w:val="BodyText"/>
      </w:pPr>
      <w:r w:rsidRPr="00C01503">
        <w:t xml:space="preserve">Release 1. Supersedes and is equivalent to MEM14005A Plan a complete activity </w:t>
      </w:r>
    </w:p>
    <w:p w:rsidR="00000000" w:rsidRPr="00C01503" w:rsidP="00C01503">
      <w:pPr>
        <w:pStyle w:val="Heading1"/>
      </w:pPr>
      <w:bookmarkStart w:id="11" w:name="O_949184"/>
      <w:bookmarkEnd w:id="11"/>
      <w:r w:rsidRPr="00C01503">
        <w:t>Performance Evidence</w:t>
      </w:r>
    </w:p>
    <w:p w:rsidR="00000000" w:rsidRPr="00C01503" w:rsidP="00541059">
      <w:pPr>
        <w:pStyle w:val="BodyText"/>
      </w:pPr>
      <w:r w:rsidRPr="00C01503">
        <w:t>Evidence required to demonstrate competence in this unit must be relevant to and satisfy the requireme</w:t>
      </w:r>
      <w:r w:rsidRPr="00C01503">
        <w:t>nts of the elements and performance criteria on at least two (2) occasions and include:</w:t>
      </w:r>
    </w:p>
    <w:p w:rsidR="00000000" w:rsidRPr="00C01503" w:rsidP="00C01503">
      <w:pPr>
        <w:pStyle w:val="ListBullet"/>
      </w:pPr>
      <w:r w:rsidRPr="00C01503">
        <w:t xml:space="preserve">following work instructions, standard operating procedures (SOPs) and safe work practices </w:t>
      </w:r>
    </w:p>
    <w:p w:rsidR="00000000" w:rsidRPr="00C01503" w:rsidP="00C01503">
      <w:pPr>
        <w:pStyle w:val="ListBullet"/>
      </w:pPr>
      <w:r w:rsidRPr="00C01503">
        <w:t>planning a work activity using appropriate planning tools and techniques whi</w:t>
      </w:r>
      <w:r w:rsidRPr="00C01503">
        <w:t>lst following established procedures, including work health and safety (WHS) requirements</w:t>
      </w:r>
    </w:p>
    <w:p w:rsidR="00000000" w:rsidRPr="00C01503" w:rsidP="00C01503">
      <w:pPr>
        <w:pStyle w:val="ListBullet"/>
      </w:pPr>
      <w:r w:rsidRPr="00C01503">
        <w:t>checking the plan to ensure accuracy and conformance and modifying the plan components, as necessary, to overcome any unforeseen difficulties or developments</w:t>
      </w:r>
    </w:p>
    <w:p w:rsidR="00000000" w:rsidRPr="00C01503" w:rsidP="00C01503">
      <w:pPr>
        <w:pStyle w:val="ListBullet"/>
      </w:pPr>
      <w:r w:rsidRPr="00C01503">
        <w:t>identify</w:t>
      </w:r>
      <w:r w:rsidRPr="00C01503">
        <w:t>ing hazards and implementing appropriate risk control measures and procedures</w:t>
      </w:r>
    </w:p>
    <w:p w:rsidR="00000000" w:rsidRPr="00C01503" w:rsidP="00C01503">
      <w:pPr>
        <w:pStyle w:val="ListBullet"/>
      </w:pPr>
      <w:r w:rsidRPr="00C01503">
        <w:t>selecting, using and maintaining relevant personal protective equipment (PPE)</w:t>
      </w:r>
    </w:p>
    <w:p w:rsidR="00000000" w:rsidRPr="00C01503" w:rsidP="00C01503">
      <w:pPr>
        <w:pStyle w:val="ListBullet"/>
      </w:pPr>
      <w:r w:rsidRPr="00C01503">
        <w:t>evaluating the effectiveness of risk controls measures</w:t>
      </w:r>
    </w:p>
    <w:p w:rsidR="00000000" w:rsidRPr="00C01503" w:rsidP="00C01503">
      <w:pPr>
        <w:pStyle w:val="ListBullet"/>
      </w:pPr>
      <w:r w:rsidRPr="00C01503">
        <w:t>providing proforma WHS reports in accordance with SOPs, as required.</w:t>
      </w:r>
    </w:p>
    <w:p w:rsidR="00000000" w:rsidRPr="00C01503" w:rsidP="00C01503">
      <w:pPr>
        <w:pStyle w:val="AllowPageBreak"/>
      </w:pPr>
    </w:p>
    <w:p w:rsidR="00000000" w:rsidRPr="00C01503" w:rsidP="00C01503">
      <w:pPr>
        <w:pStyle w:val="Heading1"/>
      </w:pPr>
      <w:bookmarkStart w:id="12" w:name="O_949183"/>
      <w:bookmarkEnd w:id="12"/>
      <w:r w:rsidRPr="00C01503">
        <w:t>Knowledge Evidence</w:t>
      </w:r>
    </w:p>
    <w:p w:rsidR="00000000" w:rsidRPr="00C01503" w:rsidP="00541059">
      <w:pPr>
        <w:pStyle w:val="BodyText"/>
      </w:pPr>
      <w:r w:rsidRPr="00C01503">
        <w:t xml:space="preserve">Evidence required to demonstrate the required knowledge for this unit must be relevant to and satisfy the requirements of the elements and performance </w:t>
      </w:r>
      <w:r w:rsidRPr="00C01503">
        <w:t>criteria and include knowledge of:</w:t>
      </w:r>
    </w:p>
    <w:p w:rsidR="00000000" w:rsidRPr="00C01503" w:rsidP="00C01503">
      <w:pPr>
        <w:pStyle w:val="ListBullet"/>
      </w:pPr>
      <w:r w:rsidRPr="00C01503">
        <w:t>safe work practices and procedures and use of PPE</w:t>
      </w:r>
    </w:p>
    <w:p w:rsidR="00000000" w:rsidRPr="00C01503" w:rsidP="00C01503">
      <w:pPr>
        <w:pStyle w:val="ListBullet"/>
      </w:pPr>
      <w:r w:rsidRPr="00C01503">
        <w:t xml:space="preserve">relevant specifications </w:t>
      </w:r>
    </w:p>
    <w:p w:rsidR="00000000" w:rsidRPr="00C01503" w:rsidP="00C01503">
      <w:pPr>
        <w:pStyle w:val="ListBullet"/>
      </w:pPr>
      <w:r w:rsidRPr="00C01503">
        <w:t>sources of advice relating to the objectives, requirements and specifications</w:t>
      </w:r>
    </w:p>
    <w:p w:rsidR="00000000" w:rsidRPr="00C01503" w:rsidP="00C01503">
      <w:pPr>
        <w:pStyle w:val="ListBullet"/>
      </w:pPr>
      <w:r w:rsidRPr="00C01503">
        <w:t xml:space="preserve">timeframe for activity completion </w:t>
      </w:r>
    </w:p>
    <w:p w:rsidR="00000000" w:rsidRPr="00C01503" w:rsidP="00C01503">
      <w:pPr>
        <w:pStyle w:val="ListBullet"/>
      </w:pPr>
      <w:r w:rsidRPr="00C01503">
        <w:t>quality requirements of the prod</w:t>
      </w:r>
      <w:r w:rsidRPr="00C01503">
        <w:t>uct or service</w:t>
      </w:r>
    </w:p>
    <w:p w:rsidR="00000000" w:rsidRPr="00C01503" w:rsidP="00C01503">
      <w:pPr>
        <w:pStyle w:val="ListBullet"/>
      </w:pPr>
      <w:r w:rsidRPr="00C01503">
        <w:t>techniques and reasons for prioritising of each step in a plan</w:t>
      </w:r>
    </w:p>
    <w:p w:rsidR="00000000" w:rsidRPr="00C01503" w:rsidP="00C01503">
      <w:pPr>
        <w:pStyle w:val="ListBullet"/>
      </w:pPr>
      <w:r w:rsidRPr="00C01503">
        <w:t>modifications that can be made to the plan to respond to unforeseen developments</w:t>
      </w:r>
    </w:p>
    <w:p w:rsidR="00000000" w:rsidRPr="00C01503" w:rsidP="00C01503">
      <w:pPr>
        <w:pStyle w:val="ListBullet"/>
      </w:pPr>
      <w:r w:rsidRPr="00C01503">
        <w:t>risk control measures</w:t>
      </w:r>
    </w:p>
    <w:p w:rsidR="00000000" w:rsidRPr="00C01503" w:rsidP="00C01503">
      <w:pPr>
        <w:pStyle w:val="ListBullet"/>
      </w:pPr>
      <w:r w:rsidRPr="00C01503">
        <w:t xml:space="preserve">reporting requirements for accidents, incidents and other non-conformances </w:t>
      </w:r>
      <w:r w:rsidRPr="00C01503">
        <w:t>with WHS procedures.</w:t>
      </w:r>
    </w:p>
    <w:p w:rsidR="00000000" w:rsidRPr="00C01503" w:rsidP="00C01503">
      <w:pPr>
        <w:pStyle w:val="AllowPageBreak"/>
      </w:pPr>
    </w:p>
    <w:p w:rsidR="00000000" w:rsidRPr="00C01503" w:rsidP="00C01503">
      <w:pPr>
        <w:pStyle w:val="Heading1"/>
      </w:pPr>
      <w:bookmarkStart w:id="13" w:name="O_949182"/>
      <w:bookmarkEnd w:id="13"/>
      <w:r w:rsidRPr="00C01503">
        <w:t>Assessment Conditions</w:t>
      </w:r>
    </w:p>
    <w:p w:rsidR="00000000" w:rsidRPr="00C01503" w:rsidP="00C01503">
      <w:pPr>
        <w:pStyle w:val="ListBullet"/>
      </w:pPr>
      <w:r w:rsidRPr="00C01503">
        <w:t>Assessors must:</w:t>
      </w:r>
    </w:p>
    <w:p w:rsidR="00000000" w:rsidRPr="00C01503" w:rsidP="00C01503">
      <w:pPr>
        <w:pStyle w:val="ListBullet2"/>
      </w:pPr>
      <w:r w:rsidRPr="00C01503">
        <w:t>have vocational competency in planning work activities in a manufacturing and engineering environment at least to the level being assessed with relevant industry knowledge and ex</w:t>
      </w:r>
      <w:r w:rsidRPr="00C01503">
        <w:t>perience</w:t>
      </w:r>
    </w:p>
    <w:p w:rsidR="00000000" w:rsidRPr="00C01503" w:rsidP="00C01503">
      <w:pPr>
        <w:pStyle w:val="ListBullet2"/>
      </w:pPr>
      <w:r w:rsidRPr="00C01503">
        <w:t xml:space="preserve">satisfy the assessor requirements in the </w:t>
      </w:r>
      <w:r w:rsidRPr="00C01503">
        <w:rPr>
          <w:rStyle w:val="Emphasis"/>
        </w:rPr>
        <w:t xml:space="preserve">Standards for Registered Training Organisations 2015 </w:t>
      </w:r>
      <w:r w:rsidRPr="00C01503">
        <w:t>or its replacement</w:t>
      </w:r>
      <w:r w:rsidRPr="00C01503">
        <w:rPr>
          <w:rStyle w:val="Emphasis"/>
        </w:rPr>
        <w:t xml:space="preserve"> </w:t>
      </w:r>
      <w:r w:rsidRPr="00C01503">
        <w:t xml:space="preserve">and comply with the </w:t>
      </w:r>
      <w:r w:rsidRPr="00C01503">
        <w:rPr>
          <w:rStyle w:val="Emphasis"/>
        </w:rPr>
        <w:t xml:space="preserve">National Vocational Education and Training Regulator Act 2011, </w:t>
      </w:r>
      <w:r w:rsidRPr="00C01503">
        <w:t>its replacement</w:t>
      </w:r>
      <w:r w:rsidRPr="00C01503">
        <w:rPr>
          <w:rStyle w:val="Emphasis"/>
        </w:rPr>
        <w:t xml:space="preserve"> </w:t>
      </w:r>
      <w:r w:rsidRPr="00C01503">
        <w:t>or equivalent legislation covering VET regulation in a non-referring state/territory as the case requires</w:t>
      </w:r>
    </w:p>
    <w:p w:rsidR="00000000" w:rsidRPr="00C01503" w:rsidP="00C01503">
      <w:pPr>
        <w:pStyle w:val="ListBullet"/>
      </w:pPr>
      <w:r w:rsidRPr="00C01503">
        <w:t>Where possible assessment must occur in operational workplace situations. Where this is not possible or where personal safety or environmental damage</w:t>
      </w:r>
      <w:r w:rsidRPr="00C01503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C01503">
        <w:t xml:space="preserve">t skills, contingency </w:t>
      </w:r>
      <w:r w:rsidRPr="00C01503">
        <w:t>management skills and job role environment skills</w:t>
      </w:r>
    </w:p>
    <w:p w:rsidR="00000000" w:rsidRPr="00C01503" w:rsidP="00C01503">
      <w:pPr>
        <w:pStyle w:val="ListBullet"/>
      </w:pPr>
      <w:r w:rsidRPr="00C01503">
        <w:t>Conditions for assessment must include access to all tools, equipment, materials and documentation required, including relevant workplace procedures, product and manufacturing specific</w:t>
      </w:r>
      <w:r w:rsidRPr="00C01503">
        <w:t>ations</w:t>
      </w:r>
    </w:p>
    <w:p w:rsidR="00000000" w:rsidRPr="00C01503" w:rsidP="00C01503">
      <w:pPr>
        <w:pStyle w:val="ListBullet"/>
      </w:pPr>
      <w:r w:rsidRPr="00C01503">
        <w:t>Assessment processes and techniques must be appropriate to the language, literacy and numeracy requirements of the work being performed and the needs of the candidate.</w:t>
      </w:r>
    </w:p>
    <w:p w:rsidR="00000000" w:rsidRPr="00C01503" w:rsidP="00C01503">
      <w:pPr>
        <w:pStyle w:val="AllowPageBreak"/>
      </w:pPr>
    </w:p>
    <w:p w:rsidR="00000000" w:rsidRPr="00C01503" w:rsidP="00C01503">
      <w:pPr>
        <w:pStyle w:val="Heading1"/>
      </w:pPr>
      <w:bookmarkStart w:id="14" w:name="O_949180"/>
      <w:bookmarkEnd w:id="14"/>
      <w:r w:rsidRPr="00C01503">
        <w:t>Links</w:t>
      </w:r>
    </w:p>
    <w:p w:rsidR="00000000" w:rsidRPr="00C01503" w:rsidP="00541059">
      <w:pPr>
        <w:pStyle w:val="BodyText"/>
      </w:pPr>
      <w:r w:rsidRPr="00C01503">
        <w:t>Companion Volume implementation guides are found in VETNet</w:t>
      </w:r>
      <w:r w:rsidRPr="00C01503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829B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01503" w:rsidP="00C01503"/>
    <w:sectPr w:rsidSect="00C015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5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503" w:rsidRPr="00541059" w:rsidP="00541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5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59" w:rsidP="00C01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1059" w:rsidP="00C01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41059" w:rsidP="00C015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503" w:rsidP="00C01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1059">
      <w:t>Approved</w:t>
    </w:r>
    <w:r w:rsidR="005410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10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1059">
      <w:rPr>
        <w:noProof/>
      </w:rPr>
      <w:t>5</w:t>
    </w:r>
    <w:r>
      <w:rPr>
        <w:noProof/>
      </w:rPr>
      <w:fldChar w:fldCharType="end"/>
    </w:r>
  </w:p>
  <w:p w:rsidR="00C01503" w:rsidP="00C01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10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1059">
      <w:t>Manufacturing Industry Skills Alliance</w:t>
    </w:r>
    <w:r w:rsidR="00541059">
      <w:fldChar w:fldCharType="end"/>
    </w:r>
  </w:p>
  <w:p w:rsidR="00C01503" w:rsidP="00C015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5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503" w:rsidRPr="00541059" w:rsidP="00541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5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59" w:rsidRPr="002D2AF8" w:rsidP="00C01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MEM14006 Plan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1059" w:rsidP="00C015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503" w:rsidRPr="002D2AF8" w:rsidP="00C01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1059">
      <w:t>MEM14006 Plan work activities</w:t>
    </w:r>
    <w:r w:rsidR="005410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1059">
      <w:rPr>
        <w:noProof/>
      </w:rPr>
      <w:t>2 March 2025</w:t>
    </w:r>
    <w:r>
      <w:fldChar w:fldCharType="end"/>
    </w:r>
  </w:p>
  <w:p w:rsidR="00C01503" w:rsidP="00C015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2426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707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AC19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5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5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5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5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5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5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5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5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5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5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5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503"/>
  </w:style>
  <w:style w:type="character" w:customStyle="1" w:styleId="Heading1Char">
    <w:name w:val="Heading 1 Char"/>
    <w:basedOn w:val="DefaultParagraphFont"/>
    <w:link w:val="Heading1"/>
    <w:rsid w:val="00C015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5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5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5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1503"/>
    <w:rPr>
      <w:b/>
      <w:spacing w:val="0"/>
    </w:rPr>
  </w:style>
  <w:style w:type="paragraph" w:styleId="ListBullet2">
    <w:name w:val="List Bullet 2"/>
    <w:basedOn w:val="List2"/>
    <w:rsid w:val="00C015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1503"/>
    <w:rPr>
      <w:i/>
    </w:rPr>
  </w:style>
  <w:style w:type="paragraph" w:customStyle="1" w:styleId="SuperHeading">
    <w:name w:val="SuperHeading"/>
    <w:basedOn w:val="Normal"/>
    <w:rsid w:val="00C015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5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15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5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5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5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5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5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5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5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5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5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5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5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5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5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5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5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5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5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5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15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5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5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5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5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5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5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5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5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15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5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5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503"/>
  </w:style>
  <w:style w:type="paragraph" w:styleId="TableofFigures">
    <w:name w:val="table of figures"/>
    <w:basedOn w:val="Normal"/>
    <w:next w:val="Normal"/>
    <w:semiHidden/>
    <w:rsid w:val="00C015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5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1503"/>
    <w:rPr>
      <w:rFonts w:ascii="Wingdings" w:hAnsi="Wingdings"/>
    </w:rPr>
  </w:style>
  <w:style w:type="paragraph" w:customStyle="1" w:styleId="TableHeading">
    <w:name w:val="Table Heading"/>
    <w:basedOn w:val="HeadingBase"/>
    <w:rsid w:val="00C015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503"/>
    <w:rPr>
      <w:color w:val="0033CC"/>
      <w:u w:val="none"/>
    </w:rPr>
  </w:style>
  <w:style w:type="paragraph" w:customStyle="1" w:styleId="BodyTextRight">
    <w:name w:val="Body Text Right"/>
    <w:basedOn w:val="BodyText"/>
    <w:rsid w:val="00C015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5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5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5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5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5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503"/>
    <w:rPr>
      <w:sz w:val="32"/>
    </w:rPr>
  </w:style>
  <w:style w:type="paragraph" w:customStyle="1" w:styleId="HeadingProcedure">
    <w:name w:val="Heading Procedure"/>
    <w:basedOn w:val="HeadingBase"/>
    <w:next w:val="Normal"/>
    <w:rsid w:val="00C015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503"/>
    <w:pPr>
      <w:spacing w:before="60" w:after="60"/>
    </w:pPr>
  </w:style>
  <w:style w:type="paragraph" w:styleId="ListContinue">
    <w:name w:val="List Continue"/>
    <w:basedOn w:val="List"/>
    <w:rsid w:val="00C01503"/>
    <w:pPr>
      <w:ind w:firstLine="0"/>
    </w:pPr>
  </w:style>
  <w:style w:type="paragraph" w:customStyle="1" w:styleId="ListNote">
    <w:name w:val="List Note"/>
    <w:basedOn w:val="List"/>
    <w:rsid w:val="00C015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5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5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503"/>
    <w:rPr>
      <w:rFonts w:ascii="Courier New" w:hAnsi="Courier New"/>
    </w:rPr>
  </w:style>
  <w:style w:type="paragraph" w:customStyle="1" w:styleId="NoteBullet">
    <w:name w:val="Note Bullet"/>
    <w:basedOn w:val="Note"/>
    <w:rsid w:val="00C015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5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5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5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5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15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5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503"/>
    <w:rPr>
      <w:b/>
      <w:smallCaps/>
    </w:rPr>
  </w:style>
  <w:style w:type="paragraph" w:customStyle="1" w:styleId="TableListNumber">
    <w:name w:val="Table List Number"/>
    <w:basedOn w:val="ListNumber"/>
    <w:rsid w:val="00C015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5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503"/>
    <w:pPr>
      <w:numPr>
        <w:numId w:val="9"/>
      </w:numPr>
    </w:pPr>
  </w:style>
  <w:style w:type="paragraph" w:customStyle="1" w:styleId="ListAlpha2">
    <w:name w:val="List Alpha 2"/>
    <w:basedOn w:val="List2"/>
    <w:rsid w:val="00C01503"/>
    <w:pPr>
      <w:numPr>
        <w:numId w:val="8"/>
      </w:numPr>
    </w:pPr>
  </w:style>
  <w:style w:type="paragraph" w:styleId="List2">
    <w:name w:val="List 2"/>
    <w:basedOn w:val="BodyText"/>
    <w:rsid w:val="00C015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5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5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5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5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5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1503"/>
    <w:pPr>
      <w:numPr>
        <w:numId w:val="4"/>
      </w:numPr>
    </w:pPr>
  </w:style>
  <w:style w:type="paragraph" w:styleId="ListContinue2">
    <w:name w:val="List Continue 2"/>
    <w:basedOn w:val="List2"/>
    <w:rsid w:val="00C01503"/>
    <w:pPr>
      <w:ind w:firstLine="0"/>
    </w:pPr>
  </w:style>
  <w:style w:type="paragraph" w:styleId="ListContinue3">
    <w:name w:val="List Continue 3"/>
    <w:basedOn w:val="List3"/>
    <w:rsid w:val="00C01503"/>
    <w:pPr>
      <w:ind w:left="1021" w:firstLine="0"/>
    </w:pPr>
  </w:style>
  <w:style w:type="paragraph" w:styleId="ListContinue4">
    <w:name w:val="List Continue 4"/>
    <w:basedOn w:val="List4"/>
    <w:rsid w:val="00C01503"/>
    <w:pPr>
      <w:ind w:firstLine="0"/>
    </w:pPr>
  </w:style>
  <w:style w:type="paragraph" w:styleId="ListContinue5">
    <w:name w:val="List Continue 5"/>
    <w:basedOn w:val="List5"/>
    <w:rsid w:val="00C01503"/>
    <w:pPr>
      <w:ind w:firstLine="0"/>
    </w:pPr>
  </w:style>
  <w:style w:type="paragraph" w:styleId="ListNumber3">
    <w:name w:val="List Number 3"/>
    <w:basedOn w:val="List3"/>
    <w:rsid w:val="00C01503"/>
    <w:pPr>
      <w:numPr>
        <w:numId w:val="5"/>
      </w:numPr>
    </w:pPr>
  </w:style>
  <w:style w:type="paragraph" w:styleId="ListNumber4">
    <w:name w:val="List Number 4"/>
    <w:basedOn w:val="List4"/>
    <w:rsid w:val="00C01503"/>
    <w:pPr>
      <w:numPr>
        <w:numId w:val="6"/>
      </w:numPr>
    </w:pPr>
  </w:style>
  <w:style w:type="paragraph" w:styleId="ListNumber5">
    <w:name w:val="List Number 5"/>
    <w:basedOn w:val="List5"/>
    <w:rsid w:val="00C01503"/>
    <w:pPr>
      <w:numPr>
        <w:numId w:val="7"/>
      </w:numPr>
    </w:pPr>
  </w:style>
  <w:style w:type="paragraph" w:styleId="BlockText">
    <w:name w:val="Block Text"/>
    <w:basedOn w:val="Normal"/>
    <w:rsid w:val="00C015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5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503"/>
    <w:rPr>
      <w:sz w:val="16"/>
      <w:vertAlign w:val="superscript"/>
    </w:rPr>
  </w:style>
  <w:style w:type="character" w:customStyle="1" w:styleId="Symbols">
    <w:name w:val="Symbols"/>
    <w:basedOn w:val="DefaultParagraphFont"/>
    <w:rsid w:val="00C01503"/>
    <w:rPr>
      <w:rFonts w:ascii="Symbol" w:hAnsi="Symbol"/>
    </w:rPr>
  </w:style>
  <w:style w:type="character" w:customStyle="1" w:styleId="MenuOptions">
    <w:name w:val="Menu Options"/>
    <w:basedOn w:val="DefaultParagraphFont"/>
    <w:rsid w:val="00C015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503"/>
    <w:rPr>
      <w:b/>
    </w:rPr>
  </w:style>
  <w:style w:type="character" w:customStyle="1" w:styleId="Underlined">
    <w:name w:val="Underlined"/>
    <w:basedOn w:val="DefaultParagraphFont"/>
    <w:rsid w:val="00C01503"/>
    <w:rPr>
      <w:u w:val="single"/>
    </w:rPr>
  </w:style>
  <w:style w:type="paragraph" w:customStyle="1" w:styleId="TableBodyTextRight">
    <w:name w:val="Table Body Text Right"/>
    <w:basedOn w:val="TableBodyText"/>
    <w:rsid w:val="00C015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503"/>
    <w:rPr>
      <w:sz w:val="18"/>
    </w:rPr>
  </w:style>
  <w:style w:type="paragraph" w:customStyle="1" w:styleId="BodySmallRight">
    <w:name w:val="Body Small Right"/>
    <w:basedOn w:val="BodyTextRight"/>
    <w:rsid w:val="00C01503"/>
    <w:rPr>
      <w:sz w:val="18"/>
      <w:szCs w:val="18"/>
    </w:rPr>
  </w:style>
  <w:style w:type="paragraph" w:customStyle="1" w:styleId="MarginEdition">
    <w:name w:val="Margin Edition"/>
    <w:basedOn w:val="MarginNote"/>
    <w:rsid w:val="00C015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503"/>
    <w:rPr>
      <w:sz w:val="2"/>
      <w:szCs w:val="2"/>
    </w:rPr>
  </w:style>
  <w:style w:type="character" w:customStyle="1" w:styleId="Small">
    <w:name w:val="Small"/>
    <w:basedOn w:val="DefaultParagraphFont"/>
    <w:rsid w:val="00C01503"/>
    <w:rPr>
      <w:sz w:val="16"/>
    </w:rPr>
  </w:style>
  <w:style w:type="paragraph" w:customStyle="1" w:styleId="WideTable">
    <w:name w:val="Wide Table"/>
    <w:basedOn w:val="Normal"/>
    <w:rsid w:val="00C015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503"/>
  </w:style>
  <w:style w:type="paragraph" w:styleId="Quote">
    <w:name w:val="Quote"/>
    <w:basedOn w:val="Heading1"/>
    <w:link w:val="QuoteChar"/>
    <w:qFormat/>
    <w:rsid w:val="00C015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5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503"/>
    <w:pPr>
      <w:pageBreakBefore/>
    </w:pPr>
  </w:style>
  <w:style w:type="paragraph" w:customStyle="1" w:styleId="Border">
    <w:name w:val="Border"/>
    <w:basedOn w:val="Normal"/>
    <w:qFormat/>
    <w:rsid w:val="00C015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5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5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5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5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5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5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5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5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503"/>
    <w:rPr>
      <w:u w:val="single"/>
    </w:rPr>
  </w:style>
  <w:style w:type="character" w:customStyle="1" w:styleId="BoldandItalics">
    <w:name w:val="Bold and Italics"/>
    <w:qFormat/>
    <w:rsid w:val="00C01503"/>
    <w:rPr>
      <w:b/>
      <w:i/>
      <w:u w:val="none"/>
    </w:rPr>
  </w:style>
  <w:style w:type="paragraph" w:styleId="BalloonText">
    <w:name w:val="Balloon Text"/>
    <w:basedOn w:val="Normal"/>
    <w:link w:val="BalloonTextChar"/>
    <w:rsid w:val="00C01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5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5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5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5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5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503"/>
    <w:pPr>
      <w:spacing w:before="0" w:after="0"/>
    </w:pPr>
  </w:style>
  <w:style w:type="paragraph" w:customStyle="1" w:styleId="BodyTextBold">
    <w:name w:val="Body Text Bold"/>
    <w:basedOn w:val="BodyText"/>
    <w:qFormat/>
    <w:rsid w:val="00C01503"/>
    <w:rPr>
      <w:b/>
    </w:rPr>
  </w:style>
  <w:style w:type="character" w:styleId="Hyperlink">
    <w:name w:val="Hyperlink"/>
    <w:basedOn w:val="DefaultParagraphFont"/>
    <w:uiPriority w:val="99"/>
    <w:unhideWhenUsed/>
    <w:rsid w:val="00541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1030</Words>
  <Characters>6583</Characters>
  <Application>Microsoft Office Word</Application>
  <DocSecurity>0</DocSecurity>
  <Lines>243</Lines>
  <Paragraphs>152</Paragraphs>
  <ScaleCrop>false</ScaleCrop>
  <Company>Author-it Software Corporation Ltd.</Company>
  <LinksUpToDate>false</LinksUpToDate>
  <CharactersWithSpaces>7461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MEM14006 Plan work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2025-03-02T01:33:00Z</dcterms:created>
  <dcterms:modified xsi:type="dcterms:W3CDTF">2025-03-02T01:33:00Z</dcterms:modified>
</cp:coreProperties>
</file>