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060F" w:rsidP="009406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MEM14003 Undertake production scheduling</w:t>
      </w:r>
      <w:r>
        <w:fldChar w:fldCharType="end"/>
      </w:r>
    </w:p>
    <w:p w:rsidR="0094060F" w:rsidP="0094060F">
      <w:pPr>
        <w:pStyle w:val="Version"/>
        <w:sectPr w:rsidSect="00B176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76A8" w:rsidP="00B176A8">
      <w:pPr>
        <w:pStyle w:val="SuperHeading"/>
      </w:pPr>
      <w:r w:rsidRPr="00B176A8">
        <w:t>MEM14003 Undertake production scheduling</w:t>
      </w:r>
    </w:p>
    <w:p w:rsidR="00000000" w:rsidRPr="00B176A8" w:rsidP="00B176A8">
      <w:pPr>
        <w:pStyle w:val="Heading1"/>
      </w:pPr>
      <w:bookmarkStart w:id="1" w:name="O_949166"/>
      <w:bookmarkEnd w:id="1"/>
      <w:r w:rsidRPr="00B176A8">
        <w:t>Modification History</w:t>
      </w:r>
    </w:p>
    <w:p w:rsidR="00000000" w:rsidRPr="00B176A8" w:rsidP="0094060F">
      <w:pPr>
        <w:pStyle w:val="BodyText"/>
      </w:pPr>
      <w:r w:rsidRPr="00B176A8">
        <w:t xml:space="preserve">Release 1. Supersedes and is equivalent to MEM14003B Undertake basic production scheduling </w:t>
      </w:r>
    </w:p>
    <w:p w:rsidR="00000000" w:rsidRPr="00B176A8" w:rsidP="00B176A8">
      <w:pPr>
        <w:pStyle w:val="Heading1"/>
      </w:pPr>
      <w:bookmarkStart w:id="2" w:name="O_949174"/>
      <w:bookmarkEnd w:id="2"/>
      <w:r w:rsidRPr="00B176A8">
        <w:t>Application</w:t>
      </w:r>
    </w:p>
    <w:p w:rsidR="00000000" w:rsidRPr="00B176A8" w:rsidP="0094060F">
      <w:pPr>
        <w:pStyle w:val="BodyText"/>
      </w:pPr>
      <w:r w:rsidRPr="00B176A8">
        <w:t>This unit of competency defines the skills and knowledge required to identify production requirements and capaciti</w:t>
      </w:r>
      <w:r w:rsidRPr="00B176A8">
        <w:t>es and prepare schedules for production of a component/part.</w:t>
      </w:r>
    </w:p>
    <w:p w:rsidR="00000000" w:rsidRPr="00B176A8" w:rsidP="0094060F">
      <w:pPr>
        <w:pStyle w:val="BodyText"/>
      </w:pPr>
      <w:r w:rsidRPr="00B176A8">
        <w:t>It applies to the scheduling of the manufacture of a single component, a single assembly function, a single small production work unit or production cell, or a single production process, where t</w:t>
      </w:r>
      <w:r w:rsidRPr="00B176A8">
        <w:t>here are only a small number of constraints or variables.</w:t>
      </w:r>
    </w:p>
    <w:p w:rsidR="00000000" w:rsidRPr="00B176A8" w:rsidP="0094060F">
      <w:pPr>
        <w:pStyle w:val="BodyText"/>
      </w:pPr>
      <w:r w:rsidRPr="00B176A8">
        <w:t>No licensing, legislative or certification requirements apply to this unit at the time of publication.</w:t>
      </w:r>
    </w:p>
    <w:p w:rsidR="00000000" w:rsidRPr="00B176A8" w:rsidP="00B176A8">
      <w:pPr>
        <w:pStyle w:val="BodyText"/>
      </w:pPr>
      <w:r w:rsidRPr="00B176A8">
        <w:rPr>
          <w:rStyle w:val="SpecialBold"/>
        </w:rPr>
        <w:t>Band</w:t>
      </w:r>
      <w:r w:rsidRPr="00B176A8">
        <w:t>:</w:t>
      </w:r>
      <w:r w:rsidRPr="00B176A8">
        <w:tab/>
      </w:r>
      <w:r w:rsidRPr="00B176A8">
        <w:rPr>
          <w:rStyle w:val="SpecialBold"/>
        </w:rPr>
        <w:t>B</w:t>
      </w:r>
    </w:p>
    <w:p w:rsidR="00000000" w:rsidRPr="00B176A8" w:rsidP="00B176A8">
      <w:pPr>
        <w:pStyle w:val="BodyText"/>
      </w:pPr>
      <w:r w:rsidRPr="00B176A8">
        <w:rPr>
          <w:rStyle w:val="SpecialBold"/>
        </w:rPr>
        <w:t>Unit Weight</w:t>
      </w:r>
      <w:r w:rsidRPr="00B176A8">
        <w:t>:</w:t>
      </w:r>
      <w:r w:rsidRPr="00B176A8">
        <w:tab/>
      </w:r>
      <w:r w:rsidRPr="00B176A8">
        <w:rPr>
          <w:rStyle w:val="SpecialBold"/>
        </w:rPr>
        <w:t>8</w:t>
      </w:r>
    </w:p>
    <w:p w:rsidR="00000000" w:rsidRPr="00B176A8" w:rsidP="00B176A8">
      <w:pPr>
        <w:pStyle w:val="AllowPageBreak"/>
      </w:pPr>
    </w:p>
    <w:p w:rsidR="00000000" w:rsidRPr="00B176A8" w:rsidP="00B176A8">
      <w:pPr>
        <w:pStyle w:val="Heading1"/>
      </w:pPr>
      <w:bookmarkStart w:id="3" w:name="O_949173"/>
      <w:bookmarkEnd w:id="3"/>
      <w:r w:rsidRPr="00B176A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6858"/>
      </w:tblGrid>
      <w:tr w:rsidTr="00B1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8">
            <w:pPr>
              <w:pStyle w:val="BodyText"/>
              <w:rPr>
                <w:lang w:val="en-NZ"/>
              </w:rPr>
            </w:pPr>
            <w:r w:rsidRPr="00B176A8">
              <w:t>MEM13015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8">
            <w:pPr>
              <w:pStyle w:val="BodyText"/>
              <w:rPr>
                <w:lang w:val="en-NZ"/>
              </w:rPr>
            </w:pPr>
            <w:r w:rsidRPr="00B176A8">
              <w:t>Work safely and effective</w:t>
            </w:r>
            <w:r w:rsidRPr="00B176A8">
              <w:t>ly in manufacturing and engineering</w:t>
            </w:r>
          </w:p>
        </w:tc>
      </w:tr>
      <w:tr w:rsidTr="00B1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8">
            <w:pPr>
              <w:pStyle w:val="BodyText"/>
              <w:rPr>
                <w:lang w:val="en-NZ"/>
              </w:rPr>
            </w:pPr>
            <w:r w:rsidRPr="00B176A8">
              <w:t>MEM16006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6A8" w:rsidP="00B176A8">
            <w:pPr>
              <w:pStyle w:val="BodyText"/>
            </w:pPr>
            <w:r w:rsidRPr="00B176A8">
              <w:t>Organise and communicate information</w:t>
            </w:r>
          </w:p>
        </w:tc>
      </w:tr>
    </w:tbl>
    <w:p w:rsidR="00000000" w:rsidRPr="00B176A8" w:rsidP="00B176A8">
      <w:pPr>
        <w:pStyle w:val="BodyText"/>
      </w:pPr>
    </w:p>
    <w:p w:rsidR="00000000" w:rsidRPr="00B176A8" w:rsidP="00B176A8">
      <w:pPr>
        <w:pStyle w:val="AllowPageBreak"/>
      </w:pPr>
    </w:p>
    <w:p w:rsidR="00000000" w:rsidRPr="00B176A8" w:rsidP="00B176A8">
      <w:pPr>
        <w:pStyle w:val="Heading1"/>
      </w:pPr>
      <w:bookmarkStart w:id="4" w:name="O_949172"/>
      <w:bookmarkEnd w:id="4"/>
      <w:r w:rsidRPr="00B176A8">
        <w:t>Competency Field</w:t>
      </w:r>
    </w:p>
    <w:p w:rsidR="00000000" w:rsidRPr="00B176A8" w:rsidP="0094060F">
      <w:pPr>
        <w:pStyle w:val="BodyText"/>
      </w:pPr>
      <w:r w:rsidRPr="00B176A8">
        <w:t>Planning</w:t>
      </w:r>
    </w:p>
    <w:p w:rsidR="00000000" w:rsidRPr="00B176A8" w:rsidP="00B176A8">
      <w:pPr>
        <w:pStyle w:val="Heading1"/>
      </w:pPr>
      <w:bookmarkStart w:id="5" w:name="O_949170"/>
      <w:bookmarkEnd w:id="5"/>
      <w:r w:rsidRPr="00B176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B1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8">
            <w:pPr>
              <w:pStyle w:val="BodyText"/>
              <w:rPr>
                <w:lang w:val="en-NZ"/>
              </w:rPr>
            </w:pPr>
            <w:r w:rsidRPr="00B176A8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8">
            <w:pPr>
              <w:pStyle w:val="BodyText"/>
              <w:rPr>
                <w:lang w:val="en-NZ"/>
              </w:rPr>
            </w:pPr>
            <w:r w:rsidRPr="00B176A8">
              <w:t>Performance criteria describe the performance needed to demonstrate achievement of the element.</w:t>
            </w:r>
          </w:p>
        </w:tc>
      </w:tr>
      <w:tr w:rsidTr="00B1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6A8" w:rsidP="00B176A8">
            <w:pPr>
              <w:pStyle w:val="BodyText"/>
            </w:pPr>
            <w:r w:rsidRPr="00B176A8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8">
            <w:pPr>
              <w:pStyle w:val="BodyText"/>
              <w:rPr>
                <w:lang w:val="en-NZ"/>
              </w:rPr>
            </w:pPr>
            <w:r w:rsidRPr="00B176A8">
              <w:rPr>
                <w:rStyle w:val="SpecialBold"/>
              </w:rPr>
              <w:t xml:space="preserve">Identify </w:t>
            </w:r>
            <w:r w:rsidRPr="00B176A8">
              <w:rPr>
                <w:rStyle w:val="SpecialBold"/>
              </w:rPr>
              <w:t>production requirements and capabilities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8">
            <w:pPr>
              <w:pStyle w:val="BodyText"/>
              <w:rPr>
                <w:lang w:val="en-NZ"/>
              </w:rPr>
            </w:pPr>
            <w:r w:rsidRPr="00B176A8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8">
            <w:pPr>
              <w:pStyle w:val="BodyText"/>
              <w:rPr>
                <w:lang w:val="en-NZ"/>
              </w:rPr>
            </w:pPr>
            <w:r w:rsidRPr="00B176A8">
              <w:t>Follow standard operating procedures (SOPs)</w:t>
            </w:r>
          </w:p>
        </w:tc>
      </w:tr>
      <w:tr w:rsidTr="00B1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8">
            <w:pPr>
              <w:pStyle w:val="BodyText"/>
              <w:rPr>
                <w:lang w:val="en-NZ"/>
              </w:rPr>
            </w:pPr>
            <w:r w:rsidRPr="00B176A8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8">
            <w:pPr>
              <w:pStyle w:val="BodyText"/>
              <w:rPr>
                <w:lang w:val="en-NZ"/>
              </w:rPr>
            </w:pPr>
            <w:r w:rsidRPr="00B176A8">
              <w:t>Comply with work health and safety (WHS) requirements at all times</w:t>
            </w:r>
          </w:p>
        </w:tc>
      </w:tr>
      <w:tr w:rsidTr="00B1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8">
            <w:pPr>
              <w:pStyle w:val="BodyText"/>
              <w:rPr>
                <w:lang w:val="en-NZ"/>
              </w:rPr>
            </w:pPr>
            <w:r w:rsidRPr="00B176A8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8">
            <w:pPr>
              <w:pStyle w:val="BodyText"/>
              <w:rPr>
                <w:lang w:val="en-NZ"/>
              </w:rPr>
            </w:pPr>
            <w:r w:rsidRPr="00B176A8">
              <w:t>Identify and obtain engineering production data in accordance with workplace procedures</w:t>
            </w:r>
          </w:p>
        </w:tc>
      </w:tr>
      <w:tr w:rsidTr="00B1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8">
            <w:pPr>
              <w:pStyle w:val="BodyText"/>
              <w:rPr>
                <w:lang w:val="en-NZ"/>
              </w:rPr>
            </w:pPr>
            <w:r w:rsidRPr="00B176A8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8">
            <w:pPr>
              <w:pStyle w:val="BodyText"/>
              <w:rPr>
                <w:lang w:val="en-NZ"/>
              </w:rPr>
            </w:pPr>
            <w:r w:rsidRPr="00B176A8">
              <w:t>Identify and obtain inventory capacities and requirements in accordance with SOPs</w:t>
            </w:r>
          </w:p>
        </w:tc>
      </w:tr>
      <w:tr w:rsidTr="00B1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8">
            <w:pPr>
              <w:pStyle w:val="BodyText"/>
              <w:rPr>
                <w:lang w:val="en-NZ"/>
              </w:rPr>
            </w:pPr>
            <w:r w:rsidRPr="00B176A8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8">
            <w:pPr>
              <w:pStyle w:val="BodyText"/>
              <w:rPr>
                <w:lang w:val="en-NZ"/>
              </w:rPr>
            </w:pPr>
            <w:r w:rsidRPr="00B176A8">
              <w:t>Identify and obtain procurement and supply requirements and constraints in accordance with SOPs</w:t>
            </w:r>
          </w:p>
        </w:tc>
      </w:tr>
      <w:tr w:rsidTr="00B1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8">
            <w:pPr>
              <w:pStyle w:val="BodyText"/>
              <w:rPr>
                <w:lang w:val="en-NZ"/>
              </w:rPr>
            </w:pPr>
            <w:r w:rsidRPr="00B176A8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8">
            <w:pPr>
              <w:pStyle w:val="BodyText"/>
              <w:rPr>
                <w:lang w:val="en-NZ"/>
              </w:rPr>
            </w:pPr>
            <w:r w:rsidRPr="00B176A8">
              <w:t>Identify and obtain production capacity and constraints in accordance with SOPs</w:t>
            </w:r>
          </w:p>
        </w:tc>
      </w:tr>
      <w:tr w:rsidTr="00B1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8">
            <w:pPr>
              <w:pStyle w:val="BodyText"/>
              <w:rPr>
                <w:lang w:val="en-NZ"/>
              </w:rPr>
            </w:pPr>
            <w:r w:rsidRPr="00B176A8">
              <w:t>1.7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8">
            <w:pPr>
              <w:pStyle w:val="BodyText"/>
              <w:rPr>
                <w:lang w:val="en-NZ"/>
              </w:rPr>
            </w:pPr>
            <w:r w:rsidRPr="00B176A8">
              <w:t xml:space="preserve">Identify and obtain standard times in accordance with SOPs </w:t>
            </w:r>
          </w:p>
        </w:tc>
      </w:tr>
      <w:tr w:rsidTr="00B1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8">
            <w:pPr>
              <w:pStyle w:val="BodyText"/>
              <w:rPr>
                <w:lang w:val="en-NZ"/>
              </w:rPr>
            </w:pPr>
          </w:p>
        </w:tc>
      </w:tr>
      <w:tr w:rsidTr="00B1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6A8" w:rsidP="00B176A8">
            <w:pPr>
              <w:pStyle w:val="BodyText"/>
            </w:pPr>
            <w:r w:rsidRPr="00B176A8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8">
            <w:pPr>
              <w:pStyle w:val="BodyText"/>
              <w:rPr>
                <w:lang w:val="en-NZ"/>
              </w:rPr>
            </w:pPr>
            <w:r w:rsidRPr="00B176A8">
              <w:rPr>
                <w:rStyle w:val="SpecialBold"/>
              </w:rPr>
              <w:t>Prepare schedule for production of a component/part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8">
            <w:pPr>
              <w:pStyle w:val="BodyText"/>
              <w:rPr>
                <w:lang w:val="en-NZ"/>
              </w:rPr>
            </w:pPr>
            <w:r w:rsidRPr="00B176A8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8">
            <w:pPr>
              <w:pStyle w:val="BodyText"/>
              <w:rPr>
                <w:lang w:val="en-NZ"/>
              </w:rPr>
            </w:pPr>
            <w:r w:rsidRPr="00B176A8">
              <w:t>Use a project management tool to prepare a production schedule for components/parts</w:t>
            </w:r>
          </w:p>
        </w:tc>
      </w:tr>
      <w:tr w:rsidTr="00B176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8">
            <w:pPr>
              <w:pStyle w:val="BodyText"/>
              <w:rPr>
                <w:lang w:val="en-NZ"/>
              </w:rPr>
            </w:pPr>
            <w:r w:rsidRPr="00B176A8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6A8" w:rsidP="00B176A8">
            <w:pPr>
              <w:pStyle w:val="BodyText"/>
            </w:pPr>
            <w:r w:rsidRPr="00B176A8">
              <w:t>Document schedule in accordance with accepted SOPs</w:t>
            </w:r>
          </w:p>
        </w:tc>
      </w:tr>
    </w:tbl>
    <w:p w:rsidR="00000000" w:rsidRPr="00B176A8" w:rsidP="00B176A8">
      <w:pPr>
        <w:pStyle w:val="BodyText"/>
      </w:pPr>
    </w:p>
    <w:p w:rsidR="00000000" w:rsidRPr="00B176A8" w:rsidP="00B176A8">
      <w:pPr>
        <w:pStyle w:val="AllowPageBreak"/>
      </w:pPr>
    </w:p>
    <w:p w:rsidR="00000000" w:rsidRPr="00B176A8" w:rsidP="00B176A8">
      <w:pPr>
        <w:pStyle w:val="Heading1"/>
      </w:pPr>
      <w:bookmarkStart w:id="6" w:name="O_949169"/>
      <w:bookmarkEnd w:id="6"/>
      <w:r w:rsidRPr="00B176A8">
        <w:t>Foundation Skills</w:t>
      </w:r>
    </w:p>
    <w:p w:rsidR="00000000" w:rsidRPr="00B176A8" w:rsidP="0094060F">
      <w:pPr>
        <w:pStyle w:val="BodyText"/>
      </w:pPr>
      <w:r w:rsidRPr="00B176A8">
        <w:t xml:space="preserve">This section describes those required skills (reading, writing, oral communication and numeracy) that are essential to workplace performance in this unit of competency.  </w:t>
      </w:r>
    </w:p>
    <w:p w:rsidR="00000000" w:rsidRPr="00B176A8" w:rsidP="0094060F">
      <w:pPr>
        <w:pStyle w:val="BodyText"/>
      </w:pPr>
      <w:r w:rsidRPr="00B176A8">
        <w:t xml:space="preserve">Foundation skills essential to performance are explicit in the performance criteria </w:t>
      </w:r>
      <w:r w:rsidRPr="00B176A8">
        <w:t>of this unit of competency.</w:t>
      </w:r>
    </w:p>
    <w:p w:rsidR="00000000" w:rsidRPr="00B176A8" w:rsidP="00B176A8">
      <w:pPr>
        <w:pStyle w:val="Heading1"/>
      </w:pPr>
      <w:bookmarkStart w:id="7" w:name="O_949168"/>
      <w:bookmarkEnd w:id="7"/>
      <w:r w:rsidRPr="00B176A8">
        <w:t>Range of Conditions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96"/>
      </w:tblGrid>
      <w:tr w:rsidTr="00B176A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8">
            <w:pPr>
              <w:pStyle w:val="BodyText"/>
              <w:rPr>
                <w:lang w:val="en-NZ"/>
              </w:rPr>
            </w:pPr>
            <w:r w:rsidRPr="00B176A8">
              <w:t>This field allows for different work environments and conditions that may affect performance. Essential operating conditions that may be present (depending on the work situation, needs of the</w:t>
            </w:r>
            <w:r w:rsidRPr="00B176A8">
              <w:t xml:space="preserve"> candidate, accessibility of the item, and local industry and regional contexts) are included.</w:t>
            </w:r>
          </w:p>
        </w:tc>
      </w:tr>
      <w:tr w:rsidTr="00B176A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8">
            <w:pPr>
              <w:pStyle w:val="BodyText"/>
              <w:rPr>
                <w:lang w:val="en-NZ"/>
              </w:rPr>
            </w:pPr>
            <w:r w:rsidRPr="00B176A8">
              <w:rPr>
                <w:rStyle w:val="SpecialBold"/>
              </w:rPr>
              <w:t xml:space="preserve">Production schedules are prepared in accordance with one (1) or more of </w:t>
            </w:r>
            <w:r w:rsidRPr="00B176A8">
              <w:rPr>
                <w:rStyle w:val="SpecialBold"/>
              </w:rPr>
              <w:t>the following:</w:t>
            </w: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6A8" w:rsidP="00B176A8">
            <w:pPr>
              <w:pStyle w:val="ListBullet"/>
            </w:pPr>
            <w:r w:rsidRPr="00B176A8">
              <w:t>production</w:t>
            </w:r>
          </w:p>
          <w:p w:rsidR="00000000" w:rsidRPr="00B176A8" w:rsidP="00B176A8">
            <w:pPr>
              <w:pStyle w:val="ListBullet"/>
            </w:pPr>
            <w:r w:rsidRPr="00B176A8">
              <w:t>inventory</w:t>
            </w:r>
          </w:p>
          <w:p w:rsidR="00000000" w:rsidRPr="00B176A8" w:rsidP="00B176A8">
            <w:pPr>
              <w:pStyle w:val="ListBullet"/>
            </w:pPr>
            <w:r w:rsidRPr="00B176A8">
              <w:t>procurements</w:t>
            </w:r>
          </w:p>
          <w:p w:rsidR="00000000" w:rsidRPr="00B176A8" w:rsidP="00B176A8">
            <w:pPr>
              <w:pStyle w:val="ListBullet"/>
            </w:pPr>
            <w:r w:rsidRPr="00B176A8">
              <w:t>time constraints</w:t>
            </w:r>
          </w:p>
          <w:p w:rsidR="00000000" w:rsidRPr="00B176A8" w:rsidP="00B176A8">
            <w:pPr>
              <w:pStyle w:val="ListBullet"/>
            </w:pPr>
            <w:r w:rsidRPr="00B176A8">
              <w:t>supply capacities</w:t>
            </w:r>
          </w:p>
          <w:p w:rsidR="00000000" w:rsidRPr="00B176A8" w:rsidP="00B176A8">
            <w:pPr>
              <w:pStyle w:val="ListBullet"/>
            </w:pPr>
            <w:r w:rsidRPr="00B176A8">
              <w:t>requirements</w:t>
            </w:r>
          </w:p>
          <w:p w:rsidR="00000000" w:rsidRPr="00B176A8" w:rsidP="00B176A8">
            <w:pPr>
              <w:pStyle w:val="BodyText"/>
            </w:pPr>
          </w:p>
        </w:tc>
      </w:tr>
    </w:tbl>
    <w:p w:rsidR="00000000" w:rsidRPr="00B176A8" w:rsidP="00B176A8">
      <w:pPr>
        <w:pStyle w:val="BodyText"/>
      </w:pPr>
    </w:p>
    <w:p w:rsidR="00000000" w:rsidRPr="00B176A8" w:rsidP="00B176A8">
      <w:pPr>
        <w:pStyle w:val="AllowPageBreak"/>
      </w:pPr>
    </w:p>
    <w:p w:rsidR="00000000" w:rsidRPr="00B176A8" w:rsidP="00B176A8">
      <w:pPr>
        <w:pStyle w:val="Heading1"/>
      </w:pPr>
      <w:bookmarkStart w:id="8" w:name="O_949167"/>
      <w:bookmarkEnd w:id="8"/>
      <w:r w:rsidRPr="00B176A8">
        <w:t>Unit Mapping Information</w:t>
      </w:r>
    </w:p>
    <w:p w:rsidR="00000000" w:rsidRPr="00B176A8" w:rsidP="0094060F">
      <w:pPr>
        <w:pStyle w:val="BodyText"/>
      </w:pPr>
      <w:r w:rsidRPr="00B176A8">
        <w:t xml:space="preserve">Release 1. Supersedes and is equivalent to MEM14003B Undertake basic production scheduling </w:t>
      </w:r>
    </w:p>
    <w:p w:rsidR="00000000" w:rsidRPr="00B176A8" w:rsidP="00B176A8">
      <w:pPr>
        <w:pStyle w:val="Heading1"/>
      </w:pPr>
      <w:bookmarkStart w:id="9" w:name="O_949160"/>
      <w:bookmarkEnd w:id="9"/>
      <w:r w:rsidRPr="00B176A8">
        <w:t>Links</w:t>
      </w:r>
    </w:p>
    <w:p w:rsidR="00000000" w:rsidRPr="00B176A8" w:rsidP="0094060F">
      <w:pPr>
        <w:pStyle w:val="BodyText"/>
      </w:pPr>
      <w:r w:rsidRPr="00B176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F67E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176A8" w:rsidP="00B176A8"/>
    <w:sectPr w:rsidSect="00B176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6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6A8" w:rsidRPr="0094060F" w:rsidP="009406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6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60F" w:rsidP="00B176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060F" w:rsidP="00B176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4060F" w:rsidP="00B176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6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6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76A8" w:rsidRPr="0094060F" w:rsidP="009406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6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60F" w:rsidRPr="002D2AF8" w:rsidP="00B176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MEM14003 Undertake production scheduling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4060F" w:rsidP="00B176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1A85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E453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6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76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76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76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76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76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76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76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76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76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76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76A8"/>
  </w:style>
  <w:style w:type="character" w:customStyle="1" w:styleId="Heading1Char">
    <w:name w:val="Heading 1 Char"/>
    <w:basedOn w:val="DefaultParagraphFont"/>
    <w:link w:val="Heading1"/>
    <w:rsid w:val="00B176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76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76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76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76A8"/>
    <w:rPr>
      <w:b/>
      <w:spacing w:val="0"/>
    </w:rPr>
  </w:style>
  <w:style w:type="paragraph" w:customStyle="1" w:styleId="SuperHeading">
    <w:name w:val="SuperHeading"/>
    <w:basedOn w:val="Normal"/>
    <w:rsid w:val="00B176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76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76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76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76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7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7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76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76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76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76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76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76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76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76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76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76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76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76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76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76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76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76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76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76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76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76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76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76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76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76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76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76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76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76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76A8"/>
    <w:rPr>
      <w:i/>
    </w:rPr>
  </w:style>
  <w:style w:type="paragraph" w:styleId="Caption">
    <w:name w:val="caption"/>
    <w:basedOn w:val="BodyText"/>
    <w:next w:val="Normal"/>
    <w:qFormat/>
    <w:rsid w:val="00B176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76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76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76A8"/>
  </w:style>
  <w:style w:type="paragraph" w:styleId="TableofFigures">
    <w:name w:val="table of figures"/>
    <w:basedOn w:val="Normal"/>
    <w:next w:val="Normal"/>
    <w:semiHidden/>
    <w:rsid w:val="00B176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76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76A8"/>
    <w:rPr>
      <w:rFonts w:ascii="Wingdings" w:hAnsi="Wingdings"/>
    </w:rPr>
  </w:style>
  <w:style w:type="paragraph" w:customStyle="1" w:styleId="TableHeading">
    <w:name w:val="Table Heading"/>
    <w:basedOn w:val="HeadingBase"/>
    <w:rsid w:val="00B176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76A8"/>
    <w:rPr>
      <w:color w:val="0033CC"/>
      <w:u w:val="none"/>
    </w:rPr>
  </w:style>
  <w:style w:type="paragraph" w:customStyle="1" w:styleId="BodyTextRight">
    <w:name w:val="Body Text Right"/>
    <w:basedOn w:val="BodyText"/>
    <w:rsid w:val="00B176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76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76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76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76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76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76A8"/>
    <w:rPr>
      <w:sz w:val="32"/>
    </w:rPr>
  </w:style>
  <w:style w:type="paragraph" w:customStyle="1" w:styleId="HeadingProcedure">
    <w:name w:val="Heading Procedure"/>
    <w:basedOn w:val="HeadingBase"/>
    <w:next w:val="Normal"/>
    <w:rsid w:val="00B176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76A8"/>
    <w:pPr>
      <w:spacing w:before="60" w:after="60"/>
    </w:pPr>
  </w:style>
  <w:style w:type="paragraph" w:styleId="ListContinue">
    <w:name w:val="List Continue"/>
    <w:basedOn w:val="List"/>
    <w:rsid w:val="00B176A8"/>
    <w:pPr>
      <w:ind w:firstLine="0"/>
    </w:pPr>
  </w:style>
  <w:style w:type="paragraph" w:customStyle="1" w:styleId="ListNote">
    <w:name w:val="List Note"/>
    <w:basedOn w:val="List"/>
    <w:rsid w:val="00B176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76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76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76A8"/>
    <w:rPr>
      <w:rFonts w:ascii="Courier New" w:hAnsi="Courier New"/>
    </w:rPr>
  </w:style>
  <w:style w:type="paragraph" w:customStyle="1" w:styleId="NoteBullet">
    <w:name w:val="Note Bullet"/>
    <w:basedOn w:val="Note"/>
    <w:rsid w:val="00B176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76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76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76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76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76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76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76A8"/>
    <w:rPr>
      <w:b/>
      <w:smallCaps/>
    </w:rPr>
  </w:style>
  <w:style w:type="paragraph" w:customStyle="1" w:styleId="TableListNumber">
    <w:name w:val="Table List Number"/>
    <w:basedOn w:val="ListNumber"/>
    <w:rsid w:val="00B176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76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76A8"/>
    <w:pPr>
      <w:numPr>
        <w:numId w:val="8"/>
      </w:numPr>
    </w:pPr>
  </w:style>
  <w:style w:type="paragraph" w:customStyle="1" w:styleId="ListAlpha2">
    <w:name w:val="List Alpha 2"/>
    <w:basedOn w:val="List2"/>
    <w:rsid w:val="00B176A8"/>
    <w:pPr>
      <w:numPr>
        <w:numId w:val="7"/>
      </w:numPr>
    </w:pPr>
  </w:style>
  <w:style w:type="paragraph" w:styleId="List2">
    <w:name w:val="List 2"/>
    <w:basedOn w:val="BodyText"/>
    <w:rsid w:val="00B176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76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76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76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76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76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76A8"/>
    <w:pPr>
      <w:numPr>
        <w:numId w:val="3"/>
      </w:numPr>
    </w:pPr>
  </w:style>
  <w:style w:type="paragraph" w:styleId="ListContinue2">
    <w:name w:val="List Continue 2"/>
    <w:basedOn w:val="List2"/>
    <w:rsid w:val="00B176A8"/>
    <w:pPr>
      <w:ind w:firstLine="0"/>
    </w:pPr>
  </w:style>
  <w:style w:type="paragraph" w:styleId="ListContinue3">
    <w:name w:val="List Continue 3"/>
    <w:basedOn w:val="List3"/>
    <w:rsid w:val="00B176A8"/>
    <w:pPr>
      <w:ind w:left="1021" w:firstLine="0"/>
    </w:pPr>
  </w:style>
  <w:style w:type="paragraph" w:styleId="ListContinue4">
    <w:name w:val="List Continue 4"/>
    <w:basedOn w:val="List4"/>
    <w:rsid w:val="00B176A8"/>
    <w:pPr>
      <w:ind w:firstLine="0"/>
    </w:pPr>
  </w:style>
  <w:style w:type="paragraph" w:styleId="ListContinue5">
    <w:name w:val="List Continue 5"/>
    <w:basedOn w:val="List5"/>
    <w:rsid w:val="00B176A8"/>
    <w:pPr>
      <w:ind w:firstLine="0"/>
    </w:pPr>
  </w:style>
  <w:style w:type="paragraph" w:styleId="ListNumber3">
    <w:name w:val="List Number 3"/>
    <w:basedOn w:val="List3"/>
    <w:rsid w:val="00B176A8"/>
    <w:pPr>
      <w:numPr>
        <w:numId w:val="4"/>
      </w:numPr>
    </w:pPr>
  </w:style>
  <w:style w:type="paragraph" w:styleId="ListNumber4">
    <w:name w:val="List Number 4"/>
    <w:basedOn w:val="List4"/>
    <w:rsid w:val="00B176A8"/>
    <w:pPr>
      <w:numPr>
        <w:numId w:val="5"/>
      </w:numPr>
    </w:pPr>
  </w:style>
  <w:style w:type="paragraph" w:styleId="ListNumber5">
    <w:name w:val="List Number 5"/>
    <w:basedOn w:val="List5"/>
    <w:rsid w:val="00B176A8"/>
    <w:pPr>
      <w:numPr>
        <w:numId w:val="6"/>
      </w:numPr>
    </w:pPr>
  </w:style>
  <w:style w:type="paragraph" w:styleId="BlockText">
    <w:name w:val="Block Text"/>
    <w:basedOn w:val="Normal"/>
    <w:rsid w:val="00B176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76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76A8"/>
    <w:rPr>
      <w:sz w:val="16"/>
      <w:vertAlign w:val="superscript"/>
    </w:rPr>
  </w:style>
  <w:style w:type="character" w:customStyle="1" w:styleId="Symbols">
    <w:name w:val="Symbols"/>
    <w:basedOn w:val="DefaultParagraphFont"/>
    <w:rsid w:val="00B176A8"/>
    <w:rPr>
      <w:rFonts w:ascii="Symbol" w:hAnsi="Symbol"/>
    </w:rPr>
  </w:style>
  <w:style w:type="character" w:customStyle="1" w:styleId="MenuOptions">
    <w:name w:val="Menu Options"/>
    <w:basedOn w:val="DefaultParagraphFont"/>
    <w:rsid w:val="00B176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76A8"/>
    <w:rPr>
      <w:b/>
    </w:rPr>
  </w:style>
  <w:style w:type="character" w:customStyle="1" w:styleId="Underlined">
    <w:name w:val="Underlined"/>
    <w:basedOn w:val="DefaultParagraphFont"/>
    <w:rsid w:val="00B176A8"/>
    <w:rPr>
      <w:u w:val="single"/>
    </w:rPr>
  </w:style>
  <w:style w:type="paragraph" w:customStyle="1" w:styleId="TableBodyTextRight">
    <w:name w:val="Table Body Text Right"/>
    <w:basedOn w:val="TableBodyText"/>
    <w:rsid w:val="00B176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76A8"/>
    <w:rPr>
      <w:sz w:val="18"/>
    </w:rPr>
  </w:style>
  <w:style w:type="paragraph" w:customStyle="1" w:styleId="BodySmallRight">
    <w:name w:val="Body Small Right"/>
    <w:basedOn w:val="BodyTextRight"/>
    <w:rsid w:val="00B176A8"/>
    <w:rPr>
      <w:sz w:val="18"/>
      <w:szCs w:val="18"/>
    </w:rPr>
  </w:style>
  <w:style w:type="paragraph" w:customStyle="1" w:styleId="MarginEdition">
    <w:name w:val="Margin Edition"/>
    <w:basedOn w:val="MarginNote"/>
    <w:rsid w:val="00B176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76A8"/>
    <w:rPr>
      <w:sz w:val="2"/>
      <w:szCs w:val="2"/>
    </w:rPr>
  </w:style>
  <w:style w:type="character" w:customStyle="1" w:styleId="Small">
    <w:name w:val="Small"/>
    <w:basedOn w:val="DefaultParagraphFont"/>
    <w:rsid w:val="00B176A8"/>
    <w:rPr>
      <w:sz w:val="16"/>
    </w:rPr>
  </w:style>
  <w:style w:type="paragraph" w:customStyle="1" w:styleId="WideTable">
    <w:name w:val="Wide Table"/>
    <w:basedOn w:val="Normal"/>
    <w:rsid w:val="00B176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76A8"/>
  </w:style>
  <w:style w:type="paragraph" w:styleId="Quote">
    <w:name w:val="Quote"/>
    <w:basedOn w:val="Heading1"/>
    <w:link w:val="QuoteChar"/>
    <w:qFormat/>
    <w:rsid w:val="00B176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76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76A8"/>
    <w:pPr>
      <w:pageBreakBefore/>
    </w:pPr>
  </w:style>
  <w:style w:type="paragraph" w:customStyle="1" w:styleId="Border">
    <w:name w:val="Border"/>
    <w:basedOn w:val="Normal"/>
    <w:qFormat/>
    <w:rsid w:val="00B176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76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6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6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76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76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76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76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76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76A8"/>
    <w:rPr>
      <w:u w:val="single"/>
    </w:rPr>
  </w:style>
  <w:style w:type="character" w:customStyle="1" w:styleId="BoldandItalics">
    <w:name w:val="Bold and Italics"/>
    <w:qFormat/>
    <w:rsid w:val="00B176A8"/>
    <w:rPr>
      <w:b/>
      <w:i/>
      <w:u w:val="none"/>
    </w:rPr>
  </w:style>
  <w:style w:type="paragraph" w:styleId="BalloonText">
    <w:name w:val="Balloon Text"/>
    <w:basedOn w:val="Normal"/>
    <w:link w:val="BalloonTextChar"/>
    <w:rsid w:val="00B176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6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76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76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76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76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76A8"/>
    <w:pPr>
      <w:spacing w:before="0" w:after="0"/>
    </w:pPr>
  </w:style>
  <w:style w:type="paragraph" w:customStyle="1" w:styleId="BodyTextBold">
    <w:name w:val="Body Text Bold"/>
    <w:basedOn w:val="BodyText"/>
    <w:qFormat/>
    <w:rsid w:val="00B176A8"/>
    <w:rPr>
      <w:b/>
    </w:rPr>
  </w:style>
  <w:style w:type="character" w:styleId="Hyperlink">
    <w:name w:val="Hyperlink"/>
    <w:basedOn w:val="DefaultParagraphFont"/>
    <w:uiPriority w:val="99"/>
    <w:unhideWhenUsed/>
    <w:rsid w:val="009406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2728</Characters>
  <Application>Microsoft Office Word</Application>
  <DocSecurity>0</DocSecurity>
  <Lines>129</Lines>
  <Paragraphs>71</Paragraphs>
  <ScaleCrop>false</ScaleCrop>
  <Company>Author-it Software Corporation Ltd.</Company>
  <LinksUpToDate>false</LinksUpToDate>
  <CharactersWithSpaces>3081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MEM14003 Undertake production scheduling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2023-02-03T05:53:00Z</dcterms:created>
  <dcterms:modified xsi:type="dcterms:W3CDTF">2023-02-03T05:53:00Z</dcterms:modified>
</cp:coreProperties>
</file>