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8EE" w:rsidP="006078EE">
      <w:pPr>
        <w:pStyle w:val="Title"/>
      </w:pPr>
      <w:r>
        <w:fldChar w:fldCharType="begin"/>
      </w:r>
      <w:r>
        <w:instrText xml:space="preserve"> TITLE   \* MERGEFORMAT </w:instrText>
      </w:r>
      <w:r>
        <w:fldChar w:fldCharType="separate"/>
      </w:r>
      <w:r>
        <w:t>MEM13020 Supervise work health and safety in an industrial work environment</w:t>
      </w:r>
      <w:r>
        <w:fldChar w:fldCharType="end"/>
      </w:r>
    </w:p>
    <w:p w:rsidR="006078EE" w:rsidP="006078EE">
      <w:pPr>
        <w:pStyle w:val="Version"/>
        <w:sectPr w:rsidSect="003E70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087" w:rsidP="003E7087">
      <w:pPr>
        <w:pStyle w:val="SuperHeading"/>
      </w:pPr>
      <w:r w:rsidRPr="003E7087">
        <w:t>MEM13020 Supervise work health and safety in an industrial work environment</w:t>
      </w:r>
    </w:p>
    <w:p w:rsidR="00000000" w:rsidRPr="003E7087" w:rsidP="003E7087">
      <w:pPr>
        <w:pStyle w:val="Heading1"/>
      </w:pPr>
      <w:bookmarkStart w:id="1" w:name="O_1270162"/>
      <w:bookmarkEnd w:id="1"/>
      <w:r w:rsidRPr="003E7087">
        <w:t>Modification History</w:t>
      </w:r>
    </w:p>
    <w:p w:rsidR="00000000" w:rsidRPr="003E7087" w:rsidP="006078EE">
      <w:pPr>
        <w:pStyle w:val="BodyText"/>
      </w:pPr>
      <w:r w:rsidRPr="003E7087">
        <w:t>Release 1. Supersedes and is equivalent to MEM13010 Supervise work health and safety in an industrial work environment.</w:t>
      </w:r>
    </w:p>
    <w:p w:rsidR="00000000" w:rsidRPr="003E7087" w:rsidP="003E7087">
      <w:pPr>
        <w:pStyle w:val="Heading1"/>
      </w:pPr>
      <w:bookmarkStart w:id="2" w:name="O_1270163"/>
      <w:bookmarkEnd w:id="2"/>
      <w:r w:rsidRPr="003E7087">
        <w:t>Application</w:t>
      </w:r>
    </w:p>
    <w:p w:rsidR="00000000" w:rsidRPr="003E7087" w:rsidP="006078EE">
      <w:pPr>
        <w:pStyle w:val="BodyText"/>
      </w:pPr>
      <w:r w:rsidRPr="003E7087">
        <w:t>This unit of competency defines the skills and knowledge required to supervise implementation of work health and safety (WHS) practices and procedures in a section of a workplace in manufacturing, production, engineering and related industry en</w:t>
      </w:r>
      <w:r w:rsidRPr="003E7087">
        <w:t xml:space="preserve">vironments. </w:t>
      </w:r>
    </w:p>
    <w:p w:rsidR="00000000" w:rsidRPr="003E7087" w:rsidP="006078EE">
      <w:pPr>
        <w:pStyle w:val="BodyText"/>
      </w:pPr>
      <w:r w:rsidRPr="003E7087">
        <w:t>No licensing, legislative or certification requirements apply to this unit at the time of publication.</w:t>
      </w:r>
    </w:p>
    <w:p w:rsidR="00000000" w:rsidRPr="003E7087" w:rsidP="003E7087">
      <w:pPr>
        <w:pStyle w:val="BodyTextBold"/>
      </w:pPr>
      <w:r w:rsidRPr="003E7087">
        <w:t>Band: B</w:t>
      </w:r>
    </w:p>
    <w:p w:rsidR="00000000" w:rsidRPr="003E7087" w:rsidP="003E7087">
      <w:pPr>
        <w:pStyle w:val="BodyTextBold"/>
      </w:pPr>
      <w:r w:rsidRPr="003E7087">
        <w:t>Unit Weight: 4</w:t>
      </w:r>
    </w:p>
    <w:p w:rsidR="00000000" w:rsidRPr="003E7087" w:rsidP="003E7087">
      <w:pPr>
        <w:pStyle w:val="Heading1"/>
      </w:pPr>
      <w:bookmarkStart w:id="3" w:name="O_1270164"/>
      <w:bookmarkEnd w:id="3"/>
      <w:r w:rsidRPr="003E7087">
        <w:t>Pre-requisite Unit</w:t>
      </w:r>
    </w:p>
    <w:p w:rsidR="00000000" w:rsidRPr="003E7087" w:rsidP="006078EE">
      <w:pPr>
        <w:pStyle w:val="BodyText"/>
      </w:pPr>
      <w:r w:rsidRPr="003E7087">
        <w:t>MEM13019 Undertake work health and safety activities in the workplace</w:t>
      </w:r>
    </w:p>
    <w:p w:rsidR="00000000" w:rsidRPr="003E7087" w:rsidP="003E7087">
      <w:pPr>
        <w:pStyle w:val="Heading1"/>
      </w:pPr>
      <w:bookmarkStart w:id="4" w:name="O_1270165"/>
      <w:bookmarkEnd w:id="4"/>
      <w:r w:rsidRPr="003E7087">
        <w:t>Competency Field</w:t>
      </w:r>
    </w:p>
    <w:p w:rsidR="00000000" w:rsidRPr="003E7087" w:rsidP="006078EE">
      <w:pPr>
        <w:pStyle w:val="BodyText"/>
      </w:pPr>
      <w:r w:rsidRPr="003E7087">
        <w:t>Work health and safety</w:t>
      </w:r>
    </w:p>
    <w:p w:rsidR="00000000" w:rsidRPr="003E7087" w:rsidP="003E7087">
      <w:pPr>
        <w:pStyle w:val="Heading1"/>
      </w:pPr>
      <w:bookmarkStart w:id="5" w:name="O_1270166"/>
      <w:bookmarkEnd w:id="5"/>
      <w:r w:rsidRPr="003E7087">
        <w:t>Unit Sector</w:t>
      </w:r>
    </w:p>
    <w:p w:rsidR="00000000" w:rsidRPr="003E7087" w:rsidP="003E7087">
      <w:pPr>
        <w:pStyle w:val="Heading1"/>
      </w:pPr>
      <w:bookmarkStart w:id="6" w:name="O_1270167"/>
      <w:bookmarkEnd w:id="6"/>
      <w:r w:rsidRPr="003E7087">
        <w:t>Elements and Performance Criteria</w:t>
      </w:r>
    </w:p>
    <w:tbl>
      <w:tblPr>
        <w:tblW w:w="9639" w:type="dxa"/>
        <w:tblLayout w:type="fixed"/>
        <w:tblCellMar>
          <w:left w:w="62" w:type="dxa"/>
          <w:right w:w="62" w:type="dxa"/>
        </w:tblCellMar>
        <w:tblLook w:val="0000"/>
      </w:tblPr>
      <w:tblGrid>
        <w:gridCol w:w="2787"/>
        <w:gridCol w:w="6852"/>
      </w:tblGrid>
      <w:tr w:rsidTr="006078EE">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E7087" w:rsidP="003E7087">
            <w:pPr>
              <w:pStyle w:val="BodyText"/>
            </w:pPr>
            <w:r w:rsidRPr="003E7087">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7087">
            <w:pPr>
              <w:pStyle w:val="BodyText"/>
              <w:rPr>
                <w:lang w:val="en-NZ"/>
              </w:rPr>
            </w:pPr>
            <w:r w:rsidRPr="003E7087">
              <w:rPr>
                <w:rStyle w:val="SpecialBold"/>
              </w:rPr>
              <w:t>Performance Criteria</w:t>
            </w:r>
          </w:p>
        </w:tc>
      </w:tr>
      <w:tr w:rsidTr="006078EE">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BodyText"/>
            </w:pPr>
            <w:r w:rsidRPr="003E7087">
              <w:rPr>
                <w:rStyle w:val="Emphasis"/>
              </w:rPr>
              <w:t xml:space="preserve">Elements describe the </w:t>
            </w:r>
            <w:r w:rsidRPr="003E7087">
              <w:t xml:space="preserve">essential </w:t>
            </w:r>
            <w:r w:rsidRPr="003E7087">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rPr>
                <w:rStyle w:val="Emphasis"/>
              </w:rPr>
              <w:t>Performance criteria describe the performance needed to demonstrate achievement of the element.</w:t>
            </w:r>
          </w:p>
        </w:tc>
      </w:tr>
      <w:tr w:rsidTr="006078E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BodyText"/>
            </w:pPr>
            <w:r w:rsidRPr="003E7087">
              <w:t>1.1 Follow standard operating procedures (SOPs)</w:t>
            </w:r>
          </w:p>
          <w:p w:rsidR="00000000" w:rsidP="003E7087">
            <w:pPr>
              <w:pStyle w:val="BodyText"/>
              <w:rPr>
                <w:lang w:val="en-NZ"/>
              </w:rPr>
            </w:pPr>
            <w:r w:rsidRPr="003E7087">
              <w:t>1.2 Comply with work health and safety (WHS) requirements at all times</w:t>
            </w:r>
          </w:p>
        </w:tc>
      </w:tr>
      <w:tr w:rsidTr="006078E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2. Implem</w:t>
            </w:r>
            <w:r w:rsidRPr="003E7087">
              <w:t xml:space="preserve">ent WHS procedures for work site or </w:t>
            </w:r>
            <w:r w:rsidRPr="003E7087">
              <w:t>section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BodyText"/>
            </w:pPr>
            <w:r w:rsidRPr="003E7087">
              <w:t>2.1 Identify legislative requirements for the work section and work supervisor</w:t>
            </w:r>
          </w:p>
          <w:p w:rsidR="00000000" w:rsidRPr="003E7087" w:rsidP="003E7087">
            <w:pPr>
              <w:pStyle w:val="BodyText"/>
            </w:pPr>
            <w:r w:rsidRPr="003E7087">
              <w:t>2.2 Establish consultation mechanisms for the work section and maintain records of consultation</w:t>
            </w:r>
          </w:p>
          <w:p w:rsidR="00000000" w:rsidRPr="003E7087" w:rsidP="003E7087">
            <w:pPr>
              <w:pStyle w:val="BodyText"/>
            </w:pPr>
            <w:r w:rsidRPr="003E7087">
              <w:t>2.3 Allocate personal protective equipment (PPE) to all staff in line with their work responsibilities</w:t>
            </w:r>
          </w:p>
          <w:p w:rsidR="00000000" w:rsidRPr="003E7087" w:rsidP="003E7087">
            <w:pPr>
              <w:pStyle w:val="BodyText"/>
            </w:pPr>
            <w:r w:rsidRPr="003E7087">
              <w:t>2.4 Establish safety and housekeeping practices and procedures for the worksite or section</w:t>
            </w:r>
          </w:p>
          <w:p w:rsidR="00000000" w:rsidRPr="003E7087" w:rsidP="003E7087">
            <w:pPr>
              <w:pStyle w:val="BodyText"/>
            </w:pPr>
            <w:r w:rsidRPr="003E7087">
              <w:t>2.5 Check tools and equipment for suitability and serviceabili</w:t>
            </w:r>
            <w:r w:rsidRPr="003E7087">
              <w:t>ty</w:t>
            </w:r>
          </w:p>
          <w:p w:rsidR="00000000" w:rsidRPr="003E7087" w:rsidP="003E7087">
            <w:pPr>
              <w:pStyle w:val="BodyText"/>
            </w:pPr>
            <w:r w:rsidRPr="003E7087">
              <w:t>2.6 Establish safety monitoring procedures</w:t>
            </w:r>
          </w:p>
          <w:p w:rsidR="00000000" w:rsidP="003E7087">
            <w:pPr>
              <w:pStyle w:val="BodyText"/>
              <w:rPr>
                <w:lang w:val="en-NZ"/>
              </w:rPr>
            </w:pPr>
            <w:r w:rsidRPr="003E7087">
              <w:t>2.7 Rectify non-conformances with WHS legislative requirements</w:t>
            </w:r>
          </w:p>
        </w:tc>
      </w:tr>
      <w:tr w:rsidTr="006078E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3. Assess risks and apply risk management strategies for work site or section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BodyText"/>
            </w:pPr>
            <w:r w:rsidRPr="003E7087">
              <w:t>3.1 Identify hazards and assess risks in the work site or section</w:t>
            </w:r>
          </w:p>
          <w:p w:rsidR="00000000" w:rsidRPr="003E7087" w:rsidP="003E7087">
            <w:pPr>
              <w:pStyle w:val="BodyText"/>
            </w:pPr>
            <w:r w:rsidRPr="003E7087">
              <w:t>3.</w:t>
            </w:r>
            <w:r w:rsidRPr="003E7087">
              <w:t>2 Implement appropriate risk control measures</w:t>
            </w:r>
          </w:p>
          <w:p w:rsidR="00000000" w:rsidRPr="003E7087" w:rsidP="003E7087">
            <w:pPr>
              <w:pStyle w:val="BodyText"/>
            </w:pPr>
            <w:r w:rsidRPr="003E7087">
              <w:t>3.3 Assess control measures for effectiveness in controlling the risk</w:t>
            </w:r>
          </w:p>
          <w:p w:rsidR="00000000" w:rsidRPr="003E7087" w:rsidP="003E7087">
            <w:pPr>
              <w:pStyle w:val="BodyText"/>
            </w:pPr>
            <w:r w:rsidRPr="003E7087">
              <w:t>3.4 Monitor hazards and identify any action required</w:t>
            </w:r>
          </w:p>
          <w:p w:rsidR="00000000" w:rsidRPr="003E7087" w:rsidP="003E7087">
            <w:pPr>
              <w:pStyle w:val="BodyText"/>
            </w:pPr>
            <w:r w:rsidRPr="003E7087">
              <w:t>3.5 Determine the need for expert advice to manage risks</w:t>
            </w:r>
          </w:p>
          <w:p w:rsidR="00000000" w:rsidP="003E7087">
            <w:pPr>
              <w:pStyle w:val="BodyText"/>
              <w:rPr>
                <w:lang w:val="en-NZ"/>
              </w:rPr>
            </w:pPr>
            <w:r w:rsidRPr="003E7087">
              <w:t>3.6 Conduct accident investiga</w:t>
            </w:r>
            <w:r w:rsidRPr="003E7087">
              <w:t>tions to determine cause, as required, in accordance with SOPs</w:t>
            </w:r>
          </w:p>
        </w:tc>
      </w:tr>
      <w:tr w:rsidTr="006078E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4. Supervise others in the implementation of WHS procedures in the worksite or section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BodyText"/>
            </w:pPr>
            <w:r w:rsidRPr="003E7087">
              <w:t>4.1 Supervise communication on WHS matters according to scope of own work role</w:t>
            </w:r>
          </w:p>
          <w:p w:rsidR="00000000" w:rsidRPr="003E7087" w:rsidP="003E7087">
            <w:pPr>
              <w:pStyle w:val="BodyText"/>
            </w:pPr>
            <w:r w:rsidRPr="003E7087">
              <w:t xml:space="preserve">4.2 Identify WHS training </w:t>
            </w:r>
            <w:r w:rsidRPr="003E7087">
              <w:t>needs for the work section</w:t>
            </w:r>
          </w:p>
          <w:p w:rsidR="00000000" w:rsidRPr="003E7087" w:rsidP="003E7087">
            <w:pPr>
              <w:pStyle w:val="BodyText"/>
            </w:pPr>
            <w:r w:rsidRPr="003E7087">
              <w:t>4.3 Coordinate, evaluate and document WHS training and communication activity according to legislative requirements and organisational procedures</w:t>
            </w:r>
          </w:p>
          <w:p w:rsidR="00000000" w:rsidP="003E7087">
            <w:pPr>
              <w:pStyle w:val="BodyText"/>
              <w:rPr>
                <w:lang w:val="en-NZ"/>
              </w:rPr>
            </w:pPr>
            <w:r w:rsidRPr="003E7087">
              <w:t>4.4 Coordinate statutory WHS training requirements and document according to legisl</w:t>
            </w:r>
            <w:r w:rsidRPr="003E7087">
              <w:t>ative requirements and organisational procedures</w:t>
            </w:r>
          </w:p>
        </w:tc>
      </w:tr>
      <w:tr w:rsidTr="006078E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5. Maintain records and statistics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BodyText"/>
            </w:pPr>
            <w:r w:rsidRPr="003E7087">
              <w:t>5.1 Maintain accident and/or incident records in accordance with SOPs</w:t>
            </w:r>
          </w:p>
          <w:p w:rsidR="00000000" w:rsidRPr="003E7087" w:rsidP="003E7087">
            <w:pPr>
              <w:pStyle w:val="BodyText"/>
            </w:pPr>
            <w:r w:rsidRPr="003E7087">
              <w:t>5.2 Analyse records for trends and identify problem areas for further action</w:t>
            </w:r>
          </w:p>
        </w:tc>
      </w:tr>
    </w:tbl>
    <w:p w:rsidR="00000000" w:rsidRPr="003E7087" w:rsidP="003E7087">
      <w:pPr>
        <w:pStyle w:val="BodyText"/>
      </w:pPr>
    </w:p>
    <w:p w:rsidR="00000000" w:rsidRPr="003E7087" w:rsidP="003E7087">
      <w:pPr>
        <w:pStyle w:val="AllowPageBreak"/>
      </w:pPr>
    </w:p>
    <w:p w:rsidR="00000000" w:rsidRPr="003E7087" w:rsidP="003E7087">
      <w:pPr>
        <w:pStyle w:val="Heading1"/>
      </w:pPr>
      <w:bookmarkStart w:id="7" w:name="O_1270168"/>
      <w:bookmarkEnd w:id="7"/>
      <w:r w:rsidRPr="003E7087">
        <w:t>Foundation Skills</w:t>
      </w:r>
    </w:p>
    <w:p w:rsidR="00000000" w:rsidRPr="003E7087" w:rsidP="006078EE">
      <w:pPr>
        <w:pStyle w:val="BodyText"/>
      </w:pPr>
      <w:r w:rsidRPr="003E7087">
        <w:t>This section describes those language, literacy, numeracy and employment skills that are essential to performance.</w:t>
      </w:r>
    </w:p>
    <w:p w:rsidR="00000000" w:rsidRPr="003E7087" w:rsidP="006078EE">
      <w:pPr>
        <w:pStyle w:val="BodyText"/>
      </w:pPr>
      <w:r w:rsidRPr="003E7087">
        <w:t>Foundation skills essential to performance are explicit in the performance criteria of this unit of competency.</w:t>
      </w:r>
    </w:p>
    <w:p w:rsidR="00000000" w:rsidRPr="003E7087" w:rsidP="003E7087">
      <w:pPr>
        <w:pStyle w:val="Heading1"/>
      </w:pPr>
      <w:bookmarkStart w:id="8" w:name="O_1270169"/>
      <w:bookmarkEnd w:id="8"/>
      <w:r w:rsidRPr="003E7087">
        <w:t>Range of Conditions</w:t>
      </w:r>
    </w:p>
    <w:tbl>
      <w:tblPr>
        <w:tblW w:w="9638" w:type="dxa"/>
        <w:tblLayout w:type="fixed"/>
        <w:tblCellMar>
          <w:left w:w="62" w:type="dxa"/>
          <w:right w:w="62" w:type="dxa"/>
        </w:tblCellMar>
        <w:tblLook w:val="0000"/>
      </w:tblPr>
      <w:tblGrid>
        <w:gridCol w:w="2758"/>
        <w:gridCol w:w="6880"/>
      </w:tblGrid>
      <w:tr w:rsidTr="003E708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This field allows for different work environments and conditions that may affect performance. Essential operating conditions that may be present (depending on the work situation, needs of the candidate, accessibility of the item</w:t>
            </w:r>
            <w:r w:rsidRPr="003E7087">
              <w:t>, and local industry and regional contexts) are included.</w:t>
            </w:r>
          </w:p>
        </w:tc>
      </w:tr>
      <w:tr w:rsidTr="003E70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Consultation mechanisms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ListBullet"/>
            </w:pPr>
            <w:r w:rsidRPr="003E7087">
              <w:t>WHS committees</w:t>
            </w:r>
          </w:p>
          <w:p w:rsidR="00000000" w:rsidRPr="003E7087" w:rsidP="003E7087">
            <w:pPr>
              <w:pStyle w:val="ListBullet"/>
            </w:pPr>
            <w:r w:rsidRPr="003E7087">
              <w:t>WHS representation</w:t>
            </w:r>
          </w:p>
          <w:p w:rsidR="00000000" w:rsidRPr="003E7087" w:rsidP="003E7087">
            <w:pPr>
              <w:pStyle w:val="ListBullet"/>
            </w:pPr>
            <w:r w:rsidRPr="003E7087">
              <w:t>toolbox meetings</w:t>
            </w:r>
          </w:p>
          <w:p w:rsidR="00000000" w:rsidRPr="003E7087" w:rsidP="003E7087">
            <w:pPr>
              <w:pStyle w:val="ListBullet"/>
            </w:pPr>
            <w:r w:rsidRPr="003E7087">
              <w:t>safety meetings</w:t>
            </w:r>
          </w:p>
          <w:p w:rsidR="00000000" w:rsidP="003E7087">
            <w:pPr>
              <w:pStyle w:val="ListBullet"/>
              <w:rPr>
                <w:lang w:val="en-NZ"/>
              </w:rPr>
            </w:pPr>
            <w:r w:rsidRPr="003E7087">
              <w:t>record-keeping systems.</w:t>
            </w:r>
          </w:p>
        </w:tc>
      </w:tr>
      <w:tr w:rsidTr="003E70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PPE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ListBullet"/>
            </w:pPr>
            <w:r w:rsidRPr="003E7087">
              <w:t>safety boots</w:t>
            </w:r>
          </w:p>
          <w:p w:rsidR="00000000" w:rsidRPr="003E7087" w:rsidP="003E7087">
            <w:pPr>
              <w:pStyle w:val="ListBullet"/>
            </w:pPr>
            <w:r w:rsidRPr="003E7087">
              <w:t>gloves</w:t>
            </w:r>
          </w:p>
          <w:p w:rsidR="00000000" w:rsidRPr="003E7087" w:rsidP="003E7087">
            <w:pPr>
              <w:pStyle w:val="ListBullet"/>
            </w:pPr>
            <w:r w:rsidRPr="003E7087">
              <w:t>goggles</w:t>
            </w:r>
          </w:p>
          <w:p w:rsidR="00000000" w:rsidRPr="003E7087" w:rsidP="003E7087">
            <w:pPr>
              <w:pStyle w:val="ListBullet"/>
            </w:pPr>
            <w:r w:rsidRPr="003E7087">
              <w:t>glasses</w:t>
            </w:r>
          </w:p>
          <w:p w:rsidR="00000000" w:rsidRPr="003E7087" w:rsidP="003E7087">
            <w:pPr>
              <w:pStyle w:val="ListBullet"/>
            </w:pPr>
            <w:r w:rsidRPr="003E7087">
              <w:t>earmuffs</w:t>
            </w:r>
          </w:p>
          <w:p w:rsidR="00000000" w:rsidRPr="003E7087" w:rsidP="003E7087">
            <w:pPr>
              <w:pStyle w:val="ListBullet"/>
            </w:pPr>
            <w:r w:rsidRPr="003E7087">
              <w:t>hard hats</w:t>
            </w:r>
          </w:p>
          <w:p w:rsidR="00000000" w:rsidRPr="003E7087" w:rsidP="003E7087">
            <w:pPr>
              <w:pStyle w:val="ListBullet"/>
            </w:pPr>
            <w:r w:rsidRPr="003E7087">
              <w:t>clothing</w:t>
            </w:r>
          </w:p>
          <w:p w:rsidR="00000000" w:rsidRPr="003E7087" w:rsidP="003E7087">
            <w:pPr>
              <w:pStyle w:val="ListBullet"/>
            </w:pPr>
            <w:r w:rsidRPr="003E7087">
              <w:t>respirators or masks</w:t>
            </w:r>
          </w:p>
          <w:p w:rsidR="00000000" w:rsidP="003E7087">
            <w:pPr>
              <w:pStyle w:val="ListBullet"/>
              <w:rPr>
                <w:lang w:val="en-NZ"/>
              </w:rPr>
            </w:pPr>
            <w:r w:rsidRPr="003E7087">
              <w:t>reflective vests.</w:t>
            </w:r>
          </w:p>
        </w:tc>
      </w:tr>
      <w:tr w:rsidTr="003E70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Safety and housekeeping practices and 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ListBullet"/>
            </w:pPr>
            <w:r w:rsidRPr="003E7087">
              <w:t>emergency and/or evacuation procedures</w:t>
            </w:r>
          </w:p>
          <w:p w:rsidR="00000000" w:rsidRPr="003E7087" w:rsidP="003E7087">
            <w:pPr>
              <w:pStyle w:val="ListBullet"/>
            </w:pPr>
            <w:r w:rsidRPr="003E7087">
              <w:t>tool and equipment cleaning</w:t>
            </w:r>
          </w:p>
          <w:p w:rsidR="00000000" w:rsidRPr="003E7087" w:rsidP="003E7087">
            <w:pPr>
              <w:pStyle w:val="ListBullet"/>
            </w:pPr>
            <w:r w:rsidRPr="003E7087">
              <w:t>maintenance and storage procedures</w:t>
            </w:r>
          </w:p>
          <w:p w:rsidR="00000000" w:rsidRPr="003E7087" w:rsidP="003E7087">
            <w:pPr>
              <w:pStyle w:val="ListBullet"/>
            </w:pPr>
            <w:r w:rsidRPr="003E7087">
              <w:t>safety reporting and documentation procedures</w:t>
            </w:r>
          </w:p>
          <w:p w:rsidR="00000000" w:rsidRPr="003E7087" w:rsidP="003E7087">
            <w:pPr>
              <w:pStyle w:val="ListBullet"/>
            </w:pPr>
            <w:r w:rsidRPr="003E7087">
              <w:t>barricades and signage</w:t>
            </w:r>
          </w:p>
          <w:p w:rsidR="00000000" w:rsidP="003E7087">
            <w:pPr>
              <w:pStyle w:val="ListBullet"/>
              <w:rPr>
                <w:lang w:val="en-NZ"/>
              </w:rPr>
            </w:pPr>
            <w:r w:rsidRPr="003E7087">
              <w:t>procedures for managing hazardous chemicals and materials.</w:t>
            </w:r>
          </w:p>
        </w:tc>
      </w:tr>
      <w:tr w:rsidTr="003E70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Hazards include one or mo</w:t>
            </w:r>
            <w:r w:rsidRPr="003E7087">
              <w:t>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ListBullet"/>
            </w:pPr>
            <w:r w:rsidRPr="003E7087">
              <w:t>tools and equipment</w:t>
            </w:r>
          </w:p>
          <w:p w:rsidR="00000000" w:rsidRPr="003E7087" w:rsidP="003E7087">
            <w:pPr>
              <w:pStyle w:val="ListBullet"/>
            </w:pPr>
            <w:r w:rsidRPr="003E7087">
              <w:t>lighting</w:t>
            </w:r>
          </w:p>
          <w:p w:rsidR="00000000" w:rsidRPr="003E7087" w:rsidP="003E7087">
            <w:pPr>
              <w:pStyle w:val="ListBullet"/>
            </w:pPr>
            <w:r w:rsidRPr="003E7087">
              <w:t>gases</w:t>
            </w:r>
          </w:p>
          <w:p w:rsidR="00000000" w:rsidRPr="003E7087" w:rsidP="003E7087">
            <w:pPr>
              <w:pStyle w:val="ListBullet"/>
            </w:pPr>
            <w:r w:rsidRPr="003E7087">
              <w:t>electricity and water</w:t>
            </w:r>
          </w:p>
          <w:p w:rsidR="00000000" w:rsidRPr="003E7087" w:rsidP="003E7087">
            <w:pPr>
              <w:pStyle w:val="ListBullet"/>
            </w:pPr>
            <w:r w:rsidRPr="003E7087">
              <w:t>toxic and hazardous substances</w:t>
            </w:r>
          </w:p>
          <w:p w:rsidR="00000000" w:rsidRPr="003E7087" w:rsidP="003E7087">
            <w:pPr>
              <w:pStyle w:val="ListBullet"/>
            </w:pPr>
            <w:r w:rsidRPr="003E7087">
              <w:t>flammable materials and fire hazards</w:t>
            </w:r>
          </w:p>
          <w:p w:rsidR="00000000" w:rsidRPr="003E7087" w:rsidP="003E7087">
            <w:pPr>
              <w:pStyle w:val="ListBullet"/>
            </w:pPr>
            <w:r w:rsidRPr="003E7087">
              <w:t>lifting practices</w:t>
            </w:r>
          </w:p>
          <w:p w:rsidR="00000000" w:rsidRPr="003E7087" w:rsidP="003E7087">
            <w:pPr>
              <w:pStyle w:val="ListBullet"/>
            </w:pPr>
            <w:r w:rsidRPr="003E7087">
              <w:t>working in confined spaces</w:t>
            </w:r>
          </w:p>
          <w:p w:rsidR="00000000" w:rsidRPr="003E7087" w:rsidP="003E7087">
            <w:pPr>
              <w:pStyle w:val="ListBullet"/>
            </w:pPr>
            <w:r w:rsidRPr="003E7087">
              <w:t>working at height</w:t>
            </w:r>
          </w:p>
          <w:p w:rsidR="00000000" w:rsidRPr="003E7087" w:rsidP="003E7087">
            <w:pPr>
              <w:pStyle w:val="ListBullet"/>
            </w:pPr>
            <w:r w:rsidRPr="003E7087">
              <w:t>spillage</w:t>
            </w:r>
          </w:p>
          <w:p w:rsidR="00000000" w:rsidRPr="003E7087" w:rsidP="003E7087">
            <w:pPr>
              <w:pStyle w:val="ListBullet"/>
            </w:pPr>
            <w:r w:rsidRPr="003E7087">
              <w:t>waste and debris</w:t>
            </w:r>
          </w:p>
          <w:p w:rsidR="00000000" w:rsidRPr="003E7087" w:rsidP="003E7087">
            <w:pPr>
              <w:pStyle w:val="ListBullet"/>
            </w:pPr>
            <w:r w:rsidRPr="003E7087">
              <w:t>noise</w:t>
            </w:r>
          </w:p>
          <w:p w:rsidR="00000000" w:rsidRPr="003E7087" w:rsidP="003E7087">
            <w:pPr>
              <w:pStyle w:val="ListBullet"/>
            </w:pPr>
            <w:r w:rsidRPr="003E7087">
              <w:t>mobile plants including forklifts and front-end loaders</w:t>
            </w:r>
          </w:p>
          <w:p w:rsidR="00000000" w:rsidRPr="003E7087" w:rsidP="003E7087">
            <w:pPr>
              <w:pStyle w:val="ListBullet"/>
            </w:pPr>
            <w:r w:rsidRPr="003E7087">
              <w:t>moving parts of machinery</w:t>
            </w:r>
          </w:p>
          <w:p w:rsidR="00000000" w:rsidRPr="003E7087" w:rsidP="003E7087">
            <w:pPr>
              <w:pStyle w:val="ListBullet"/>
            </w:pPr>
            <w:r w:rsidRPr="003E7087">
              <w:t>gravity (falls from heights)</w:t>
            </w:r>
          </w:p>
          <w:p w:rsidR="00000000" w:rsidP="003E7087">
            <w:pPr>
              <w:pStyle w:val="ListBullet"/>
              <w:rPr>
                <w:lang w:val="en-NZ"/>
              </w:rPr>
            </w:pPr>
            <w:r w:rsidRPr="003E7087">
              <w:t>dusts.</w:t>
            </w:r>
          </w:p>
        </w:tc>
      </w:tr>
      <w:tr w:rsidTr="003E70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ListBullet"/>
            </w:pPr>
            <w:r w:rsidRPr="003E7087">
              <w:t>signage and labelling</w:t>
            </w:r>
          </w:p>
          <w:p w:rsidR="00000000" w:rsidRPr="003E7087" w:rsidP="003E7087">
            <w:pPr>
              <w:pStyle w:val="ListBullet"/>
            </w:pPr>
            <w:r w:rsidRPr="003E7087">
              <w:t>hazard identification notices</w:t>
            </w:r>
          </w:p>
          <w:p w:rsidR="00000000" w:rsidRPr="003E7087" w:rsidP="003E7087">
            <w:pPr>
              <w:pStyle w:val="ListBullet"/>
            </w:pPr>
            <w:r w:rsidRPr="003E7087">
              <w:t>access to policies</w:t>
            </w:r>
          </w:p>
          <w:p w:rsidR="00000000" w:rsidRPr="003E7087" w:rsidP="003E7087">
            <w:pPr>
              <w:pStyle w:val="ListBullet"/>
            </w:pPr>
            <w:r w:rsidRPr="003E7087">
              <w:t>procedures</w:t>
            </w:r>
          </w:p>
          <w:p w:rsidR="00000000" w:rsidRPr="003E7087" w:rsidP="003E7087">
            <w:pPr>
              <w:pStyle w:val="ListBullet"/>
            </w:pPr>
            <w:r w:rsidRPr="003E7087">
              <w:t>S</w:t>
            </w:r>
            <w:r w:rsidRPr="003E7087">
              <w:t>OPs</w:t>
            </w:r>
          </w:p>
          <w:p w:rsidR="00000000" w:rsidRPr="003E7087" w:rsidP="003E7087">
            <w:pPr>
              <w:pStyle w:val="ListBullet"/>
            </w:pPr>
            <w:r w:rsidRPr="003E7087">
              <w:t>meeting notices</w:t>
            </w:r>
          </w:p>
          <w:p w:rsidR="00000000" w:rsidRPr="003E7087" w:rsidP="003E7087">
            <w:pPr>
              <w:pStyle w:val="ListBullet"/>
            </w:pPr>
            <w:r w:rsidRPr="003E7087">
              <w:t>documentation procedures</w:t>
            </w:r>
          </w:p>
          <w:p w:rsidR="00000000" w:rsidRPr="003E7087" w:rsidP="003E7087">
            <w:pPr>
              <w:pStyle w:val="ListBullet"/>
            </w:pPr>
            <w:r w:rsidRPr="003E7087">
              <w:t>reporting procedures</w:t>
            </w:r>
          </w:p>
          <w:p w:rsidR="00000000" w:rsidP="003E7087">
            <w:pPr>
              <w:pStyle w:val="ListBullet"/>
              <w:rPr>
                <w:lang w:val="en-NZ"/>
              </w:rPr>
            </w:pPr>
            <w:r w:rsidRPr="003E7087">
              <w:t>meetings.</w:t>
            </w:r>
          </w:p>
        </w:tc>
      </w:tr>
      <w:tr w:rsidTr="003E70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Supervision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ListBullet"/>
            </w:pPr>
            <w:r w:rsidRPr="003E7087">
              <w:t>coordinating</w:t>
            </w:r>
          </w:p>
          <w:p w:rsidR="00000000" w:rsidRPr="003E7087" w:rsidP="003E7087">
            <w:pPr>
              <w:pStyle w:val="ListBullet"/>
            </w:pPr>
            <w:r w:rsidRPr="003E7087">
              <w:t>implementing</w:t>
            </w:r>
          </w:p>
          <w:p w:rsidR="00000000" w:rsidRPr="003E7087" w:rsidP="003E7087">
            <w:pPr>
              <w:pStyle w:val="ListBullet"/>
            </w:pPr>
            <w:r w:rsidRPr="003E7087">
              <w:t>referring</w:t>
            </w:r>
          </w:p>
          <w:p w:rsidR="00000000" w:rsidRPr="003E7087" w:rsidP="003E7087">
            <w:pPr>
              <w:pStyle w:val="ListBullet"/>
            </w:pPr>
            <w:r w:rsidRPr="003E7087">
              <w:t>delegating</w:t>
            </w:r>
          </w:p>
          <w:p w:rsidR="00000000" w:rsidRPr="003E7087" w:rsidP="003E7087">
            <w:pPr>
              <w:pStyle w:val="ListBullet"/>
            </w:pPr>
            <w:r w:rsidRPr="003E7087">
              <w:t>facilitating</w:t>
            </w:r>
          </w:p>
          <w:p w:rsidR="00000000" w:rsidRPr="003E7087" w:rsidP="003E7087">
            <w:pPr>
              <w:pStyle w:val="ListBullet"/>
            </w:pPr>
            <w:r w:rsidRPr="003E7087">
              <w:t>monitoring</w:t>
            </w:r>
          </w:p>
          <w:p w:rsidR="00000000" w:rsidP="003E7087">
            <w:pPr>
              <w:pStyle w:val="ListBullet"/>
              <w:rPr>
                <w:lang w:val="en-NZ"/>
              </w:rPr>
            </w:pPr>
            <w:r w:rsidRPr="003E7087">
              <w:t>documenting.</w:t>
            </w:r>
          </w:p>
        </w:tc>
      </w:tr>
      <w:tr w:rsidTr="003E70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087">
            <w:pPr>
              <w:pStyle w:val="BodyText"/>
              <w:rPr>
                <w:lang w:val="en-NZ"/>
              </w:rPr>
            </w:pPr>
            <w:r w:rsidRPr="003E7087">
              <w:t>Training needs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087" w:rsidP="003E7087">
            <w:pPr>
              <w:pStyle w:val="ListBullet"/>
            </w:pPr>
            <w:r w:rsidRPr="003E7087">
              <w:t>induction programs</w:t>
            </w:r>
          </w:p>
          <w:p w:rsidR="00000000" w:rsidRPr="003E7087" w:rsidP="003E7087">
            <w:pPr>
              <w:pStyle w:val="ListBullet"/>
            </w:pPr>
            <w:r w:rsidRPr="003E7087">
              <w:t>technical training</w:t>
            </w:r>
          </w:p>
          <w:p w:rsidR="00000000" w:rsidRPr="003E7087" w:rsidP="003E7087">
            <w:pPr>
              <w:pStyle w:val="ListBullet"/>
            </w:pPr>
            <w:r w:rsidRPr="003E7087">
              <w:t>coaching and mentoring</w:t>
            </w:r>
          </w:p>
          <w:p w:rsidR="00000000" w:rsidRPr="003E7087" w:rsidP="003E7087">
            <w:pPr>
              <w:pStyle w:val="ListBullet"/>
            </w:pPr>
            <w:r w:rsidRPr="003E7087">
              <w:t>supervision</w:t>
            </w:r>
          </w:p>
          <w:p w:rsidR="00000000" w:rsidRPr="003E7087" w:rsidP="003E7087">
            <w:pPr>
              <w:pStyle w:val="ListBullet"/>
            </w:pPr>
            <w:r w:rsidRPr="003E7087">
              <w:t>specialist training</w:t>
            </w:r>
          </w:p>
          <w:p w:rsidR="00000000" w:rsidRPr="003E7087" w:rsidP="003E7087">
            <w:pPr>
              <w:pStyle w:val="ListBullet"/>
            </w:pPr>
            <w:r w:rsidRPr="003E7087">
              <w:t>on site and/or off-site</w:t>
            </w:r>
          </w:p>
          <w:p w:rsidR="00000000" w:rsidRPr="003E7087" w:rsidP="003E7087">
            <w:pPr>
              <w:pStyle w:val="ListBullet"/>
            </w:pPr>
            <w:r w:rsidRPr="003E7087">
              <w:t>involvement of training specialists</w:t>
            </w:r>
          </w:p>
          <w:p w:rsidR="00000000" w:rsidRPr="003E7087" w:rsidP="003E7087">
            <w:pPr>
              <w:pStyle w:val="ListBullet"/>
            </w:pPr>
            <w:r w:rsidRPr="003E7087">
              <w:t>organisational training requirements</w:t>
            </w:r>
          </w:p>
          <w:p w:rsidR="00000000" w:rsidRPr="003E7087" w:rsidP="003E7087">
            <w:pPr>
              <w:pStyle w:val="ListBullet"/>
            </w:pPr>
            <w:r w:rsidRPr="003E7087">
              <w:t>referral to training personnel.</w:t>
            </w:r>
          </w:p>
        </w:tc>
      </w:tr>
    </w:tbl>
    <w:p w:rsidR="00000000" w:rsidRPr="003E7087" w:rsidP="003E7087">
      <w:pPr>
        <w:pStyle w:val="BodyText"/>
      </w:pPr>
    </w:p>
    <w:p w:rsidR="00000000" w:rsidRPr="003E7087" w:rsidP="003E7087">
      <w:pPr>
        <w:pStyle w:val="AllowPageBreak"/>
      </w:pPr>
    </w:p>
    <w:p w:rsidR="00000000" w:rsidRPr="003E7087" w:rsidP="003E7087">
      <w:pPr>
        <w:pStyle w:val="Heading1"/>
      </w:pPr>
      <w:bookmarkStart w:id="9" w:name="O_1270170"/>
      <w:bookmarkEnd w:id="9"/>
      <w:r w:rsidRPr="003E7087">
        <w:t>Unit Mapping Information</w:t>
      </w:r>
    </w:p>
    <w:p w:rsidR="00000000" w:rsidRPr="003E7087" w:rsidP="006078EE">
      <w:pPr>
        <w:pStyle w:val="BodyText"/>
      </w:pPr>
      <w:r w:rsidRPr="003E7087">
        <w:t>Release 1. Supersedes and is equivalent to MEM13010 Supervise work health and safety in an industrial work environment.</w:t>
      </w:r>
    </w:p>
    <w:p w:rsidR="00000000" w:rsidRPr="003E7087" w:rsidP="003E7087">
      <w:pPr>
        <w:pStyle w:val="Heading1"/>
      </w:pPr>
      <w:bookmarkStart w:id="10" w:name="O_1270177"/>
      <w:bookmarkEnd w:id="10"/>
      <w:r w:rsidRPr="003E7087">
        <w:t>Links</w:t>
      </w:r>
    </w:p>
    <w:p w:rsidR="00000000" w:rsidRPr="003E7087" w:rsidP="006078EE">
      <w:pPr>
        <w:pStyle w:val="BodyText"/>
      </w:pPr>
      <w:r w:rsidRPr="003E7087">
        <w:t>Companion Volume implementation g</w:t>
      </w:r>
      <w:r w:rsidRPr="003E7087">
        <w:t xml:space="preserve">uides are found in VETNet - </w:t>
      </w:r>
      <w:r>
        <w:fldChar w:fldCharType="begin"/>
      </w:r>
      <w:r>
        <w:instrText xml:space="preserve"> HYPERLINK "https://vetnet.gov.au/Pages/TrainingDocs.aspx?q=b7050d37-5fd0-4740-8f7d-3b7a49c10bb2" </w:instrText>
      </w:r>
      <w:r>
        <w:fldChar w:fldCharType="separate"/>
      </w:r>
      <w:r w:rsidRPr="00E74A92">
        <w:rPr>
          <w:rStyle w:val="Hyperlink"/>
        </w:rPr>
        <w:t>https://vetnet.gov.au/Pages/TrainingDocs.aspx?q=b7050d37-5fd0-4740-8f7d-3b7a49c10bb2</w:t>
      </w:r>
      <w:r>
        <w:fldChar w:fldCharType="end"/>
      </w:r>
    </w:p>
    <w:p w:rsidR="00000000" w:rsidRPr="003E7087" w:rsidP="003E7087"/>
    <w:sectPr w:rsidSect="003E70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87" w:rsidRPr="006078EE" w:rsidP="00607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EE" w:rsidP="003E7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78EE" w:rsidP="003E70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78EE" w:rsidP="003E70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7087" w:rsidRPr="006078EE" w:rsidP="006078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EE" w:rsidRPr="002D2AF8" w:rsidP="003E7087">
    <w:pPr>
      <w:pStyle w:val="Header"/>
      <w:framePr w:wrap="around"/>
    </w:pPr>
    <w:r>
      <w:fldChar w:fldCharType="begin"/>
    </w:r>
    <w:r>
      <w:instrText xml:space="preserve"> TITLE   \* MERGEFORMAT </w:instrText>
    </w:r>
    <w:r>
      <w:fldChar w:fldCharType="separate"/>
    </w:r>
    <w:r>
      <w:t>MEM13020 Supervise work health and safety in an industrial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078EE" w:rsidP="003E7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4EA3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1ADC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0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087"/>
    <w:pPr>
      <w:spacing w:before="360" w:after="60"/>
      <w:outlineLvl w:val="0"/>
    </w:pPr>
    <w:rPr>
      <w:sz w:val="32"/>
    </w:rPr>
  </w:style>
  <w:style w:type="paragraph" w:styleId="Heading2">
    <w:name w:val="heading 2"/>
    <w:basedOn w:val="HeadingBase"/>
    <w:next w:val="BodyText"/>
    <w:link w:val="Heading2Char"/>
    <w:qFormat/>
    <w:rsid w:val="003E7087"/>
    <w:pPr>
      <w:keepLines/>
      <w:spacing w:before="240" w:after="120"/>
      <w:outlineLvl w:val="1"/>
    </w:pPr>
    <w:rPr>
      <w:sz w:val="28"/>
      <w:szCs w:val="40"/>
    </w:rPr>
  </w:style>
  <w:style w:type="paragraph" w:styleId="Heading3">
    <w:name w:val="heading 3"/>
    <w:basedOn w:val="HeadingBase"/>
    <w:next w:val="BodyText"/>
    <w:link w:val="Heading3Char"/>
    <w:qFormat/>
    <w:rsid w:val="003E7087"/>
    <w:pPr>
      <w:spacing w:before="180" w:after="120"/>
      <w:outlineLvl w:val="2"/>
    </w:pPr>
    <w:rPr>
      <w:spacing w:val="-10"/>
      <w:kern w:val="32"/>
    </w:rPr>
  </w:style>
  <w:style w:type="paragraph" w:styleId="Heading4">
    <w:name w:val="heading 4"/>
    <w:basedOn w:val="HeadingBase"/>
    <w:next w:val="BodyText"/>
    <w:link w:val="Heading4Char"/>
    <w:qFormat/>
    <w:rsid w:val="003E7087"/>
    <w:pPr>
      <w:spacing w:before="160" w:after="120"/>
      <w:outlineLvl w:val="3"/>
    </w:pPr>
    <w:rPr>
      <w:sz w:val="22"/>
    </w:rPr>
  </w:style>
  <w:style w:type="paragraph" w:styleId="Heading5">
    <w:name w:val="heading 5"/>
    <w:basedOn w:val="HeadingBase"/>
    <w:next w:val="Normal"/>
    <w:link w:val="Heading5Char"/>
    <w:qFormat/>
    <w:rsid w:val="003E7087"/>
    <w:pPr>
      <w:spacing w:before="80"/>
      <w:outlineLvl w:val="4"/>
    </w:pPr>
    <w:rPr>
      <w:color w:val="918585"/>
      <w:sz w:val="20"/>
    </w:rPr>
  </w:style>
  <w:style w:type="paragraph" w:styleId="Heading6">
    <w:name w:val="heading 6"/>
    <w:basedOn w:val="HeadingBase"/>
    <w:next w:val="Normal"/>
    <w:link w:val="Heading6Char"/>
    <w:qFormat/>
    <w:rsid w:val="003E7087"/>
    <w:pPr>
      <w:spacing w:before="60"/>
      <w:outlineLvl w:val="5"/>
    </w:pPr>
    <w:rPr>
      <w:color w:val="918585"/>
      <w:sz w:val="20"/>
    </w:rPr>
  </w:style>
  <w:style w:type="paragraph" w:styleId="Heading7">
    <w:name w:val="heading 7"/>
    <w:basedOn w:val="Normal"/>
    <w:next w:val="Normal"/>
    <w:link w:val="Heading7Char"/>
    <w:qFormat/>
    <w:rsid w:val="003E7087"/>
    <w:pPr>
      <w:ind w:left="720"/>
      <w:outlineLvl w:val="6"/>
    </w:pPr>
    <w:rPr>
      <w:i/>
    </w:rPr>
  </w:style>
  <w:style w:type="paragraph" w:styleId="Heading8">
    <w:name w:val="heading 8"/>
    <w:basedOn w:val="Normal"/>
    <w:next w:val="Normal"/>
    <w:link w:val="Heading8Char"/>
    <w:qFormat/>
    <w:rsid w:val="003E7087"/>
    <w:pPr>
      <w:ind w:left="720"/>
      <w:outlineLvl w:val="7"/>
    </w:pPr>
    <w:rPr>
      <w:i/>
    </w:rPr>
  </w:style>
  <w:style w:type="paragraph" w:styleId="Heading9">
    <w:name w:val="heading 9"/>
    <w:basedOn w:val="Normal"/>
    <w:next w:val="Normal"/>
    <w:link w:val="Heading9Char"/>
    <w:qFormat/>
    <w:rsid w:val="003E7087"/>
    <w:pPr>
      <w:ind w:left="720"/>
      <w:outlineLvl w:val="8"/>
    </w:pPr>
    <w:rPr>
      <w:i/>
    </w:rPr>
  </w:style>
  <w:style w:type="character" w:default="1" w:styleId="DefaultParagraphFont">
    <w:name w:val="Default Paragraph Font"/>
    <w:uiPriority w:val="1"/>
    <w:unhideWhenUsed/>
    <w:rsid w:val="003E7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087"/>
  </w:style>
  <w:style w:type="character" w:customStyle="1" w:styleId="Heading1Char">
    <w:name w:val="Heading 1 Char"/>
    <w:basedOn w:val="DefaultParagraphFont"/>
    <w:link w:val="Heading1"/>
    <w:rsid w:val="003E7087"/>
    <w:rPr>
      <w:rFonts w:ascii="Times New Roman" w:eastAsia="Times New Roman" w:hAnsi="Times New Roman" w:cs="Times New Roman"/>
      <w:b/>
      <w:sz w:val="32"/>
      <w:szCs w:val="20"/>
      <w:lang w:eastAsia="en-US"/>
    </w:rPr>
  </w:style>
  <w:style w:type="paragraph" w:styleId="BodyText">
    <w:name w:val="Body Text"/>
    <w:basedOn w:val="Normal"/>
    <w:link w:val="BodyTextChar"/>
    <w:rsid w:val="003E70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7087"/>
    <w:rPr>
      <w:rFonts w:ascii="Times New Roman" w:eastAsia="Times New Roman" w:hAnsi="Times New Roman" w:cs="Times New Roman"/>
      <w:sz w:val="24"/>
      <w:lang w:eastAsia="en-US"/>
    </w:rPr>
  </w:style>
  <w:style w:type="paragraph" w:styleId="ListBullet">
    <w:name w:val="List Bullet"/>
    <w:basedOn w:val="List"/>
    <w:rsid w:val="003E7087"/>
    <w:pPr>
      <w:numPr>
        <w:numId w:val="11"/>
      </w:numPr>
      <w:tabs>
        <w:tab w:val="clear" w:pos="340"/>
      </w:tabs>
      <w:spacing w:before="40" w:after="40"/>
    </w:pPr>
  </w:style>
  <w:style w:type="character" w:customStyle="1" w:styleId="SpecialBold">
    <w:name w:val="Special Bold"/>
    <w:basedOn w:val="DefaultParagraphFont"/>
    <w:rsid w:val="003E7087"/>
    <w:rPr>
      <w:b/>
      <w:spacing w:val="0"/>
    </w:rPr>
  </w:style>
  <w:style w:type="character" w:styleId="Emphasis">
    <w:name w:val="Emphasis"/>
    <w:basedOn w:val="DefaultParagraphFont"/>
    <w:qFormat/>
    <w:rsid w:val="003E7087"/>
    <w:rPr>
      <w:i/>
    </w:rPr>
  </w:style>
  <w:style w:type="paragraph" w:customStyle="1" w:styleId="SuperHeading">
    <w:name w:val="SuperHeading"/>
    <w:basedOn w:val="Normal"/>
    <w:rsid w:val="003E7087"/>
    <w:pPr>
      <w:spacing w:before="240" w:after="120"/>
      <w:outlineLvl w:val="0"/>
    </w:pPr>
    <w:rPr>
      <w:rFonts w:ascii="Times New Roman" w:hAnsi="Times New Roman"/>
      <w:b/>
      <w:sz w:val="32"/>
    </w:rPr>
  </w:style>
  <w:style w:type="paragraph" w:customStyle="1" w:styleId="AllowPageBreak">
    <w:name w:val="AllowPageBreak"/>
    <w:rsid w:val="003E70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E7087"/>
    <w:rPr>
      <w:b/>
    </w:rPr>
  </w:style>
  <w:style w:type="character" w:customStyle="1" w:styleId="Heading2Char">
    <w:name w:val="Heading 2 Char"/>
    <w:basedOn w:val="DefaultParagraphFont"/>
    <w:link w:val="Heading2"/>
    <w:rsid w:val="003E7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0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0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087"/>
    <w:rPr>
      <w:rFonts w:ascii="Courier New" w:eastAsia="Times New Roman" w:hAnsi="Courier New" w:cs="Times New Roman"/>
      <w:i/>
      <w:szCs w:val="20"/>
      <w:lang w:eastAsia="en-US"/>
    </w:rPr>
  </w:style>
  <w:style w:type="paragraph" w:customStyle="1" w:styleId="HeadingBase">
    <w:name w:val="Heading Base"/>
    <w:rsid w:val="003E7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087"/>
    <w:pPr>
      <w:tabs>
        <w:tab w:val="right" w:leader="dot" w:pos="9072"/>
      </w:tabs>
      <w:ind w:left="567"/>
    </w:pPr>
    <w:rPr>
      <w:szCs w:val="22"/>
    </w:rPr>
  </w:style>
  <w:style w:type="paragraph" w:customStyle="1" w:styleId="TOCBase">
    <w:name w:val="TOC Base"/>
    <w:rsid w:val="003E7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087"/>
    <w:pPr>
      <w:tabs>
        <w:tab w:val="right" w:leader="dot" w:pos="9072"/>
      </w:tabs>
      <w:spacing w:before="40" w:after="40"/>
      <w:ind w:left="284"/>
    </w:pPr>
    <w:rPr>
      <w:rFonts w:ascii="Times New Roman" w:hAnsi="Times New Roman"/>
    </w:rPr>
  </w:style>
  <w:style w:type="paragraph" w:styleId="TOC1">
    <w:name w:val="toc 1"/>
    <w:basedOn w:val="TOCBase"/>
    <w:next w:val="Normal"/>
    <w:rsid w:val="003E70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087"/>
    <w:rPr>
      <w:rFonts w:ascii="Times New Roman" w:eastAsia="Times New Roman" w:hAnsi="Times New Roman" w:cs="Times New Roman"/>
      <w:sz w:val="16"/>
      <w:lang w:eastAsia="en-US"/>
    </w:rPr>
  </w:style>
  <w:style w:type="paragraph" w:styleId="Title">
    <w:name w:val="Title"/>
    <w:basedOn w:val="HeadingBase"/>
    <w:link w:val="TitleChar"/>
    <w:qFormat/>
    <w:rsid w:val="003E7087"/>
    <w:pPr>
      <w:spacing w:before="5040"/>
      <w:jc w:val="center"/>
    </w:pPr>
    <w:rPr>
      <w:sz w:val="48"/>
      <w:szCs w:val="72"/>
      <w:lang w:val="en-US"/>
    </w:rPr>
  </w:style>
  <w:style w:type="character" w:customStyle="1" w:styleId="TitleChar">
    <w:name w:val="Title Char"/>
    <w:basedOn w:val="DefaultParagraphFont"/>
    <w:link w:val="Title"/>
    <w:rsid w:val="003E7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087"/>
    <w:pPr>
      <w:tabs>
        <w:tab w:val="left" w:pos="3600"/>
        <w:tab w:val="left" w:pos="3958"/>
      </w:tabs>
    </w:pPr>
  </w:style>
  <w:style w:type="paragraph" w:styleId="List">
    <w:name w:val="List"/>
    <w:basedOn w:val="BodyText"/>
    <w:next w:val="BodyText"/>
    <w:rsid w:val="003E7087"/>
    <w:pPr>
      <w:tabs>
        <w:tab w:val="left" w:pos="340"/>
      </w:tabs>
      <w:spacing w:before="60" w:after="60"/>
      <w:ind w:left="340" w:hanging="340"/>
    </w:pPr>
  </w:style>
  <w:style w:type="paragraph" w:customStyle="1" w:styleId="Note">
    <w:name w:val="Note"/>
    <w:basedOn w:val="BodyText"/>
    <w:rsid w:val="003E7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087"/>
    <w:pPr>
      <w:framePr w:wrap="auto" w:hAnchor="text" w:y="6049"/>
    </w:pPr>
    <w:rPr>
      <w:color w:val="000000"/>
      <w:sz w:val="40"/>
    </w:rPr>
  </w:style>
  <w:style w:type="paragraph" w:customStyle="1" w:styleId="TOCTitle">
    <w:name w:val="TOCTitle"/>
    <w:basedOn w:val="Heading1"/>
    <w:rsid w:val="003E7087"/>
    <w:pPr>
      <w:spacing w:after="240"/>
      <w:jc w:val="center"/>
      <w:outlineLvl w:val="9"/>
    </w:pPr>
    <w:rPr>
      <w:caps/>
    </w:rPr>
  </w:style>
  <w:style w:type="paragraph" w:customStyle="1" w:styleId="Version">
    <w:name w:val="Version"/>
    <w:rsid w:val="003E70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7087"/>
    <w:pPr>
      <w:numPr>
        <w:numId w:val="12"/>
      </w:numPr>
      <w:tabs>
        <w:tab w:val="clear" w:pos="680"/>
      </w:tabs>
    </w:pPr>
  </w:style>
  <w:style w:type="paragraph" w:styleId="Index1">
    <w:name w:val="index 1"/>
    <w:basedOn w:val="Normal"/>
    <w:next w:val="Normal"/>
    <w:semiHidden/>
    <w:rsid w:val="003E7087"/>
    <w:pPr>
      <w:keepNext w:val="0"/>
      <w:tabs>
        <w:tab w:val="right" w:pos="4176"/>
      </w:tabs>
      <w:ind w:left="198" w:hanging="198"/>
    </w:pPr>
    <w:rPr>
      <w:rFonts w:ascii="Garamond" w:hAnsi="Garamond"/>
    </w:rPr>
  </w:style>
  <w:style w:type="paragraph" w:styleId="IndexHeading">
    <w:name w:val="index heading"/>
    <w:basedOn w:val="Normal"/>
    <w:next w:val="Index1"/>
    <w:semiHidden/>
    <w:rsid w:val="003E7087"/>
    <w:pPr>
      <w:spacing w:before="120" w:after="120"/>
    </w:pPr>
    <w:rPr>
      <w:rFonts w:ascii="Arial" w:hAnsi="Arial"/>
      <w:b/>
      <w:color w:val="918585"/>
      <w:sz w:val="24"/>
    </w:rPr>
  </w:style>
  <w:style w:type="paragraph" w:styleId="Header">
    <w:name w:val="header"/>
    <w:basedOn w:val="Normal"/>
    <w:link w:val="HeaderChar"/>
    <w:rsid w:val="003E7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087"/>
    <w:rPr>
      <w:rFonts w:ascii="Times New Roman" w:eastAsia="Times New Roman" w:hAnsi="Times New Roman" w:cs="Times New Roman"/>
      <w:sz w:val="16"/>
      <w:szCs w:val="20"/>
      <w:lang w:val="en-GB" w:eastAsia="en-US"/>
    </w:rPr>
  </w:style>
  <w:style w:type="paragraph" w:customStyle="1" w:styleId="Chapter">
    <w:name w:val="Chapter"/>
    <w:basedOn w:val="Normal"/>
    <w:rsid w:val="003E7087"/>
    <w:pPr>
      <w:spacing w:before="240"/>
    </w:pPr>
    <w:rPr>
      <w:rFonts w:ascii="Times New Roman" w:hAnsi="Times New Roman"/>
      <w:smallCaps/>
      <w:spacing w:val="80"/>
      <w:sz w:val="28"/>
    </w:rPr>
  </w:style>
  <w:style w:type="paragraph" w:customStyle="1" w:styleId="InChapter">
    <w:name w:val="InChapter"/>
    <w:basedOn w:val="Heading3"/>
    <w:rsid w:val="003E7087"/>
    <w:pPr>
      <w:spacing w:after="240"/>
      <w:outlineLvl w:val="9"/>
    </w:pPr>
    <w:rPr>
      <w:noProof/>
    </w:rPr>
  </w:style>
  <w:style w:type="paragraph" w:styleId="Index2">
    <w:name w:val="index 2"/>
    <w:basedOn w:val="Normal"/>
    <w:next w:val="Normal"/>
    <w:semiHidden/>
    <w:rsid w:val="003E7087"/>
    <w:pPr>
      <w:tabs>
        <w:tab w:val="right" w:pos="4176"/>
      </w:tabs>
      <w:ind w:left="568" w:hanging="284"/>
    </w:pPr>
    <w:rPr>
      <w:rFonts w:ascii="Garamond" w:hAnsi="Garamond"/>
    </w:rPr>
  </w:style>
  <w:style w:type="paragraph" w:customStyle="1" w:styleId="Byline">
    <w:name w:val="Byline"/>
    <w:rsid w:val="003E7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087"/>
    <w:pPr>
      <w:tabs>
        <w:tab w:val="clear" w:pos="3600"/>
        <w:tab w:val="clear" w:pos="3958"/>
      </w:tabs>
      <w:jc w:val="right"/>
    </w:pPr>
  </w:style>
  <w:style w:type="paragraph" w:styleId="Caption">
    <w:name w:val="caption"/>
    <w:basedOn w:val="BodyText"/>
    <w:next w:val="Normal"/>
    <w:qFormat/>
    <w:rsid w:val="003E7087"/>
    <w:pPr>
      <w:framePr w:w="2268" w:hSpace="181" w:vSpace="181" w:wrap="around" w:vAnchor="text" w:hAnchor="page" w:x="1135" w:y="285" w:anchorLock="1"/>
    </w:pPr>
    <w:rPr>
      <w:i/>
    </w:rPr>
  </w:style>
  <w:style w:type="paragraph" w:customStyle="1" w:styleId="MiniTOCTitle">
    <w:name w:val="MiniTOCTitle"/>
    <w:basedOn w:val="Heading4"/>
    <w:rsid w:val="003E7087"/>
    <w:pPr>
      <w:spacing w:before="240"/>
      <w:outlineLvl w:val="9"/>
    </w:pPr>
    <w:rPr>
      <w:noProof/>
      <w:sz w:val="24"/>
    </w:rPr>
  </w:style>
  <w:style w:type="paragraph" w:customStyle="1" w:styleId="MiniTOCItem">
    <w:name w:val="MiniTOCItem"/>
    <w:basedOn w:val="ListBullet"/>
    <w:rsid w:val="003E7087"/>
    <w:pPr>
      <w:numPr>
        <w:numId w:val="0"/>
      </w:numPr>
      <w:tabs>
        <w:tab w:val="right" w:leader="dot" w:pos="6521"/>
      </w:tabs>
      <w:spacing w:before="0" w:after="0"/>
    </w:pPr>
  </w:style>
  <w:style w:type="paragraph" w:customStyle="1" w:styleId="TOFTitle">
    <w:name w:val="TOFTitle"/>
    <w:basedOn w:val="TOCTitle"/>
    <w:rsid w:val="003E7087"/>
  </w:style>
  <w:style w:type="paragraph" w:styleId="TableofFigures">
    <w:name w:val="table of figures"/>
    <w:basedOn w:val="Normal"/>
    <w:next w:val="Normal"/>
    <w:semiHidden/>
    <w:rsid w:val="003E7087"/>
    <w:pPr>
      <w:tabs>
        <w:tab w:val="right" w:leader="dot" w:pos="9072"/>
      </w:tabs>
      <w:ind w:left="970" w:hanging="403"/>
    </w:pPr>
    <w:rPr>
      <w:rFonts w:ascii="Times New Roman" w:hAnsi="Times New Roman"/>
      <w:b/>
    </w:rPr>
  </w:style>
  <w:style w:type="paragraph" w:styleId="ListNumber">
    <w:name w:val="List Number"/>
    <w:basedOn w:val="List"/>
    <w:rsid w:val="003E7087"/>
    <w:pPr>
      <w:numPr>
        <w:numId w:val="14"/>
      </w:numPr>
      <w:tabs>
        <w:tab w:val="clear" w:pos="340"/>
      </w:tabs>
    </w:pPr>
  </w:style>
  <w:style w:type="character" w:customStyle="1" w:styleId="WingdingSymbols">
    <w:name w:val="Wingding Symbols"/>
    <w:rsid w:val="003E7087"/>
    <w:rPr>
      <w:rFonts w:ascii="Wingdings" w:hAnsi="Wingdings"/>
    </w:rPr>
  </w:style>
  <w:style w:type="paragraph" w:customStyle="1" w:styleId="TableHeading">
    <w:name w:val="Table Heading"/>
    <w:basedOn w:val="HeadingBase"/>
    <w:rsid w:val="003E7087"/>
    <w:pPr>
      <w:keepLines/>
      <w:pBdr>
        <w:bottom w:val="single" w:sz="6" w:space="1" w:color="918585"/>
      </w:pBdr>
      <w:spacing w:before="240"/>
    </w:pPr>
  </w:style>
  <w:style w:type="character" w:customStyle="1" w:styleId="HotSpot">
    <w:name w:val="HotSpot"/>
    <w:rsid w:val="003E7087"/>
    <w:rPr>
      <w:color w:val="0033CC"/>
      <w:u w:val="none"/>
    </w:rPr>
  </w:style>
  <w:style w:type="paragraph" w:customStyle="1" w:styleId="BodyTextRight">
    <w:name w:val="Body Text Right"/>
    <w:basedOn w:val="BodyText"/>
    <w:rsid w:val="003E7087"/>
    <w:pPr>
      <w:spacing w:before="0" w:after="0"/>
      <w:jc w:val="right"/>
    </w:pPr>
  </w:style>
  <w:style w:type="paragraph" w:styleId="Index3">
    <w:name w:val="index 3"/>
    <w:basedOn w:val="ListNumber2"/>
    <w:next w:val="Normal"/>
    <w:semiHidden/>
    <w:rsid w:val="003E7087"/>
    <w:pPr>
      <w:numPr>
        <w:numId w:val="0"/>
      </w:numPr>
      <w:tabs>
        <w:tab w:val="right" w:leader="dot" w:pos="4176"/>
      </w:tabs>
    </w:pPr>
  </w:style>
  <w:style w:type="paragraph" w:styleId="ListNumber2">
    <w:name w:val="List Number 2"/>
    <w:basedOn w:val="List2"/>
    <w:rsid w:val="003E7087"/>
    <w:pPr>
      <w:numPr>
        <w:numId w:val="9"/>
      </w:numPr>
      <w:tabs>
        <w:tab w:val="clear" w:pos="1060"/>
      </w:tabs>
    </w:pPr>
  </w:style>
  <w:style w:type="paragraph" w:customStyle="1" w:styleId="MarginNote">
    <w:name w:val="Margin Note"/>
    <w:basedOn w:val="BodyText"/>
    <w:rsid w:val="003E7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0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087"/>
    <w:rPr>
      <w:sz w:val="32"/>
    </w:rPr>
  </w:style>
  <w:style w:type="paragraph" w:customStyle="1" w:styleId="HeadingProcedure">
    <w:name w:val="Heading Procedure"/>
    <w:basedOn w:val="HeadingBase"/>
    <w:next w:val="Normal"/>
    <w:rsid w:val="003E7087"/>
    <w:pPr>
      <w:tabs>
        <w:tab w:val="left" w:pos="0"/>
      </w:tabs>
      <w:spacing w:before="120" w:after="60"/>
    </w:pPr>
    <w:rPr>
      <w:i/>
      <w:color w:val="918585"/>
      <w:sz w:val="22"/>
    </w:rPr>
  </w:style>
  <w:style w:type="paragraph" w:customStyle="1" w:styleId="TableBodyText">
    <w:name w:val="Table Body Text"/>
    <w:basedOn w:val="BodyText"/>
    <w:rsid w:val="003E7087"/>
    <w:pPr>
      <w:spacing w:before="60" w:after="60"/>
    </w:pPr>
  </w:style>
  <w:style w:type="paragraph" w:styleId="ListContinue">
    <w:name w:val="List Continue"/>
    <w:basedOn w:val="List"/>
    <w:rsid w:val="003E7087"/>
    <w:pPr>
      <w:ind w:firstLine="0"/>
    </w:pPr>
  </w:style>
  <w:style w:type="paragraph" w:customStyle="1" w:styleId="ListNote">
    <w:name w:val="List Note"/>
    <w:basedOn w:val="List"/>
    <w:rsid w:val="003E7087"/>
    <w:pPr>
      <w:pBdr>
        <w:top w:val="single" w:sz="6" w:space="2" w:color="918585"/>
        <w:bottom w:val="single" w:sz="6" w:space="2" w:color="918585"/>
      </w:pBdr>
      <w:tabs>
        <w:tab w:val="left" w:pos="1021"/>
      </w:tabs>
      <w:ind w:firstLine="0"/>
    </w:pPr>
  </w:style>
  <w:style w:type="paragraph" w:customStyle="1" w:styleId="Warning">
    <w:name w:val="Warning"/>
    <w:basedOn w:val="BodyText"/>
    <w:rsid w:val="003E7087"/>
    <w:pPr>
      <w:shd w:val="clear" w:color="auto" w:fill="D9D9D9"/>
      <w:tabs>
        <w:tab w:val="left" w:pos="992"/>
      </w:tabs>
      <w:ind w:left="119" w:right="119"/>
    </w:pPr>
    <w:rPr>
      <w:sz w:val="20"/>
    </w:rPr>
  </w:style>
  <w:style w:type="paragraph" w:customStyle="1" w:styleId="MarginIcons">
    <w:name w:val="Margin Icons"/>
    <w:basedOn w:val="BodyText"/>
    <w:rsid w:val="003E7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087"/>
    <w:rPr>
      <w:rFonts w:ascii="Courier New" w:hAnsi="Courier New"/>
    </w:rPr>
  </w:style>
  <w:style w:type="paragraph" w:customStyle="1" w:styleId="NoteBullet">
    <w:name w:val="Note Bullet"/>
    <w:basedOn w:val="Note"/>
    <w:rsid w:val="003E7087"/>
    <w:pPr>
      <w:tabs>
        <w:tab w:val="clear" w:pos="680"/>
      </w:tabs>
      <w:spacing w:before="60" w:after="60"/>
    </w:pPr>
  </w:style>
  <w:style w:type="paragraph" w:customStyle="1" w:styleId="SubHeading2">
    <w:name w:val="SubHeading2"/>
    <w:basedOn w:val="HeadingBase"/>
    <w:rsid w:val="003E7087"/>
    <w:pPr>
      <w:spacing w:before="240" w:after="60"/>
    </w:pPr>
    <w:rPr>
      <w:sz w:val="20"/>
    </w:rPr>
  </w:style>
  <w:style w:type="paragraph" w:customStyle="1" w:styleId="SubHeading1">
    <w:name w:val="SubHeading1"/>
    <w:basedOn w:val="HeadingBase"/>
    <w:rsid w:val="003E7087"/>
    <w:pPr>
      <w:spacing w:before="240" w:after="60"/>
    </w:pPr>
    <w:rPr>
      <w:color w:val="918585"/>
      <w:sz w:val="22"/>
    </w:rPr>
  </w:style>
  <w:style w:type="paragraph" w:customStyle="1" w:styleId="SideHeading">
    <w:name w:val="Side Heading"/>
    <w:basedOn w:val="HeadingBase"/>
    <w:rsid w:val="003E7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087"/>
    <w:pPr>
      <w:numPr>
        <w:numId w:val="10"/>
      </w:numPr>
    </w:pPr>
  </w:style>
  <w:style w:type="paragraph" w:styleId="PlainText">
    <w:name w:val="Plain Text"/>
    <w:basedOn w:val="Normal"/>
    <w:link w:val="PlainTextChar"/>
    <w:rsid w:val="003E7087"/>
    <w:rPr>
      <w:sz w:val="20"/>
    </w:rPr>
  </w:style>
  <w:style w:type="character" w:customStyle="1" w:styleId="PlainTextChar">
    <w:name w:val="Plain Text Char"/>
    <w:basedOn w:val="DefaultParagraphFont"/>
    <w:link w:val="PlainText"/>
    <w:rsid w:val="003E7087"/>
    <w:rPr>
      <w:rFonts w:ascii="Courier New" w:eastAsia="Times New Roman" w:hAnsi="Courier New" w:cs="Times New Roman"/>
      <w:sz w:val="20"/>
      <w:szCs w:val="20"/>
      <w:lang w:eastAsia="en-US"/>
    </w:rPr>
  </w:style>
  <w:style w:type="character" w:customStyle="1" w:styleId="MenuOption">
    <w:name w:val="Menu Option"/>
    <w:basedOn w:val="DefaultParagraphFont"/>
    <w:rsid w:val="003E7087"/>
    <w:rPr>
      <w:b/>
      <w:smallCaps/>
    </w:rPr>
  </w:style>
  <w:style w:type="paragraph" w:customStyle="1" w:styleId="TableListNumber">
    <w:name w:val="Table List Number"/>
    <w:basedOn w:val="ListNumber"/>
    <w:rsid w:val="003E7087"/>
    <w:pPr>
      <w:numPr>
        <w:numId w:val="0"/>
      </w:numPr>
    </w:pPr>
  </w:style>
  <w:style w:type="paragraph" w:styleId="TOC4">
    <w:name w:val="toc 4"/>
    <w:basedOn w:val="TOCBase"/>
    <w:next w:val="Normal"/>
    <w:semiHidden/>
    <w:rsid w:val="003E7087"/>
    <w:pPr>
      <w:tabs>
        <w:tab w:val="right" w:leader="dot" w:pos="9071"/>
      </w:tabs>
      <w:ind w:left="1701"/>
    </w:pPr>
  </w:style>
  <w:style w:type="paragraph" w:customStyle="1" w:styleId="ListAlpha">
    <w:name w:val="List Alpha"/>
    <w:basedOn w:val="List"/>
    <w:rsid w:val="003E7087"/>
    <w:pPr>
      <w:numPr>
        <w:numId w:val="8"/>
      </w:numPr>
    </w:pPr>
  </w:style>
  <w:style w:type="paragraph" w:customStyle="1" w:styleId="ListAlpha2">
    <w:name w:val="List Alpha 2"/>
    <w:basedOn w:val="List2"/>
    <w:rsid w:val="003E7087"/>
    <w:pPr>
      <w:numPr>
        <w:numId w:val="7"/>
      </w:numPr>
    </w:pPr>
  </w:style>
  <w:style w:type="paragraph" w:styleId="List2">
    <w:name w:val="List 2"/>
    <w:basedOn w:val="BodyText"/>
    <w:rsid w:val="003E7087"/>
    <w:pPr>
      <w:tabs>
        <w:tab w:val="left" w:pos="680"/>
      </w:tabs>
      <w:spacing w:before="60" w:after="60"/>
      <w:ind w:left="680" w:hanging="340"/>
    </w:pPr>
  </w:style>
  <w:style w:type="paragraph" w:styleId="List3">
    <w:name w:val="List 3"/>
    <w:basedOn w:val="BodyText"/>
    <w:rsid w:val="003E7087"/>
    <w:pPr>
      <w:tabs>
        <w:tab w:val="left" w:pos="1021"/>
      </w:tabs>
      <w:spacing w:before="60" w:after="60"/>
      <w:ind w:left="1020" w:hanging="340"/>
    </w:pPr>
  </w:style>
  <w:style w:type="paragraph" w:styleId="List4">
    <w:name w:val="List 4"/>
    <w:basedOn w:val="BodyText"/>
    <w:rsid w:val="003E7087"/>
    <w:pPr>
      <w:tabs>
        <w:tab w:val="left" w:pos="1361"/>
      </w:tabs>
      <w:spacing w:before="60" w:after="60"/>
      <w:ind w:left="1361" w:hanging="340"/>
    </w:pPr>
  </w:style>
  <w:style w:type="paragraph" w:styleId="List5">
    <w:name w:val="List 5"/>
    <w:basedOn w:val="BodyText"/>
    <w:rsid w:val="003E7087"/>
    <w:pPr>
      <w:tabs>
        <w:tab w:val="left" w:pos="1701"/>
      </w:tabs>
      <w:spacing w:before="60" w:after="60"/>
      <w:ind w:left="1701" w:hanging="340"/>
    </w:pPr>
  </w:style>
  <w:style w:type="paragraph" w:styleId="ListBullet3">
    <w:name w:val="List Bullet 3"/>
    <w:basedOn w:val="List3"/>
    <w:rsid w:val="003E7087"/>
    <w:pPr>
      <w:numPr>
        <w:numId w:val="13"/>
      </w:numPr>
      <w:tabs>
        <w:tab w:val="clear" w:pos="1021"/>
      </w:tabs>
      <w:ind w:left="1037" w:hanging="357"/>
    </w:pPr>
  </w:style>
  <w:style w:type="paragraph" w:styleId="ListBullet4">
    <w:name w:val="List Bullet 4"/>
    <w:basedOn w:val="List4"/>
    <w:rsid w:val="003E7087"/>
    <w:pPr>
      <w:numPr>
        <w:numId w:val="2"/>
      </w:numPr>
      <w:tabs>
        <w:tab w:val="clear" w:pos="1361"/>
      </w:tabs>
    </w:pPr>
  </w:style>
  <w:style w:type="paragraph" w:styleId="ListBullet5">
    <w:name w:val="List Bullet 5"/>
    <w:basedOn w:val="List5"/>
    <w:rsid w:val="003E7087"/>
    <w:pPr>
      <w:numPr>
        <w:numId w:val="3"/>
      </w:numPr>
    </w:pPr>
  </w:style>
  <w:style w:type="paragraph" w:styleId="ListContinue2">
    <w:name w:val="List Continue 2"/>
    <w:basedOn w:val="List2"/>
    <w:rsid w:val="003E7087"/>
    <w:pPr>
      <w:ind w:firstLine="0"/>
    </w:pPr>
  </w:style>
  <w:style w:type="paragraph" w:styleId="ListContinue3">
    <w:name w:val="List Continue 3"/>
    <w:basedOn w:val="List3"/>
    <w:rsid w:val="003E7087"/>
    <w:pPr>
      <w:ind w:left="1021" w:firstLine="0"/>
    </w:pPr>
  </w:style>
  <w:style w:type="paragraph" w:styleId="ListContinue4">
    <w:name w:val="List Continue 4"/>
    <w:basedOn w:val="List4"/>
    <w:rsid w:val="003E7087"/>
    <w:pPr>
      <w:ind w:firstLine="0"/>
    </w:pPr>
  </w:style>
  <w:style w:type="paragraph" w:styleId="ListContinue5">
    <w:name w:val="List Continue 5"/>
    <w:basedOn w:val="List5"/>
    <w:rsid w:val="003E7087"/>
    <w:pPr>
      <w:ind w:firstLine="0"/>
    </w:pPr>
  </w:style>
  <w:style w:type="paragraph" w:styleId="ListNumber3">
    <w:name w:val="List Number 3"/>
    <w:basedOn w:val="List3"/>
    <w:rsid w:val="003E7087"/>
    <w:pPr>
      <w:numPr>
        <w:numId w:val="4"/>
      </w:numPr>
    </w:pPr>
  </w:style>
  <w:style w:type="paragraph" w:styleId="ListNumber4">
    <w:name w:val="List Number 4"/>
    <w:basedOn w:val="List4"/>
    <w:rsid w:val="003E7087"/>
    <w:pPr>
      <w:numPr>
        <w:numId w:val="5"/>
      </w:numPr>
    </w:pPr>
  </w:style>
  <w:style w:type="paragraph" w:styleId="ListNumber5">
    <w:name w:val="List Number 5"/>
    <w:basedOn w:val="List5"/>
    <w:rsid w:val="003E7087"/>
    <w:pPr>
      <w:numPr>
        <w:numId w:val="6"/>
      </w:numPr>
    </w:pPr>
  </w:style>
  <w:style w:type="paragraph" w:styleId="BlockText">
    <w:name w:val="Block Text"/>
    <w:basedOn w:val="Normal"/>
    <w:rsid w:val="003E7087"/>
    <w:pPr>
      <w:spacing w:after="120"/>
      <w:ind w:left="1440" w:right="1440"/>
    </w:pPr>
  </w:style>
  <w:style w:type="character" w:customStyle="1" w:styleId="Subscript">
    <w:name w:val="Subscript"/>
    <w:basedOn w:val="DefaultParagraphFont"/>
    <w:rsid w:val="003E7087"/>
    <w:rPr>
      <w:sz w:val="16"/>
      <w:vertAlign w:val="subscript"/>
    </w:rPr>
  </w:style>
  <w:style w:type="character" w:customStyle="1" w:styleId="Superscript">
    <w:name w:val="Superscript"/>
    <w:basedOn w:val="DefaultParagraphFont"/>
    <w:rsid w:val="003E7087"/>
    <w:rPr>
      <w:sz w:val="16"/>
      <w:vertAlign w:val="superscript"/>
    </w:rPr>
  </w:style>
  <w:style w:type="character" w:customStyle="1" w:styleId="Symbols">
    <w:name w:val="Symbols"/>
    <w:basedOn w:val="DefaultParagraphFont"/>
    <w:rsid w:val="003E7087"/>
    <w:rPr>
      <w:rFonts w:ascii="Symbol" w:hAnsi="Symbol"/>
    </w:rPr>
  </w:style>
  <w:style w:type="character" w:customStyle="1" w:styleId="MenuOptions">
    <w:name w:val="Menu Options"/>
    <w:basedOn w:val="DefaultParagraphFont"/>
    <w:rsid w:val="003E7087"/>
    <w:rPr>
      <w:rFonts w:ascii="Arial Narrow" w:hAnsi="Arial Narrow"/>
      <w:smallCaps/>
    </w:rPr>
  </w:style>
  <w:style w:type="character" w:customStyle="1" w:styleId="Buttons">
    <w:name w:val="Buttons"/>
    <w:basedOn w:val="DefaultParagraphFont"/>
    <w:rsid w:val="003E7087"/>
    <w:rPr>
      <w:b/>
    </w:rPr>
  </w:style>
  <w:style w:type="character" w:customStyle="1" w:styleId="Underlined">
    <w:name w:val="Underlined"/>
    <w:basedOn w:val="DefaultParagraphFont"/>
    <w:rsid w:val="003E7087"/>
    <w:rPr>
      <w:u w:val="single"/>
    </w:rPr>
  </w:style>
  <w:style w:type="paragraph" w:customStyle="1" w:styleId="TableBodyTextRight">
    <w:name w:val="Table Body Text Right"/>
    <w:basedOn w:val="TableBodyText"/>
    <w:rsid w:val="003E7087"/>
    <w:pPr>
      <w:widowControl w:val="0"/>
      <w:autoSpaceDE w:val="0"/>
      <w:autoSpaceDN w:val="0"/>
      <w:adjustRightInd w:val="0"/>
      <w:jc w:val="right"/>
    </w:pPr>
    <w:rPr>
      <w:rFonts w:cs="Arial"/>
      <w:szCs w:val="18"/>
    </w:rPr>
  </w:style>
  <w:style w:type="paragraph" w:customStyle="1" w:styleId="CopyrightText">
    <w:name w:val="Copyright Text"/>
    <w:basedOn w:val="BodyText"/>
    <w:rsid w:val="003E7087"/>
    <w:rPr>
      <w:sz w:val="18"/>
    </w:rPr>
  </w:style>
  <w:style w:type="paragraph" w:customStyle="1" w:styleId="BodySmallRight">
    <w:name w:val="Body Small Right"/>
    <w:basedOn w:val="BodyTextRight"/>
    <w:rsid w:val="003E7087"/>
    <w:rPr>
      <w:sz w:val="18"/>
      <w:szCs w:val="18"/>
    </w:rPr>
  </w:style>
  <w:style w:type="paragraph" w:customStyle="1" w:styleId="MarginEdition">
    <w:name w:val="Margin Edition"/>
    <w:basedOn w:val="MarginNote"/>
    <w:rsid w:val="003E7087"/>
    <w:pPr>
      <w:spacing w:before="0" w:after="0"/>
    </w:pPr>
    <w:rPr>
      <w:rFonts w:ascii="Times New Roman" w:hAnsi="Times New Roman"/>
      <w:color w:val="999999"/>
    </w:rPr>
  </w:style>
  <w:style w:type="paragraph" w:customStyle="1" w:styleId="Spacer">
    <w:name w:val="Spacer"/>
    <w:basedOn w:val="Normal"/>
    <w:rsid w:val="003E7087"/>
    <w:rPr>
      <w:sz w:val="2"/>
      <w:szCs w:val="2"/>
    </w:rPr>
  </w:style>
  <w:style w:type="character" w:customStyle="1" w:styleId="Small">
    <w:name w:val="Small"/>
    <w:basedOn w:val="DefaultParagraphFont"/>
    <w:rsid w:val="003E7087"/>
    <w:rPr>
      <w:sz w:val="16"/>
    </w:rPr>
  </w:style>
  <w:style w:type="paragraph" w:customStyle="1" w:styleId="WideTable">
    <w:name w:val="Wide Table"/>
    <w:basedOn w:val="Normal"/>
    <w:rsid w:val="003E7087"/>
    <w:pPr>
      <w:ind w:left="-1418"/>
    </w:pPr>
    <w:rPr>
      <w:sz w:val="2"/>
      <w:szCs w:val="2"/>
    </w:rPr>
  </w:style>
  <w:style w:type="character" w:styleId="PageNumber">
    <w:name w:val="page number"/>
    <w:basedOn w:val="DefaultParagraphFont"/>
    <w:rsid w:val="003E7087"/>
  </w:style>
  <w:style w:type="paragraph" w:styleId="Quote">
    <w:name w:val="Quote"/>
    <w:basedOn w:val="Heading1"/>
    <w:link w:val="QuoteChar"/>
    <w:qFormat/>
    <w:rsid w:val="003E7087"/>
    <w:rPr>
      <w:b w:val="0"/>
      <w:sz w:val="72"/>
      <w:szCs w:val="72"/>
      <w:lang w:val="en-NZ"/>
    </w:rPr>
  </w:style>
  <w:style w:type="character" w:customStyle="1" w:styleId="QuoteChar">
    <w:name w:val="Quote Char"/>
    <w:basedOn w:val="DefaultParagraphFont"/>
    <w:link w:val="Quote"/>
    <w:rsid w:val="003E7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087"/>
    <w:pPr>
      <w:pageBreakBefore/>
    </w:pPr>
  </w:style>
  <w:style w:type="paragraph" w:customStyle="1" w:styleId="Border">
    <w:name w:val="Border"/>
    <w:basedOn w:val="Normal"/>
    <w:qFormat/>
    <w:rsid w:val="003E7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087"/>
    <w:rPr>
      <w:b/>
      <w:bCs/>
      <w:i/>
      <w:iCs/>
      <w:color w:val="auto"/>
    </w:rPr>
  </w:style>
  <w:style w:type="paragraph" w:styleId="IntenseQuote">
    <w:name w:val="Intense Quote"/>
    <w:basedOn w:val="Normal"/>
    <w:next w:val="Normal"/>
    <w:link w:val="IntenseQuoteChar"/>
    <w:uiPriority w:val="30"/>
    <w:qFormat/>
    <w:rsid w:val="003E7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0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087"/>
    <w:rPr>
      <w:smallCaps/>
      <w:color w:val="auto"/>
      <w:u w:val="single"/>
    </w:rPr>
  </w:style>
  <w:style w:type="character" w:styleId="IntenseReference">
    <w:name w:val="Intense Reference"/>
    <w:basedOn w:val="DefaultParagraphFont"/>
    <w:uiPriority w:val="32"/>
    <w:qFormat/>
    <w:rsid w:val="003E7087"/>
    <w:rPr>
      <w:b/>
      <w:bCs/>
      <w:smallCaps/>
      <w:color w:val="auto"/>
      <w:spacing w:val="5"/>
      <w:u w:val="single"/>
    </w:rPr>
  </w:style>
  <w:style w:type="paragraph" w:customStyle="1" w:styleId="2ColumnHeading">
    <w:name w:val="2Column Heading"/>
    <w:basedOn w:val="BodyText"/>
    <w:qFormat/>
    <w:rsid w:val="003E7087"/>
    <w:pPr>
      <w:spacing w:after="60"/>
      <w:ind w:left="-2268"/>
    </w:pPr>
    <w:rPr>
      <w:b/>
    </w:rPr>
  </w:style>
  <w:style w:type="paragraph" w:customStyle="1" w:styleId="Heading1TOC">
    <w:name w:val="Heading1 TOC"/>
    <w:basedOn w:val="Normal"/>
    <w:qFormat/>
    <w:rsid w:val="003E7087"/>
    <w:pPr>
      <w:spacing w:before="240" w:after="120"/>
    </w:pPr>
    <w:rPr>
      <w:rFonts w:ascii="Times New Roman" w:hAnsi="Times New Roman"/>
      <w:b/>
      <w:sz w:val="32"/>
    </w:rPr>
  </w:style>
  <w:style w:type="paragraph" w:customStyle="1" w:styleId="Heading2TOC">
    <w:name w:val="Heading2 TOC"/>
    <w:basedOn w:val="Normal"/>
    <w:qFormat/>
    <w:rsid w:val="003E7087"/>
    <w:pPr>
      <w:spacing w:before="240" w:after="60"/>
    </w:pPr>
    <w:rPr>
      <w:rFonts w:ascii="Times New Roman" w:hAnsi="Times New Roman"/>
      <w:b/>
      <w:sz w:val="28"/>
    </w:rPr>
  </w:style>
  <w:style w:type="character" w:customStyle="1" w:styleId="Underline">
    <w:name w:val="Underline"/>
    <w:basedOn w:val="DefaultParagraphFont"/>
    <w:qFormat/>
    <w:rsid w:val="003E7087"/>
    <w:rPr>
      <w:u w:val="single"/>
    </w:rPr>
  </w:style>
  <w:style w:type="character" w:customStyle="1" w:styleId="BoldandItalics">
    <w:name w:val="Bold and Italics"/>
    <w:qFormat/>
    <w:rsid w:val="003E7087"/>
    <w:rPr>
      <w:b/>
      <w:i/>
      <w:u w:val="none"/>
    </w:rPr>
  </w:style>
  <w:style w:type="paragraph" w:styleId="BalloonText">
    <w:name w:val="Balloon Text"/>
    <w:basedOn w:val="Normal"/>
    <w:link w:val="BalloonTextChar"/>
    <w:rsid w:val="003E7087"/>
    <w:rPr>
      <w:rFonts w:ascii="Tahoma" w:hAnsi="Tahoma" w:cs="Tahoma"/>
      <w:sz w:val="16"/>
      <w:szCs w:val="16"/>
    </w:rPr>
  </w:style>
  <w:style w:type="character" w:customStyle="1" w:styleId="BalloonTextChar">
    <w:name w:val="Balloon Text Char"/>
    <w:basedOn w:val="DefaultParagraphFont"/>
    <w:link w:val="BalloonText"/>
    <w:rsid w:val="003E70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0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70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087"/>
    <w:rPr>
      <w:b/>
      <w:color w:val="660033"/>
      <w:spacing w:val="0"/>
    </w:rPr>
  </w:style>
  <w:style w:type="paragraph" w:customStyle="1" w:styleId="Nameditemlist">
    <w:name w:val="Named item list"/>
    <w:basedOn w:val="BodyText"/>
    <w:qFormat/>
    <w:rsid w:val="003E7087"/>
    <w:pPr>
      <w:tabs>
        <w:tab w:val="left" w:pos="2835"/>
      </w:tabs>
      <w:ind w:left="2835" w:hanging="2835"/>
    </w:pPr>
  </w:style>
  <w:style w:type="paragraph" w:customStyle="1" w:styleId="BodyTextnopadding">
    <w:name w:val="Body Text no padding"/>
    <w:basedOn w:val="BodyText"/>
    <w:qFormat/>
    <w:rsid w:val="003E7087"/>
    <w:pPr>
      <w:spacing w:before="0" w:after="0"/>
    </w:pPr>
  </w:style>
  <w:style w:type="character" w:styleId="Hyperlink">
    <w:name w:val="Hyperlink"/>
    <w:basedOn w:val="DefaultParagraphFont"/>
    <w:uiPriority w:val="99"/>
    <w:unhideWhenUsed/>
    <w:rsid w:val="006078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4834</Characters>
  <Application>Microsoft Office Word</Application>
  <DocSecurity>0</DocSecurity>
  <Lines>185</Lines>
  <Paragraphs>143</Paragraphs>
  <ScaleCrop>false</ScaleCrop>
  <Company>Author-it Software Corporation Ltd.</Company>
  <LinksUpToDate>false</LinksUpToDate>
  <CharactersWithSpaces>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MEM13020 Supervise work health and safety in an industrial work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2023-02-03T05:51:00Z</dcterms:created>
  <dcterms:modified xsi:type="dcterms:W3CDTF">2023-02-03T05:51:00Z</dcterms:modified>
</cp:coreProperties>
</file>