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171" w:rsidP="00964171">
      <w:pPr>
        <w:pStyle w:val="Title"/>
      </w:pPr>
      <w:r>
        <w:fldChar w:fldCharType="begin"/>
      </w:r>
      <w:r>
        <w:instrText xml:space="preserve"> TITLE   \* MERGEFORMAT </w:instrText>
      </w:r>
      <w:r>
        <w:fldChar w:fldCharType="separate"/>
      </w:r>
      <w:r>
        <w:t>MEM13019 Undertake work health and safety activities in the workplace</w:t>
      </w:r>
      <w:r>
        <w:fldChar w:fldCharType="end"/>
      </w:r>
    </w:p>
    <w:p w:rsidR="00964171" w:rsidP="00964171">
      <w:pPr>
        <w:pStyle w:val="Version"/>
        <w:sectPr w:rsidSect="00AD6D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D72" w:rsidP="00AD6D72">
      <w:pPr>
        <w:pStyle w:val="SuperHeading"/>
      </w:pPr>
      <w:r w:rsidRPr="00AD6D72">
        <w:t>MEM13019 Undertake work health and safety activities in the workplace</w:t>
      </w:r>
    </w:p>
    <w:p w:rsidR="00000000" w:rsidRPr="00AD6D72" w:rsidP="00AD6D72">
      <w:pPr>
        <w:pStyle w:val="Heading1"/>
      </w:pPr>
      <w:bookmarkStart w:id="1" w:name="O_1269965"/>
      <w:bookmarkEnd w:id="1"/>
      <w:r w:rsidRPr="00AD6D72">
        <w:t>Modification History</w:t>
      </w:r>
    </w:p>
    <w:p w:rsidR="00000000" w:rsidRPr="00AD6D72" w:rsidP="00964171">
      <w:pPr>
        <w:pStyle w:val="BodyText"/>
      </w:pPr>
      <w:r w:rsidRPr="00AD6D72">
        <w:t>Release 1. Supersedes and is equivalent to MEM13002 Undertake work health and safety activities in the workplace.</w:t>
      </w:r>
    </w:p>
    <w:p w:rsidR="00000000" w:rsidRPr="00AD6D72" w:rsidP="00AD6D72">
      <w:pPr>
        <w:pStyle w:val="Heading1"/>
      </w:pPr>
      <w:bookmarkStart w:id="2" w:name="O_1269966"/>
      <w:bookmarkEnd w:id="2"/>
      <w:r w:rsidRPr="00AD6D72">
        <w:t>Application</w:t>
      </w:r>
    </w:p>
    <w:p w:rsidR="00000000" w:rsidRPr="00AD6D72" w:rsidP="00964171">
      <w:pPr>
        <w:pStyle w:val="BodyText"/>
      </w:pPr>
      <w:r w:rsidRPr="00AD6D72">
        <w:t>This unit of competency defines the skills and knowledge required to apply principles of work health and safety (WHS) in the workplace and undertake a safety risk assessment for the employee’s area of responsibility. It applies to employees requiring addit</w:t>
      </w:r>
      <w:r w:rsidRPr="00AD6D72">
        <w:t>ional WHS competencies beyond those inherent in their job.</w:t>
      </w:r>
    </w:p>
    <w:p w:rsidR="00000000" w:rsidRPr="00AD6D72" w:rsidP="00964171">
      <w:pPr>
        <w:pStyle w:val="BodyText"/>
      </w:pPr>
      <w:r w:rsidRPr="00AD6D72">
        <w:t>Risk assessment is a process that includes analysing the risk to identify influencing factors and the range of potential consequences, assessing the effectiveness of existing controls, the likeliho</w:t>
      </w:r>
      <w:r w:rsidRPr="00AD6D72">
        <w:t>od of each consequence considering exposure and hazard level and combining these to determine a level of risk.</w:t>
      </w:r>
    </w:p>
    <w:p w:rsidR="00000000" w:rsidRPr="00AD6D72" w:rsidP="00964171">
      <w:pPr>
        <w:pStyle w:val="BodyText"/>
      </w:pPr>
      <w:r w:rsidRPr="00AD6D72">
        <w:t>Where the selection and use of engineering measurement is required unit MEM12023 Perform engineering measurements should also be selected.</w:t>
      </w:r>
    </w:p>
    <w:p w:rsidR="00000000" w:rsidRPr="00AD6D72" w:rsidP="00964171">
      <w:pPr>
        <w:pStyle w:val="BodyText"/>
      </w:pPr>
      <w:r w:rsidRPr="00AD6D72">
        <w:t>No lic</w:t>
      </w:r>
      <w:r w:rsidRPr="00AD6D72">
        <w:t>ensing, legislative or certification requirements apply to this unit at the time of publication.</w:t>
      </w:r>
    </w:p>
    <w:p w:rsidR="00000000" w:rsidRPr="00AD6D72" w:rsidP="00964171">
      <w:pPr>
        <w:pStyle w:val="Heading3"/>
      </w:pPr>
      <w:r w:rsidRPr="00AD6D72">
        <w:rPr>
          <w:rStyle w:val="SpecialBold"/>
        </w:rPr>
        <w:t>Band</w:t>
      </w:r>
      <w:r w:rsidRPr="00AD6D72">
        <w:t xml:space="preserve">: </w:t>
      </w:r>
      <w:r w:rsidRPr="00AD6D72">
        <w:rPr>
          <w:rStyle w:val="SpecialBold"/>
        </w:rPr>
        <w:t>A</w:t>
      </w:r>
    </w:p>
    <w:p w:rsidR="00000000" w:rsidRPr="00AD6D72" w:rsidP="00964171">
      <w:pPr>
        <w:pStyle w:val="Heading3"/>
      </w:pPr>
      <w:r w:rsidRPr="00AD6D72">
        <w:rPr>
          <w:rStyle w:val="SpecialBold"/>
        </w:rPr>
        <w:t>Unit Weight</w:t>
      </w:r>
      <w:r w:rsidRPr="00AD6D72">
        <w:t xml:space="preserve">: </w:t>
      </w:r>
      <w:r w:rsidRPr="00AD6D72">
        <w:rPr>
          <w:rStyle w:val="SpecialBold"/>
        </w:rPr>
        <w:t>3</w:t>
      </w:r>
    </w:p>
    <w:p w:rsidR="00000000" w:rsidRPr="00AD6D72" w:rsidP="00AD6D72">
      <w:pPr>
        <w:pStyle w:val="Heading1"/>
      </w:pPr>
      <w:bookmarkStart w:id="3" w:name="O_1269967"/>
      <w:bookmarkEnd w:id="3"/>
      <w:r w:rsidRPr="00AD6D72">
        <w:t>Pre-requisite Unit</w:t>
      </w:r>
    </w:p>
    <w:p w:rsidR="00000000" w:rsidRPr="00AD6D72" w:rsidP="00964171">
      <w:pPr>
        <w:pStyle w:val="BodyText"/>
      </w:pPr>
      <w:r w:rsidRPr="00AD6D72">
        <w:t>Nil</w:t>
      </w:r>
    </w:p>
    <w:p w:rsidR="00000000" w:rsidRPr="00AD6D72" w:rsidP="00AD6D72">
      <w:pPr>
        <w:pStyle w:val="Heading1"/>
      </w:pPr>
      <w:bookmarkStart w:id="4" w:name="O_1269968"/>
      <w:bookmarkEnd w:id="4"/>
      <w:r w:rsidRPr="00AD6D72">
        <w:t>Competency Field</w:t>
      </w:r>
    </w:p>
    <w:p w:rsidR="00000000" w:rsidRPr="00AD6D72" w:rsidP="00964171">
      <w:pPr>
        <w:pStyle w:val="BodyText"/>
      </w:pPr>
      <w:r w:rsidRPr="00AD6D72">
        <w:t>Work health and safety</w:t>
      </w:r>
    </w:p>
    <w:p w:rsidR="00000000" w:rsidRPr="00AD6D72" w:rsidP="00AD6D72">
      <w:pPr>
        <w:pStyle w:val="Heading1"/>
      </w:pPr>
      <w:bookmarkStart w:id="5" w:name="O_1269969"/>
      <w:bookmarkEnd w:id="5"/>
      <w:r w:rsidRPr="00AD6D72">
        <w:t>Unit Sector</w:t>
      </w:r>
    </w:p>
    <w:p w:rsidR="00000000" w:rsidRPr="00AD6D72" w:rsidP="00AD6D72">
      <w:pPr>
        <w:pStyle w:val="Heading1"/>
      </w:pPr>
      <w:bookmarkStart w:id="6" w:name="O_1269970"/>
      <w:bookmarkEnd w:id="6"/>
      <w:r w:rsidRPr="00AD6D72">
        <w:t>Elements and Performance Criteria</w:t>
      </w:r>
    </w:p>
    <w:tbl>
      <w:tblPr>
        <w:tblW w:w="9639" w:type="dxa"/>
        <w:tblLayout w:type="fixed"/>
        <w:tblCellMar>
          <w:left w:w="62" w:type="dxa"/>
          <w:right w:w="62" w:type="dxa"/>
        </w:tblCellMar>
        <w:tblLook w:val="0000"/>
      </w:tblPr>
      <w:tblGrid>
        <w:gridCol w:w="2531"/>
        <w:gridCol w:w="7108"/>
      </w:tblGrid>
      <w:tr w:rsidTr="0096417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6D72" w:rsidP="00AD6D72">
            <w:pPr>
              <w:pStyle w:val="BodyText"/>
            </w:pPr>
            <w:r w:rsidRPr="00AD6D7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6D72">
            <w:pPr>
              <w:pStyle w:val="BodyText"/>
              <w:rPr>
                <w:lang w:val="en-NZ"/>
              </w:rPr>
            </w:pPr>
            <w:r w:rsidRPr="00AD6D72">
              <w:rPr>
                <w:rStyle w:val="SpecialBold"/>
              </w:rPr>
              <w:t>Performance Criteria</w:t>
            </w:r>
          </w:p>
        </w:tc>
      </w:tr>
      <w:tr w:rsidTr="0096417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6D72" w:rsidP="00AD6D72">
            <w:pPr>
              <w:pStyle w:val="BodyText"/>
            </w:pPr>
            <w:r w:rsidRPr="00AD6D72">
              <w:rPr>
                <w:rStyle w:val="Emphasis"/>
              </w:rPr>
              <w:t xml:space="preserve">Elements describe the </w:t>
            </w:r>
            <w:r w:rsidRPr="00AD6D72">
              <w:t xml:space="preserve">essential </w:t>
            </w:r>
            <w:r w:rsidRPr="00AD6D7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6D72">
            <w:pPr>
              <w:pStyle w:val="BodyText"/>
              <w:rPr>
                <w:lang w:val="en-NZ"/>
              </w:rPr>
            </w:pPr>
            <w:r w:rsidRPr="00AD6D72">
              <w:rPr>
                <w:rStyle w:val="Emphasis"/>
              </w:rPr>
              <w:t>Performance criteria describe the performance needed to demonstrate achievement of the element.</w:t>
            </w:r>
          </w:p>
        </w:tc>
      </w:tr>
      <w:tr w:rsidTr="0096417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D72">
            <w:pPr>
              <w:pStyle w:val="BodyText"/>
              <w:rPr>
                <w:lang w:val="en-NZ"/>
              </w:rPr>
            </w:pPr>
            <w:r w:rsidRPr="00AD6D72">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D72" w:rsidP="00AD6D72">
            <w:pPr>
              <w:pStyle w:val="BodyText"/>
            </w:pPr>
            <w:r w:rsidRPr="00AD6D72">
              <w:t>1.1 Follow standard operating procedures (SOPs)</w:t>
            </w:r>
          </w:p>
          <w:p w:rsidR="00000000" w:rsidP="00AD6D72">
            <w:pPr>
              <w:pStyle w:val="BodyText"/>
              <w:rPr>
                <w:lang w:val="en-NZ"/>
              </w:rPr>
            </w:pPr>
            <w:r w:rsidRPr="00AD6D72">
              <w:t>1.2 Use appropriate personal protective equipment (PPE) in accordance with SOPs</w:t>
            </w:r>
          </w:p>
        </w:tc>
      </w:tr>
      <w:tr w:rsidTr="0096417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D72">
            <w:pPr>
              <w:pStyle w:val="BodyText"/>
              <w:rPr>
                <w:lang w:val="en-NZ"/>
              </w:rPr>
            </w:pPr>
            <w:r w:rsidRPr="00AD6D72">
              <w:t>2. Apply principles of WHS in a workplace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D72" w:rsidP="00AD6D72">
            <w:pPr>
              <w:pStyle w:val="BodyText"/>
            </w:pPr>
            <w:r w:rsidRPr="00AD6D72">
              <w:t>2.1 Identify basic WHS principles of hazard identification, risk assessment and contr</w:t>
            </w:r>
            <w:r w:rsidRPr="00AD6D72">
              <w:t>ol</w:t>
            </w:r>
          </w:p>
          <w:p w:rsidR="00000000" w:rsidP="00AD6D72">
            <w:pPr>
              <w:pStyle w:val="BodyText"/>
              <w:rPr>
                <w:lang w:val="en-NZ"/>
              </w:rPr>
            </w:pPr>
            <w:r w:rsidRPr="00AD6D72">
              <w:t>2.2 Use understanding of WHS legislation as it applies in the workplace</w:t>
            </w:r>
          </w:p>
        </w:tc>
      </w:tr>
      <w:tr w:rsidTr="0096417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D72">
            <w:pPr>
              <w:pStyle w:val="BodyText"/>
              <w:rPr>
                <w:lang w:val="en-NZ"/>
              </w:rPr>
            </w:pPr>
            <w:r w:rsidRPr="00AD6D72">
              <w:t>3. Carry out safety audit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D72" w:rsidP="00AD6D72">
            <w:pPr>
              <w:pStyle w:val="BodyText"/>
            </w:pPr>
            <w:r w:rsidRPr="00AD6D72">
              <w:t>3.1 Carry out regular safety audits in the area of responsibility in accordance with appropriate WHS standards</w:t>
            </w:r>
          </w:p>
          <w:p w:rsidR="00000000" w:rsidP="00AD6D72">
            <w:pPr>
              <w:pStyle w:val="BodyText"/>
              <w:rPr>
                <w:lang w:val="en-NZ"/>
              </w:rPr>
            </w:pPr>
            <w:r w:rsidRPr="00AD6D72">
              <w:t>3.2 Document audit information in accordance with SOPs</w:t>
            </w:r>
          </w:p>
        </w:tc>
      </w:tr>
      <w:tr w:rsidTr="0096417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D72">
            <w:pPr>
              <w:pStyle w:val="BodyText"/>
              <w:rPr>
                <w:lang w:val="en-NZ"/>
              </w:rPr>
            </w:pPr>
            <w:r w:rsidRPr="00AD6D72">
              <w:t>4. Identify WHS improvements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D72" w:rsidP="00AD6D72">
            <w:pPr>
              <w:pStyle w:val="BodyText"/>
            </w:pPr>
            <w:r w:rsidRPr="00AD6D72">
              <w:t>4.1 Raise WHS issues and suggestions for improvements with WHS representatives and committees as appropriate</w:t>
            </w:r>
          </w:p>
          <w:p w:rsidR="00000000" w:rsidRPr="00AD6D72" w:rsidP="00AD6D72">
            <w:pPr>
              <w:pStyle w:val="BodyText"/>
            </w:pPr>
            <w:r w:rsidRPr="00AD6D72">
              <w:t>4.2 Identify hazards and make recommendations for their contro</w:t>
            </w:r>
            <w:r w:rsidRPr="00AD6D72">
              <w:t>l on the basis of safety audits or as required</w:t>
            </w:r>
          </w:p>
          <w:p w:rsidR="00000000" w:rsidRPr="00AD6D72" w:rsidP="00AD6D72">
            <w:pPr>
              <w:pStyle w:val="BodyText"/>
            </w:pPr>
            <w:r w:rsidRPr="00AD6D72">
              <w:t>4.3 Make contributions to safety improvements using SOPs</w:t>
            </w:r>
          </w:p>
          <w:p w:rsidR="00000000" w:rsidP="00AD6D72">
            <w:pPr>
              <w:pStyle w:val="BodyText"/>
              <w:rPr>
                <w:lang w:val="en-NZ"/>
              </w:rPr>
            </w:pPr>
            <w:r w:rsidRPr="00AD6D72">
              <w:t>4.4 Identify WHS training needs and take action to respond to need</w:t>
            </w:r>
          </w:p>
        </w:tc>
      </w:tr>
      <w:tr w:rsidTr="0096417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D72">
            <w:pPr>
              <w:pStyle w:val="BodyText"/>
              <w:rPr>
                <w:lang w:val="en-NZ"/>
              </w:rPr>
            </w:pPr>
            <w:r w:rsidRPr="00AD6D72">
              <w:t>5. Follow requirements of enterprise WHS program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D72" w:rsidP="00AD6D72">
            <w:pPr>
              <w:pStyle w:val="BodyText"/>
            </w:pPr>
            <w:r w:rsidRPr="00AD6D72">
              <w:t xml:space="preserve">5.1 Ensure requirements of the WHS </w:t>
            </w:r>
            <w:r w:rsidRPr="00AD6D72">
              <w:t>program are satisfied within the area of responsibility, including required accident investigation and emergency procedures</w:t>
            </w:r>
          </w:p>
          <w:p w:rsidR="00000000" w:rsidRPr="00AD6D72" w:rsidP="00AD6D72">
            <w:pPr>
              <w:pStyle w:val="BodyText"/>
            </w:pPr>
            <w:r w:rsidRPr="00AD6D72">
              <w:t>5.2 Complete required documentation in accordance with SOPs</w:t>
            </w:r>
          </w:p>
        </w:tc>
      </w:tr>
    </w:tbl>
    <w:p w:rsidR="00000000" w:rsidRPr="00AD6D72" w:rsidP="00AD6D72">
      <w:pPr>
        <w:pStyle w:val="BodyText"/>
      </w:pPr>
    </w:p>
    <w:p w:rsidR="00000000" w:rsidRPr="00AD6D72" w:rsidP="00AD6D72">
      <w:pPr>
        <w:pStyle w:val="AllowPageBreak"/>
      </w:pPr>
    </w:p>
    <w:p w:rsidR="00000000" w:rsidRPr="00AD6D72" w:rsidP="00AD6D72">
      <w:pPr>
        <w:pStyle w:val="Heading1"/>
      </w:pPr>
      <w:bookmarkStart w:id="7" w:name="O_1269971"/>
      <w:bookmarkEnd w:id="7"/>
      <w:r w:rsidRPr="00AD6D72">
        <w:t>Foundation Skills</w:t>
      </w:r>
    </w:p>
    <w:p w:rsidR="00000000" w:rsidRPr="00AD6D72" w:rsidP="00964171">
      <w:pPr>
        <w:pStyle w:val="BodyText"/>
      </w:pPr>
      <w:r w:rsidRPr="00AD6D72">
        <w:t>This section describes those lang</w:t>
      </w:r>
      <w:r w:rsidRPr="00AD6D72">
        <w:t>uage, literacy, numeracy and employment skills that are essential to performance.</w:t>
      </w:r>
    </w:p>
    <w:p w:rsidR="00000000" w:rsidRPr="00AD6D72" w:rsidP="00964171">
      <w:pPr>
        <w:pStyle w:val="BodyText"/>
      </w:pPr>
      <w:r w:rsidRPr="00AD6D72">
        <w:t>Foundation skills essential to performance are explicit in the performance criteria of this unit of competency.</w:t>
      </w:r>
    </w:p>
    <w:p w:rsidR="00000000" w:rsidRPr="00AD6D72" w:rsidP="00AD6D72">
      <w:pPr>
        <w:pStyle w:val="Heading1"/>
      </w:pPr>
      <w:bookmarkStart w:id="8" w:name="O_1269972"/>
      <w:bookmarkEnd w:id="8"/>
      <w:r w:rsidRPr="00AD6D72">
        <w:t>Range of Conditions</w:t>
      </w:r>
    </w:p>
    <w:tbl>
      <w:tblPr>
        <w:tblW w:w="9638" w:type="dxa"/>
        <w:tblLayout w:type="fixed"/>
        <w:tblCellMar>
          <w:left w:w="62" w:type="dxa"/>
          <w:right w:w="62" w:type="dxa"/>
        </w:tblCellMar>
        <w:tblLook w:val="0000"/>
      </w:tblPr>
      <w:tblGrid>
        <w:gridCol w:w="2758"/>
        <w:gridCol w:w="6880"/>
      </w:tblGrid>
      <w:tr w:rsidTr="00AD6D7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D72">
            <w:pPr>
              <w:pStyle w:val="BodyText"/>
              <w:rPr>
                <w:lang w:val="en-NZ"/>
              </w:rPr>
            </w:pPr>
            <w:r w:rsidRPr="00AD6D72">
              <w:t>This field allows for different work environments and conditions that may affect performance. Essential operating conditions that may be present (depending on the work situation, needs of the candidate, accessibility of the item, and local industry and reg</w:t>
            </w:r>
            <w:r w:rsidRPr="00AD6D72">
              <w:t>ional contexts) are included.</w:t>
            </w:r>
          </w:p>
        </w:tc>
      </w:tr>
      <w:tr w:rsidTr="00AD6D7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D72">
            <w:pPr>
              <w:pStyle w:val="BodyText"/>
              <w:rPr>
                <w:lang w:val="en-NZ"/>
              </w:rPr>
            </w:pPr>
            <w:r w:rsidRPr="00AD6D72">
              <w:t>Risk assessment is a process that includes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D72" w:rsidP="00AD6D72">
            <w:pPr>
              <w:pStyle w:val="ListBullet"/>
            </w:pPr>
            <w:r w:rsidRPr="00AD6D72">
              <w:t>analysing the risk to identify influencing factors and the range of potential consequences</w:t>
            </w:r>
          </w:p>
          <w:p w:rsidR="00000000" w:rsidRPr="00AD6D72" w:rsidP="00AD6D72">
            <w:pPr>
              <w:pStyle w:val="ListBullet"/>
            </w:pPr>
            <w:r w:rsidRPr="00AD6D72">
              <w:t>assessing:</w:t>
            </w:r>
          </w:p>
          <w:p w:rsidR="00000000" w:rsidRPr="00AD6D72" w:rsidP="00AD6D72">
            <w:pPr>
              <w:pStyle w:val="ListBullet2"/>
            </w:pPr>
            <w:r w:rsidRPr="00AD6D72">
              <w:t>the effectiveness of existing controls</w:t>
            </w:r>
          </w:p>
          <w:p w:rsidR="00000000" w:rsidRPr="00AD6D72" w:rsidP="00AD6D72">
            <w:pPr>
              <w:pStyle w:val="ListBullet2"/>
            </w:pPr>
            <w:r w:rsidRPr="00AD6D72">
              <w:t>the likelihood of each consequence considering exposure and hazard level</w:t>
            </w:r>
          </w:p>
          <w:p w:rsidR="00000000" w:rsidRPr="00AD6D72" w:rsidP="00AD6D72">
            <w:pPr>
              <w:pStyle w:val="ListBullet"/>
            </w:pPr>
            <w:r w:rsidRPr="00AD6D72">
              <w:t>combining these to obtain a level of risk.</w:t>
            </w:r>
          </w:p>
        </w:tc>
      </w:tr>
    </w:tbl>
    <w:p w:rsidR="00000000" w:rsidRPr="00AD6D72" w:rsidP="00AD6D72">
      <w:pPr>
        <w:pStyle w:val="BodyText"/>
      </w:pPr>
    </w:p>
    <w:p w:rsidR="00000000" w:rsidRPr="00AD6D72" w:rsidP="00AD6D72">
      <w:pPr>
        <w:pStyle w:val="AllowPageBreak"/>
      </w:pPr>
    </w:p>
    <w:p w:rsidR="00000000" w:rsidRPr="00AD6D72" w:rsidP="00AD6D72">
      <w:pPr>
        <w:pStyle w:val="Heading1"/>
      </w:pPr>
      <w:bookmarkStart w:id="9" w:name="O_1269973"/>
      <w:bookmarkEnd w:id="9"/>
      <w:r w:rsidRPr="00AD6D72">
        <w:t>Unit Mapping Information</w:t>
      </w:r>
    </w:p>
    <w:p w:rsidR="00000000" w:rsidRPr="00AD6D72" w:rsidP="00964171">
      <w:pPr>
        <w:pStyle w:val="BodyText"/>
      </w:pPr>
      <w:r w:rsidRPr="00AD6D72">
        <w:t>Release 1. Supersedes and is equivalent to MEM13002 Undertake work health and safety activiti</w:t>
      </w:r>
      <w:r w:rsidRPr="00AD6D72">
        <w:t>es in the workplace.</w:t>
      </w:r>
    </w:p>
    <w:p w:rsidR="00000000" w:rsidRPr="00AD6D72" w:rsidP="00AD6D72">
      <w:pPr>
        <w:pStyle w:val="Heading1"/>
      </w:pPr>
      <w:bookmarkStart w:id="10" w:name="O_1269980"/>
      <w:bookmarkEnd w:id="10"/>
      <w:r w:rsidRPr="00AD6D72">
        <w:t>Links</w:t>
      </w:r>
    </w:p>
    <w:p w:rsidR="00000000" w:rsidRPr="00AD6D72" w:rsidP="00964171">
      <w:pPr>
        <w:pStyle w:val="BodyText"/>
      </w:pPr>
      <w:r w:rsidRPr="00AD6D7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476F7">
        <w:rPr>
          <w:rStyle w:val="Hyperlink"/>
        </w:rPr>
        <w:t>https://vetnet.gov.au/Pages/TrainingDocs.aspx?q=b7050d37-5fd0-4740-8f7d-3b7a49c10bb2</w:t>
      </w:r>
      <w:r>
        <w:fldChar w:fldCharType="end"/>
      </w:r>
    </w:p>
    <w:p w:rsidR="00000000" w:rsidRPr="00AD6D72" w:rsidP="00AD6D72"/>
    <w:sectPr w:rsidSect="00AD6D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72" w:rsidRPr="00964171" w:rsidP="00964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71" w:rsidP="00AD6D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4171" w:rsidP="00AD6D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4171" w:rsidP="00AD6D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D72" w:rsidRPr="00964171" w:rsidP="00964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71" w:rsidRPr="002D2AF8" w:rsidP="00AD6D72">
    <w:pPr>
      <w:pStyle w:val="Header"/>
      <w:framePr w:wrap="around"/>
    </w:pPr>
    <w:r>
      <w:fldChar w:fldCharType="begin"/>
    </w:r>
    <w:r>
      <w:instrText xml:space="preserve"> TITLE   \* MERGEFORMAT </w:instrText>
    </w:r>
    <w:r>
      <w:fldChar w:fldCharType="separate"/>
    </w:r>
    <w:r>
      <w:t>MEM13019 Undertake work health and safety activities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64171" w:rsidP="00AD6D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2E8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3C6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B69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D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D72"/>
    <w:pPr>
      <w:spacing w:before="360" w:after="60"/>
      <w:outlineLvl w:val="0"/>
    </w:pPr>
    <w:rPr>
      <w:sz w:val="32"/>
    </w:rPr>
  </w:style>
  <w:style w:type="paragraph" w:styleId="Heading2">
    <w:name w:val="heading 2"/>
    <w:basedOn w:val="HeadingBase"/>
    <w:next w:val="BodyText"/>
    <w:link w:val="Heading2Char"/>
    <w:qFormat/>
    <w:rsid w:val="00AD6D72"/>
    <w:pPr>
      <w:keepLines/>
      <w:spacing w:before="240" w:after="120"/>
      <w:outlineLvl w:val="1"/>
    </w:pPr>
    <w:rPr>
      <w:sz w:val="28"/>
      <w:szCs w:val="40"/>
    </w:rPr>
  </w:style>
  <w:style w:type="paragraph" w:styleId="Heading3">
    <w:name w:val="heading 3"/>
    <w:basedOn w:val="HeadingBase"/>
    <w:next w:val="BodyText"/>
    <w:link w:val="Heading3Char"/>
    <w:qFormat/>
    <w:rsid w:val="00AD6D72"/>
    <w:pPr>
      <w:spacing w:before="180" w:after="120"/>
      <w:outlineLvl w:val="2"/>
    </w:pPr>
    <w:rPr>
      <w:spacing w:val="-10"/>
      <w:kern w:val="32"/>
    </w:rPr>
  </w:style>
  <w:style w:type="paragraph" w:styleId="Heading4">
    <w:name w:val="heading 4"/>
    <w:basedOn w:val="HeadingBase"/>
    <w:next w:val="BodyText"/>
    <w:link w:val="Heading4Char"/>
    <w:qFormat/>
    <w:rsid w:val="00AD6D72"/>
    <w:pPr>
      <w:spacing w:before="160" w:after="120"/>
      <w:outlineLvl w:val="3"/>
    </w:pPr>
    <w:rPr>
      <w:sz w:val="22"/>
    </w:rPr>
  </w:style>
  <w:style w:type="paragraph" w:styleId="Heading5">
    <w:name w:val="heading 5"/>
    <w:basedOn w:val="HeadingBase"/>
    <w:next w:val="Normal"/>
    <w:link w:val="Heading5Char"/>
    <w:qFormat/>
    <w:rsid w:val="00AD6D72"/>
    <w:pPr>
      <w:spacing w:before="80"/>
      <w:outlineLvl w:val="4"/>
    </w:pPr>
    <w:rPr>
      <w:color w:val="918585"/>
      <w:sz w:val="20"/>
    </w:rPr>
  </w:style>
  <w:style w:type="paragraph" w:styleId="Heading6">
    <w:name w:val="heading 6"/>
    <w:basedOn w:val="HeadingBase"/>
    <w:next w:val="Normal"/>
    <w:link w:val="Heading6Char"/>
    <w:qFormat/>
    <w:rsid w:val="00AD6D72"/>
    <w:pPr>
      <w:spacing w:before="60"/>
      <w:outlineLvl w:val="5"/>
    </w:pPr>
    <w:rPr>
      <w:color w:val="918585"/>
      <w:sz w:val="20"/>
    </w:rPr>
  </w:style>
  <w:style w:type="paragraph" w:styleId="Heading7">
    <w:name w:val="heading 7"/>
    <w:basedOn w:val="Normal"/>
    <w:next w:val="Normal"/>
    <w:link w:val="Heading7Char"/>
    <w:qFormat/>
    <w:rsid w:val="00AD6D72"/>
    <w:pPr>
      <w:ind w:left="720"/>
      <w:outlineLvl w:val="6"/>
    </w:pPr>
    <w:rPr>
      <w:i/>
    </w:rPr>
  </w:style>
  <w:style w:type="paragraph" w:styleId="Heading8">
    <w:name w:val="heading 8"/>
    <w:basedOn w:val="Normal"/>
    <w:next w:val="Normal"/>
    <w:link w:val="Heading8Char"/>
    <w:qFormat/>
    <w:rsid w:val="00AD6D72"/>
    <w:pPr>
      <w:ind w:left="720"/>
      <w:outlineLvl w:val="7"/>
    </w:pPr>
    <w:rPr>
      <w:i/>
    </w:rPr>
  </w:style>
  <w:style w:type="paragraph" w:styleId="Heading9">
    <w:name w:val="heading 9"/>
    <w:basedOn w:val="Normal"/>
    <w:next w:val="Normal"/>
    <w:link w:val="Heading9Char"/>
    <w:qFormat/>
    <w:rsid w:val="00AD6D72"/>
    <w:pPr>
      <w:ind w:left="720"/>
      <w:outlineLvl w:val="8"/>
    </w:pPr>
    <w:rPr>
      <w:i/>
    </w:rPr>
  </w:style>
  <w:style w:type="character" w:default="1" w:styleId="DefaultParagraphFont">
    <w:name w:val="Default Paragraph Font"/>
    <w:uiPriority w:val="1"/>
    <w:unhideWhenUsed/>
    <w:rsid w:val="00AD6D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D72"/>
  </w:style>
  <w:style w:type="character" w:customStyle="1" w:styleId="Heading1Char">
    <w:name w:val="Heading 1 Char"/>
    <w:basedOn w:val="DefaultParagraphFont"/>
    <w:link w:val="Heading1"/>
    <w:rsid w:val="00AD6D72"/>
    <w:rPr>
      <w:rFonts w:ascii="Times New Roman" w:eastAsia="Times New Roman" w:hAnsi="Times New Roman" w:cs="Times New Roman"/>
      <w:b/>
      <w:sz w:val="32"/>
      <w:szCs w:val="20"/>
      <w:lang w:eastAsia="en-US"/>
    </w:rPr>
  </w:style>
  <w:style w:type="paragraph" w:styleId="BodyText">
    <w:name w:val="Body Text"/>
    <w:basedOn w:val="Normal"/>
    <w:link w:val="BodyTextChar"/>
    <w:rsid w:val="00AD6D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D72"/>
    <w:rPr>
      <w:rFonts w:ascii="Times New Roman" w:eastAsia="Times New Roman" w:hAnsi="Times New Roman" w:cs="Times New Roman"/>
      <w:sz w:val="24"/>
      <w:lang w:eastAsia="en-US"/>
    </w:rPr>
  </w:style>
  <w:style w:type="paragraph" w:styleId="ListBullet">
    <w:name w:val="List Bullet"/>
    <w:basedOn w:val="List"/>
    <w:rsid w:val="00AD6D72"/>
    <w:pPr>
      <w:numPr>
        <w:numId w:val="12"/>
      </w:numPr>
      <w:tabs>
        <w:tab w:val="clear" w:pos="340"/>
      </w:tabs>
      <w:spacing w:before="40" w:after="40"/>
    </w:pPr>
  </w:style>
  <w:style w:type="character" w:customStyle="1" w:styleId="SpecialBold">
    <w:name w:val="Special Bold"/>
    <w:basedOn w:val="DefaultParagraphFont"/>
    <w:rsid w:val="00AD6D72"/>
    <w:rPr>
      <w:b/>
      <w:spacing w:val="0"/>
    </w:rPr>
  </w:style>
  <w:style w:type="paragraph" w:styleId="ListBullet2">
    <w:name w:val="List Bullet 2"/>
    <w:basedOn w:val="List2"/>
    <w:rsid w:val="00AD6D72"/>
    <w:pPr>
      <w:numPr>
        <w:numId w:val="13"/>
      </w:numPr>
      <w:tabs>
        <w:tab w:val="clear" w:pos="680"/>
      </w:tabs>
    </w:pPr>
  </w:style>
  <w:style w:type="character" w:styleId="Emphasis">
    <w:name w:val="Emphasis"/>
    <w:basedOn w:val="DefaultParagraphFont"/>
    <w:qFormat/>
    <w:rsid w:val="00AD6D72"/>
    <w:rPr>
      <w:i/>
    </w:rPr>
  </w:style>
  <w:style w:type="paragraph" w:customStyle="1" w:styleId="SuperHeading">
    <w:name w:val="SuperHeading"/>
    <w:basedOn w:val="Normal"/>
    <w:rsid w:val="00AD6D72"/>
    <w:pPr>
      <w:spacing w:before="240" w:after="120"/>
      <w:outlineLvl w:val="0"/>
    </w:pPr>
    <w:rPr>
      <w:rFonts w:ascii="Times New Roman" w:hAnsi="Times New Roman"/>
      <w:b/>
      <w:sz w:val="32"/>
    </w:rPr>
  </w:style>
  <w:style w:type="paragraph" w:customStyle="1" w:styleId="AllowPageBreak">
    <w:name w:val="AllowPageBreak"/>
    <w:rsid w:val="00AD6D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D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D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D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D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D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D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D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D72"/>
    <w:rPr>
      <w:rFonts w:ascii="Courier New" w:eastAsia="Times New Roman" w:hAnsi="Courier New" w:cs="Times New Roman"/>
      <w:i/>
      <w:szCs w:val="20"/>
      <w:lang w:eastAsia="en-US"/>
    </w:rPr>
  </w:style>
  <w:style w:type="paragraph" w:customStyle="1" w:styleId="HeadingBase">
    <w:name w:val="Heading Base"/>
    <w:rsid w:val="00AD6D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D72"/>
    <w:pPr>
      <w:tabs>
        <w:tab w:val="right" w:leader="dot" w:pos="9072"/>
      </w:tabs>
      <w:ind w:left="567"/>
    </w:pPr>
    <w:rPr>
      <w:szCs w:val="22"/>
    </w:rPr>
  </w:style>
  <w:style w:type="paragraph" w:customStyle="1" w:styleId="TOCBase">
    <w:name w:val="TOC Base"/>
    <w:rsid w:val="00AD6D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D72"/>
    <w:pPr>
      <w:tabs>
        <w:tab w:val="right" w:leader="dot" w:pos="9072"/>
      </w:tabs>
      <w:spacing w:before="40" w:after="40"/>
      <w:ind w:left="284"/>
    </w:pPr>
    <w:rPr>
      <w:rFonts w:ascii="Times New Roman" w:hAnsi="Times New Roman"/>
    </w:rPr>
  </w:style>
  <w:style w:type="paragraph" w:styleId="TOC1">
    <w:name w:val="toc 1"/>
    <w:basedOn w:val="TOCBase"/>
    <w:next w:val="Normal"/>
    <w:rsid w:val="00AD6D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D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D72"/>
    <w:rPr>
      <w:rFonts w:ascii="Times New Roman" w:eastAsia="Times New Roman" w:hAnsi="Times New Roman" w:cs="Times New Roman"/>
      <w:sz w:val="16"/>
      <w:lang w:eastAsia="en-US"/>
    </w:rPr>
  </w:style>
  <w:style w:type="paragraph" w:styleId="Title">
    <w:name w:val="Title"/>
    <w:basedOn w:val="HeadingBase"/>
    <w:link w:val="TitleChar"/>
    <w:qFormat/>
    <w:rsid w:val="00AD6D72"/>
    <w:pPr>
      <w:spacing w:before="5040"/>
      <w:jc w:val="center"/>
    </w:pPr>
    <w:rPr>
      <w:sz w:val="48"/>
      <w:szCs w:val="72"/>
      <w:lang w:val="en-US"/>
    </w:rPr>
  </w:style>
  <w:style w:type="character" w:customStyle="1" w:styleId="TitleChar">
    <w:name w:val="Title Char"/>
    <w:basedOn w:val="DefaultParagraphFont"/>
    <w:link w:val="Title"/>
    <w:rsid w:val="00AD6D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D72"/>
    <w:pPr>
      <w:tabs>
        <w:tab w:val="left" w:pos="3600"/>
        <w:tab w:val="left" w:pos="3958"/>
      </w:tabs>
    </w:pPr>
  </w:style>
  <w:style w:type="paragraph" w:styleId="List">
    <w:name w:val="List"/>
    <w:basedOn w:val="BodyText"/>
    <w:next w:val="BodyText"/>
    <w:rsid w:val="00AD6D72"/>
    <w:pPr>
      <w:tabs>
        <w:tab w:val="left" w:pos="340"/>
      </w:tabs>
      <w:spacing w:before="60" w:after="60"/>
      <w:ind w:left="340" w:hanging="340"/>
    </w:pPr>
  </w:style>
  <w:style w:type="paragraph" w:customStyle="1" w:styleId="Note">
    <w:name w:val="Note"/>
    <w:basedOn w:val="BodyText"/>
    <w:rsid w:val="00AD6D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D72"/>
    <w:pPr>
      <w:framePr w:wrap="auto" w:hAnchor="text" w:y="6049"/>
    </w:pPr>
    <w:rPr>
      <w:color w:val="000000"/>
      <w:sz w:val="40"/>
    </w:rPr>
  </w:style>
  <w:style w:type="paragraph" w:customStyle="1" w:styleId="TOCTitle">
    <w:name w:val="TOCTitle"/>
    <w:basedOn w:val="Heading1"/>
    <w:rsid w:val="00AD6D72"/>
    <w:pPr>
      <w:spacing w:after="240"/>
      <w:jc w:val="center"/>
      <w:outlineLvl w:val="9"/>
    </w:pPr>
    <w:rPr>
      <w:caps/>
    </w:rPr>
  </w:style>
  <w:style w:type="paragraph" w:customStyle="1" w:styleId="Version">
    <w:name w:val="Version"/>
    <w:rsid w:val="00AD6D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D72"/>
    <w:pPr>
      <w:keepNext w:val="0"/>
      <w:tabs>
        <w:tab w:val="right" w:pos="4176"/>
      </w:tabs>
      <w:ind w:left="198" w:hanging="198"/>
    </w:pPr>
    <w:rPr>
      <w:rFonts w:ascii="Garamond" w:hAnsi="Garamond"/>
    </w:rPr>
  </w:style>
  <w:style w:type="paragraph" w:styleId="IndexHeading">
    <w:name w:val="index heading"/>
    <w:basedOn w:val="Normal"/>
    <w:next w:val="Index1"/>
    <w:semiHidden/>
    <w:rsid w:val="00AD6D72"/>
    <w:pPr>
      <w:spacing w:before="120" w:after="120"/>
    </w:pPr>
    <w:rPr>
      <w:rFonts w:ascii="Arial" w:hAnsi="Arial"/>
      <w:b/>
      <w:color w:val="918585"/>
      <w:sz w:val="24"/>
    </w:rPr>
  </w:style>
  <w:style w:type="paragraph" w:styleId="Header">
    <w:name w:val="header"/>
    <w:basedOn w:val="Normal"/>
    <w:link w:val="HeaderChar"/>
    <w:rsid w:val="00AD6D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D72"/>
    <w:rPr>
      <w:rFonts w:ascii="Times New Roman" w:eastAsia="Times New Roman" w:hAnsi="Times New Roman" w:cs="Times New Roman"/>
      <w:sz w:val="16"/>
      <w:szCs w:val="20"/>
      <w:lang w:val="en-GB" w:eastAsia="en-US"/>
    </w:rPr>
  </w:style>
  <w:style w:type="paragraph" w:customStyle="1" w:styleId="Chapter">
    <w:name w:val="Chapter"/>
    <w:basedOn w:val="Normal"/>
    <w:rsid w:val="00AD6D72"/>
    <w:pPr>
      <w:spacing w:before="240"/>
    </w:pPr>
    <w:rPr>
      <w:rFonts w:ascii="Times New Roman" w:hAnsi="Times New Roman"/>
      <w:smallCaps/>
      <w:spacing w:val="80"/>
      <w:sz w:val="28"/>
    </w:rPr>
  </w:style>
  <w:style w:type="paragraph" w:customStyle="1" w:styleId="InChapter">
    <w:name w:val="InChapter"/>
    <w:basedOn w:val="Heading3"/>
    <w:rsid w:val="00AD6D72"/>
    <w:pPr>
      <w:spacing w:after="240"/>
      <w:outlineLvl w:val="9"/>
    </w:pPr>
    <w:rPr>
      <w:noProof/>
    </w:rPr>
  </w:style>
  <w:style w:type="paragraph" w:styleId="Index2">
    <w:name w:val="index 2"/>
    <w:basedOn w:val="Normal"/>
    <w:next w:val="Normal"/>
    <w:semiHidden/>
    <w:rsid w:val="00AD6D72"/>
    <w:pPr>
      <w:tabs>
        <w:tab w:val="right" w:pos="4176"/>
      </w:tabs>
      <w:ind w:left="568" w:hanging="284"/>
    </w:pPr>
    <w:rPr>
      <w:rFonts w:ascii="Garamond" w:hAnsi="Garamond"/>
    </w:rPr>
  </w:style>
  <w:style w:type="paragraph" w:customStyle="1" w:styleId="Byline">
    <w:name w:val="Byline"/>
    <w:rsid w:val="00AD6D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D72"/>
    <w:pPr>
      <w:tabs>
        <w:tab w:val="clear" w:pos="3600"/>
        <w:tab w:val="clear" w:pos="3958"/>
      </w:tabs>
      <w:jc w:val="right"/>
    </w:pPr>
  </w:style>
  <w:style w:type="paragraph" w:styleId="Caption">
    <w:name w:val="caption"/>
    <w:basedOn w:val="BodyText"/>
    <w:next w:val="Normal"/>
    <w:qFormat/>
    <w:rsid w:val="00AD6D72"/>
    <w:pPr>
      <w:framePr w:w="2268" w:hSpace="181" w:vSpace="181" w:wrap="around" w:vAnchor="text" w:hAnchor="page" w:x="1135" w:y="285" w:anchorLock="1"/>
    </w:pPr>
    <w:rPr>
      <w:i/>
    </w:rPr>
  </w:style>
  <w:style w:type="paragraph" w:customStyle="1" w:styleId="MiniTOCTitle">
    <w:name w:val="MiniTOCTitle"/>
    <w:basedOn w:val="Heading4"/>
    <w:rsid w:val="00AD6D72"/>
    <w:pPr>
      <w:spacing w:before="240"/>
      <w:outlineLvl w:val="9"/>
    </w:pPr>
    <w:rPr>
      <w:noProof/>
      <w:sz w:val="24"/>
    </w:rPr>
  </w:style>
  <w:style w:type="paragraph" w:customStyle="1" w:styleId="MiniTOCItem">
    <w:name w:val="MiniTOCItem"/>
    <w:basedOn w:val="ListBullet"/>
    <w:rsid w:val="00AD6D72"/>
    <w:pPr>
      <w:numPr>
        <w:numId w:val="0"/>
      </w:numPr>
      <w:tabs>
        <w:tab w:val="right" w:leader="dot" w:pos="6521"/>
      </w:tabs>
      <w:spacing w:before="0" w:after="0"/>
    </w:pPr>
  </w:style>
  <w:style w:type="paragraph" w:customStyle="1" w:styleId="TOFTitle">
    <w:name w:val="TOFTitle"/>
    <w:basedOn w:val="TOCTitle"/>
    <w:rsid w:val="00AD6D72"/>
  </w:style>
  <w:style w:type="paragraph" w:styleId="TableofFigures">
    <w:name w:val="table of figures"/>
    <w:basedOn w:val="Normal"/>
    <w:next w:val="Normal"/>
    <w:semiHidden/>
    <w:rsid w:val="00AD6D72"/>
    <w:pPr>
      <w:tabs>
        <w:tab w:val="right" w:leader="dot" w:pos="9072"/>
      </w:tabs>
      <w:ind w:left="970" w:hanging="403"/>
    </w:pPr>
    <w:rPr>
      <w:rFonts w:ascii="Times New Roman" w:hAnsi="Times New Roman"/>
      <w:b/>
    </w:rPr>
  </w:style>
  <w:style w:type="paragraph" w:styleId="ListNumber">
    <w:name w:val="List Number"/>
    <w:basedOn w:val="List"/>
    <w:rsid w:val="00AD6D72"/>
    <w:pPr>
      <w:numPr>
        <w:numId w:val="15"/>
      </w:numPr>
      <w:tabs>
        <w:tab w:val="clear" w:pos="340"/>
      </w:tabs>
    </w:pPr>
  </w:style>
  <w:style w:type="character" w:customStyle="1" w:styleId="WingdingSymbols">
    <w:name w:val="Wingding Symbols"/>
    <w:rsid w:val="00AD6D72"/>
    <w:rPr>
      <w:rFonts w:ascii="Wingdings" w:hAnsi="Wingdings"/>
    </w:rPr>
  </w:style>
  <w:style w:type="paragraph" w:customStyle="1" w:styleId="TableHeading">
    <w:name w:val="Table Heading"/>
    <w:basedOn w:val="HeadingBase"/>
    <w:rsid w:val="00AD6D72"/>
    <w:pPr>
      <w:keepLines/>
      <w:pBdr>
        <w:bottom w:val="single" w:sz="6" w:space="1" w:color="918585"/>
      </w:pBdr>
      <w:spacing w:before="240"/>
    </w:pPr>
  </w:style>
  <w:style w:type="character" w:customStyle="1" w:styleId="HotSpot">
    <w:name w:val="HotSpot"/>
    <w:rsid w:val="00AD6D72"/>
    <w:rPr>
      <w:color w:val="0033CC"/>
      <w:u w:val="none"/>
    </w:rPr>
  </w:style>
  <w:style w:type="paragraph" w:customStyle="1" w:styleId="BodyTextRight">
    <w:name w:val="Body Text Right"/>
    <w:basedOn w:val="BodyText"/>
    <w:rsid w:val="00AD6D72"/>
    <w:pPr>
      <w:spacing w:before="0" w:after="0"/>
      <w:jc w:val="right"/>
    </w:pPr>
  </w:style>
  <w:style w:type="paragraph" w:styleId="Index3">
    <w:name w:val="index 3"/>
    <w:basedOn w:val="ListNumber2"/>
    <w:next w:val="Normal"/>
    <w:semiHidden/>
    <w:rsid w:val="00AD6D72"/>
    <w:pPr>
      <w:numPr>
        <w:numId w:val="0"/>
      </w:numPr>
      <w:tabs>
        <w:tab w:val="right" w:leader="dot" w:pos="4176"/>
      </w:tabs>
    </w:pPr>
  </w:style>
  <w:style w:type="paragraph" w:styleId="ListNumber2">
    <w:name w:val="List Number 2"/>
    <w:basedOn w:val="List2"/>
    <w:rsid w:val="00AD6D72"/>
    <w:pPr>
      <w:numPr>
        <w:numId w:val="10"/>
      </w:numPr>
      <w:tabs>
        <w:tab w:val="clear" w:pos="1060"/>
      </w:tabs>
    </w:pPr>
  </w:style>
  <w:style w:type="paragraph" w:customStyle="1" w:styleId="MarginNote">
    <w:name w:val="Margin Note"/>
    <w:basedOn w:val="BodyText"/>
    <w:rsid w:val="00AD6D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D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D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D72"/>
    <w:rPr>
      <w:sz w:val="32"/>
    </w:rPr>
  </w:style>
  <w:style w:type="paragraph" w:customStyle="1" w:styleId="HeadingProcedure">
    <w:name w:val="Heading Procedure"/>
    <w:basedOn w:val="HeadingBase"/>
    <w:next w:val="Normal"/>
    <w:rsid w:val="00AD6D72"/>
    <w:pPr>
      <w:tabs>
        <w:tab w:val="left" w:pos="0"/>
      </w:tabs>
      <w:spacing w:before="120" w:after="60"/>
    </w:pPr>
    <w:rPr>
      <w:i/>
      <w:color w:val="918585"/>
      <w:sz w:val="22"/>
    </w:rPr>
  </w:style>
  <w:style w:type="paragraph" w:customStyle="1" w:styleId="TableBodyText">
    <w:name w:val="Table Body Text"/>
    <w:basedOn w:val="BodyText"/>
    <w:rsid w:val="00AD6D72"/>
    <w:pPr>
      <w:spacing w:before="60" w:after="60"/>
    </w:pPr>
  </w:style>
  <w:style w:type="paragraph" w:styleId="ListContinue">
    <w:name w:val="List Continue"/>
    <w:basedOn w:val="List"/>
    <w:rsid w:val="00AD6D72"/>
    <w:pPr>
      <w:ind w:firstLine="0"/>
    </w:pPr>
  </w:style>
  <w:style w:type="paragraph" w:customStyle="1" w:styleId="ListNote">
    <w:name w:val="List Note"/>
    <w:basedOn w:val="List"/>
    <w:rsid w:val="00AD6D72"/>
    <w:pPr>
      <w:pBdr>
        <w:top w:val="single" w:sz="6" w:space="2" w:color="918585"/>
        <w:bottom w:val="single" w:sz="6" w:space="2" w:color="918585"/>
      </w:pBdr>
      <w:tabs>
        <w:tab w:val="left" w:pos="1021"/>
      </w:tabs>
      <w:ind w:firstLine="0"/>
    </w:pPr>
  </w:style>
  <w:style w:type="paragraph" w:customStyle="1" w:styleId="Warning">
    <w:name w:val="Warning"/>
    <w:basedOn w:val="BodyText"/>
    <w:rsid w:val="00AD6D72"/>
    <w:pPr>
      <w:shd w:val="clear" w:color="auto" w:fill="D9D9D9"/>
      <w:tabs>
        <w:tab w:val="left" w:pos="992"/>
      </w:tabs>
      <w:ind w:left="119" w:right="119"/>
    </w:pPr>
    <w:rPr>
      <w:sz w:val="20"/>
    </w:rPr>
  </w:style>
  <w:style w:type="paragraph" w:customStyle="1" w:styleId="MarginIcons">
    <w:name w:val="Margin Icons"/>
    <w:basedOn w:val="BodyText"/>
    <w:rsid w:val="00AD6D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D72"/>
    <w:rPr>
      <w:rFonts w:ascii="Courier New" w:hAnsi="Courier New"/>
    </w:rPr>
  </w:style>
  <w:style w:type="paragraph" w:customStyle="1" w:styleId="NoteBullet">
    <w:name w:val="Note Bullet"/>
    <w:basedOn w:val="Note"/>
    <w:rsid w:val="00AD6D72"/>
    <w:pPr>
      <w:tabs>
        <w:tab w:val="clear" w:pos="680"/>
      </w:tabs>
      <w:spacing w:before="60" w:after="60"/>
    </w:pPr>
  </w:style>
  <w:style w:type="paragraph" w:customStyle="1" w:styleId="SubHeading2">
    <w:name w:val="SubHeading2"/>
    <w:basedOn w:val="HeadingBase"/>
    <w:rsid w:val="00AD6D72"/>
    <w:pPr>
      <w:spacing w:before="240" w:after="60"/>
    </w:pPr>
    <w:rPr>
      <w:sz w:val="20"/>
    </w:rPr>
  </w:style>
  <w:style w:type="paragraph" w:customStyle="1" w:styleId="SubHeading1">
    <w:name w:val="SubHeading1"/>
    <w:basedOn w:val="HeadingBase"/>
    <w:rsid w:val="00AD6D72"/>
    <w:pPr>
      <w:spacing w:before="240" w:after="60"/>
    </w:pPr>
    <w:rPr>
      <w:color w:val="918585"/>
      <w:sz w:val="22"/>
    </w:rPr>
  </w:style>
  <w:style w:type="paragraph" w:customStyle="1" w:styleId="SideHeading">
    <w:name w:val="Side Heading"/>
    <w:basedOn w:val="HeadingBase"/>
    <w:rsid w:val="00AD6D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D72"/>
    <w:pPr>
      <w:tabs>
        <w:tab w:val="num" w:pos="360"/>
      </w:tabs>
    </w:pPr>
  </w:style>
  <w:style w:type="paragraph" w:styleId="PlainText">
    <w:name w:val="Plain Text"/>
    <w:basedOn w:val="Normal"/>
    <w:link w:val="PlainTextChar"/>
    <w:rsid w:val="00AD6D72"/>
    <w:rPr>
      <w:sz w:val="20"/>
    </w:rPr>
  </w:style>
  <w:style w:type="character" w:customStyle="1" w:styleId="PlainTextChar">
    <w:name w:val="Plain Text Char"/>
    <w:basedOn w:val="DefaultParagraphFont"/>
    <w:link w:val="PlainText"/>
    <w:rsid w:val="00AD6D72"/>
    <w:rPr>
      <w:rFonts w:ascii="Courier New" w:eastAsia="Times New Roman" w:hAnsi="Courier New" w:cs="Times New Roman"/>
      <w:sz w:val="20"/>
      <w:szCs w:val="20"/>
      <w:lang w:eastAsia="en-US"/>
    </w:rPr>
  </w:style>
  <w:style w:type="character" w:customStyle="1" w:styleId="MenuOption">
    <w:name w:val="Menu Option"/>
    <w:basedOn w:val="DefaultParagraphFont"/>
    <w:rsid w:val="00AD6D72"/>
    <w:rPr>
      <w:b/>
      <w:smallCaps/>
    </w:rPr>
  </w:style>
  <w:style w:type="paragraph" w:customStyle="1" w:styleId="TableListNumber">
    <w:name w:val="Table List Number"/>
    <w:basedOn w:val="ListNumber"/>
    <w:rsid w:val="00AD6D72"/>
    <w:pPr>
      <w:numPr>
        <w:numId w:val="0"/>
      </w:numPr>
    </w:pPr>
  </w:style>
  <w:style w:type="paragraph" w:styleId="TOC4">
    <w:name w:val="toc 4"/>
    <w:basedOn w:val="TOCBase"/>
    <w:next w:val="Normal"/>
    <w:semiHidden/>
    <w:rsid w:val="00AD6D72"/>
    <w:pPr>
      <w:tabs>
        <w:tab w:val="right" w:leader="dot" w:pos="9071"/>
      </w:tabs>
      <w:ind w:left="1701"/>
    </w:pPr>
  </w:style>
  <w:style w:type="paragraph" w:customStyle="1" w:styleId="ListAlpha">
    <w:name w:val="List Alpha"/>
    <w:basedOn w:val="List"/>
    <w:rsid w:val="00AD6D72"/>
    <w:pPr>
      <w:numPr>
        <w:numId w:val="9"/>
      </w:numPr>
    </w:pPr>
  </w:style>
  <w:style w:type="paragraph" w:customStyle="1" w:styleId="ListAlpha2">
    <w:name w:val="List Alpha 2"/>
    <w:basedOn w:val="List2"/>
    <w:rsid w:val="00AD6D72"/>
    <w:pPr>
      <w:numPr>
        <w:numId w:val="8"/>
      </w:numPr>
    </w:pPr>
  </w:style>
  <w:style w:type="paragraph" w:styleId="List2">
    <w:name w:val="List 2"/>
    <w:basedOn w:val="BodyText"/>
    <w:rsid w:val="00AD6D72"/>
    <w:pPr>
      <w:tabs>
        <w:tab w:val="left" w:pos="680"/>
      </w:tabs>
      <w:spacing w:before="60" w:after="60"/>
      <w:ind w:left="680" w:hanging="340"/>
    </w:pPr>
  </w:style>
  <w:style w:type="paragraph" w:styleId="List3">
    <w:name w:val="List 3"/>
    <w:basedOn w:val="BodyText"/>
    <w:rsid w:val="00AD6D72"/>
    <w:pPr>
      <w:tabs>
        <w:tab w:val="left" w:pos="1021"/>
      </w:tabs>
      <w:spacing w:before="60" w:after="60"/>
      <w:ind w:left="1020" w:hanging="340"/>
    </w:pPr>
  </w:style>
  <w:style w:type="paragraph" w:styleId="List4">
    <w:name w:val="List 4"/>
    <w:basedOn w:val="BodyText"/>
    <w:rsid w:val="00AD6D72"/>
    <w:pPr>
      <w:tabs>
        <w:tab w:val="left" w:pos="1361"/>
      </w:tabs>
      <w:spacing w:before="60" w:after="60"/>
      <w:ind w:left="1361" w:hanging="340"/>
    </w:pPr>
  </w:style>
  <w:style w:type="paragraph" w:styleId="List5">
    <w:name w:val="List 5"/>
    <w:basedOn w:val="BodyText"/>
    <w:rsid w:val="00AD6D72"/>
    <w:pPr>
      <w:tabs>
        <w:tab w:val="left" w:pos="1701"/>
      </w:tabs>
      <w:spacing w:before="60" w:after="60"/>
      <w:ind w:left="1701" w:hanging="340"/>
    </w:pPr>
  </w:style>
  <w:style w:type="paragraph" w:styleId="ListBullet3">
    <w:name w:val="List Bullet 3"/>
    <w:basedOn w:val="List3"/>
    <w:rsid w:val="00AD6D72"/>
    <w:pPr>
      <w:numPr>
        <w:numId w:val="14"/>
      </w:numPr>
      <w:tabs>
        <w:tab w:val="clear" w:pos="1021"/>
      </w:tabs>
      <w:ind w:left="1037" w:hanging="357"/>
    </w:pPr>
  </w:style>
  <w:style w:type="paragraph" w:styleId="ListBullet4">
    <w:name w:val="List Bullet 4"/>
    <w:basedOn w:val="List4"/>
    <w:rsid w:val="00AD6D72"/>
    <w:pPr>
      <w:numPr>
        <w:numId w:val="3"/>
      </w:numPr>
      <w:tabs>
        <w:tab w:val="clear" w:pos="1361"/>
      </w:tabs>
    </w:pPr>
  </w:style>
  <w:style w:type="paragraph" w:styleId="ListBullet5">
    <w:name w:val="List Bullet 5"/>
    <w:basedOn w:val="List5"/>
    <w:rsid w:val="00AD6D72"/>
    <w:pPr>
      <w:numPr>
        <w:numId w:val="4"/>
      </w:numPr>
    </w:pPr>
  </w:style>
  <w:style w:type="paragraph" w:styleId="ListContinue2">
    <w:name w:val="List Continue 2"/>
    <w:basedOn w:val="List2"/>
    <w:rsid w:val="00AD6D72"/>
    <w:pPr>
      <w:ind w:firstLine="0"/>
    </w:pPr>
  </w:style>
  <w:style w:type="paragraph" w:styleId="ListContinue3">
    <w:name w:val="List Continue 3"/>
    <w:basedOn w:val="List3"/>
    <w:rsid w:val="00AD6D72"/>
    <w:pPr>
      <w:ind w:left="1021" w:firstLine="0"/>
    </w:pPr>
  </w:style>
  <w:style w:type="paragraph" w:styleId="ListContinue4">
    <w:name w:val="List Continue 4"/>
    <w:basedOn w:val="List4"/>
    <w:rsid w:val="00AD6D72"/>
    <w:pPr>
      <w:ind w:firstLine="0"/>
    </w:pPr>
  </w:style>
  <w:style w:type="paragraph" w:styleId="ListContinue5">
    <w:name w:val="List Continue 5"/>
    <w:basedOn w:val="List5"/>
    <w:rsid w:val="00AD6D72"/>
    <w:pPr>
      <w:ind w:firstLine="0"/>
    </w:pPr>
  </w:style>
  <w:style w:type="paragraph" w:styleId="ListNumber3">
    <w:name w:val="List Number 3"/>
    <w:basedOn w:val="List3"/>
    <w:rsid w:val="00AD6D72"/>
    <w:pPr>
      <w:numPr>
        <w:numId w:val="5"/>
      </w:numPr>
    </w:pPr>
  </w:style>
  <w:style w:type="paragraph" w:styleId="ListNumber4">
    <w:name w:val="List Number 4"/>
    <w:basedOn w:val="List4"/>
    <w:rsid w:val="00AD6D72"/>
    <w:pPr>
      <w:numPr>
        <w:numId w:val="6"/>
      </w:numPr>
    </w:pPr>
  </w:style>
  <w:style w:type="paragraph" w:styleId="ListNumber5">
    <w:name w:val="List Number 5"/>
    <w:basedOn w:val="List5"/>
    <w:rsid w:val="00AD6D72"/>
    <w:pPr>
      <w:numPr>
        <w:numId w:val="7"/>
      </w:numPr>
    </w:pPr>
  </w:style>
  <w:style w:type="paragraph" w:styleId="BlockText">
    <w:name w:val="Block Text"/>
    <w:basedOn w:val="Normal"/>
    <w:rsid w:val="00AD6D72"/>
    <w:pPr>
      <w:spacing w:after="120"/>
      <w:ind w:left="1440" w:right="1440"/>
    </w:pPr>
  </w:style>
  <w:style w:type="character" w:customStyle="1" w:styleId="Subscript">
    <w:name w:val="Subscript"/>
    <w:basedOn w:val="DefaultParagraphFont"/>
    <w:rsid w:val="00AD6D72"/>
    <w:rPr>
      <w:sz w:val="16"/>
      <w:vertAlign w:val="subscript"/>
    </w:rPr>
  </w:style>
  <w:style w:type="character" w:customStyle="1" w:styleId="Superscript">
    <w:name w:val="Superscript"/>
    <w:basedOn w:val="DefaultParagraphFont"/>
    <w:rsid w:val="00AD6D72"/>
    <w:rPr>
      <w:sz w:val="16"/>
      <w:vertAlign w:val="superscript"/>
    </w:rPr>
  </w:style>
  <w:style w:type="character" w:customStyle="1" w:styleId="Symbols">
    <w:name w:val="Symbols"/>
    <w:basedOn w:val="DefaultParagraphFont"/>
    <w:rsid w:val="00AD6D72"/>
    <w:rPr>
      <w:rFonts w:ascii="Symbol" w:hAnsi="Symbol"/>
    </w:rPr>
  </w:style>
  <w:style w:type="character" w:customStyle="1" w:styleId="MenuOptions">
    <w:name w:val="Menu Options"/>
    <w:basedOn w:val="DefaultParagraphFont"/>
    <w:rsid w:val="00AD6D72"/>
    <w:rPr>
      <w:rFonts w:ascii="Arial Narrow" w:hAnsi="Arial Narrow"/>
      <w:smallCaps/>
    </w:rPr>
  </w:style>
  <w:style w:type="character" w:customStyle="1" w:styleId="Buttons">
    <w:name w:val="Buttons"/>
    <w:basedOn w:val="DefaultParagraphFont"/>
    <w:rsid w:val="00AD6D72"/>
    <w:rPr>
      <w:b/>
    </w:rPr>
  </w:style>
  <w:style w:type="character" w:customStyle="1" w:styleId="Underlined">
    <w:name w:val="Underlined"/>
    <w:basedOn w:val="DefaultParagraphFont"/>
    <w:rsid w:val="00AD6D72"/>
    <w:rPr>
      <w:u w:val="single"/>
    </w:rPr>
  </w:style>
  <w:style w:type="paragraph" w:customStyle="1" w:styleId="TableBodyTextRight">
    <w:name w:val="Table Body Text Right"/>
    <w:basedOn w:val="TableBodyText"/>
    <w:rsid w:val="00AD6D72"/>
    <w:pPr>
      <w:widowControl w:val="0"/>
      <w:autoSpaceDE w:val="0"/>
      <w:autoSpaceDN w:val="0"/>
      <w:adjustRightInd w:val="0"/>
      <w:jc w:val="right"/>
    </w:pPr>
    <w:rPr>
      <w:rFonts w:cs="Arial"/>
      <w:szCs w:val="18"/>
    </w:rPr>
  </w:style>
  <w:style w:type="paragraph" w:customStyle="1" w:styleId="CopyrightText">
    <w:name w:val="Copyright Text"/>
    <w:basedOn w:val="BodyText"/>
    <w:rsid w:val="00AD6D72"/>
    <w:rPr>
      <w:sz w:val="18"/>
    </w:rPr>
  </w:style>
  <w:style w:type="paragraph" w:customStyle="1" w:styleId="BodySmallRight">
    <w:name w:val="Body Small Right"/>
    <w:basedOn w:val="BodyTextRight"/>
    <w:rsid w:val="00AD6D72"/>
    <w:rPr>
      <w:sz w:val="18"/>
      <w:szCs w:val="18"/>
    </w:rPr>
  </w:style>
  <w:style w:type="paragraph" w:customStyle="1" w:styleId="MarginEdition">
    <w:name w:val="Margin Edition"/>
    <w:basedOn w:val="MarginNote"/>
    <w:rsid w:val="00AD6D72"/>
    <w:pPr>
      <w:spacing w:before="0" w:after="0"/>
    </w:pPr>
    <w:rPr>
      <w:rFonts w:ascii="Times New Roman" w:hAnsi="Times New Roman"/>
      <w:color w:val="999999"/>
    </w:rPr>
  </w:style>
  <w:style w:type="paragraph" w:customStyle="1" w:styleId="Spacer">
    <w:name w:val="Spacer"/>
    <w:basedOn w:val="Normal"/>
    <w:rsid w:val="00AD6D72"/>
    <w:rPr>
      <w:sz w:val="2"/>
      <w:szCs w:val="2"/>
    </w:rPr>
  </w:style>
  <w:style w:type="character" w:customStyle="1" w:styleId="Small">
    <w:name w:val="Small"/>
    <w:basedOn w:val="DefaultParagraphFont"/>
    <w:rsid w:val="00AD6D72"/>
    <w:rPr>
      <w:sz w:val="16"/>
    </w:rPr>
  </w:style>
  <w:style w:type="paragraph" w:customStyle="1" w:styleId="WideTable">
    <w:name w:val="Wide Table"/>
    <w:basedOn w:val="Normal"/>
    <w:rsid w:val="00AD6D72"/>
    <w:pPr>
      <w:ind w:left="-1418"/>
    </w:pPr>
    <w:rPr>
      <w:sz w:val="2"/>
      <w:szCs w:val="2"/>
    </w:rPr>
  </w:style>
  <w:style w:type="character" w:styleId="PageNumber">
    <w:name w:val="page number"/>
    <w:basedOn w:val="DefaultParagraphFont"/>
    <w:rsid w:val="00AD6D72"/>
  </w:style>
  <w:style w:type="paragraph" w:styleId="Quote">
    <w:name w:val="Quote"/>
    <w:basedOn w:val="Heading1"/>
    <w:link w:val="QuoteChar"/>
    <w:qFormat/>
    <w:rsid w:val="00AD6D72"/>
    <w:rPr>
      <w:b w:val="0"/>
      <w:sz w:val="72"/>
      <w:szCs w:val="72"/>
      <w:lang w:val="en-NZ"/>
    </w:rPr>
  </w:style>
  <w:style w:type="character" w:customStyle="1" w:styleId="QuoteChar">
    <w:name w:val="Quote Char"/>
    <w:basedOn w:val="DefaultParagraphFont"/>
    <w:link w:val="Quote"/>
    <w:rsid w:val="00AD6D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D72"/>
    <w:pPr>
      <w:pageBreakBefore/>
    </w:pPr>
  </w:style>
  <w:style w:type="paragraph" w:customStyle="1" w:styleId="Border">
    <w:name w:val="Border"/>
    <w:basedOn w:val="Normal"/>
    <w:qFormat/>
    <w:rsid w:val="00AD6D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D72"/>
    <w:rPr>
      <w:b/>
      <w:bCs/>
      <w:i/>
      <w:iCs/>
      <w:color w:val="auto"/>
    </w:rPr>
  </w:style>
  <w:style w:type="paragraph" w:styleId="IntenseQuote">
    <w:name w:val="Intense Quote"/>
    <w:basedOn w:val="Normal"/>
    <w:next w:val="Normal"/>
    <w:link w:val="IntenseQuoteChar"/>
    <w:uiPriority w:val="30"/>
    <w:qFormat/>
    <w:rsid w:val="00AD6D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D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D72"/>
    <w:rPr>
      <w:smallCaps/>
      <w:color w:val="auto"/>
      <w:u w:val="single"/>
    </w:rPr>
  </w:style>
  <w:style w:type="character" w:styleId="IntenseReference">
    <w:name w:val="Intense Reference"/>
    <w:basedOn w:val="DefaultParagraphFont"/>
    <w:uiPriority w:val="32"/>
    <w:qFormat/>
    <w:rsid w:val="00AD6D72"/>
    <w:rPr>
      <w:b/>
      <w:bCs/>
      <w:smallCaps/>
      <w:color w:val="auto"/>
      <w:spacing w:val="5"/>
      <w:u w:val="single"/>
    </w:rPr>
  </w:style>
  <w:style w:type="paragraph" w:customStyle="1" w:styleId="2ColumnHeading">
    <w:name w:val="2Column Heading"/>
    <w:basedOn w:val="BodyText"/>
    <w:qFormat/>
    <w:rsid w:val="00AD6D72"/>
    <w:pPr>
      <w:spacing w:after="60"/>
      <w:ind w:left="-2268"/>
    </w:pPr>
    <w:rPr>
      <w:b/>
    </w:rPr>
  </w:style>
  <w:style w:type="paragraph" w:customStyle="1" w:styleId="Heading1TOC">
    <w:name w:val="Heading1 TOC"/>
    <w:basedOn w:val="Normal"/>
    <w:qFormat/>
    <w:rsid w:val="00AD6D72"/>
    <w:pPr>
      <w:spacing w:before="240" w:after="120"/>
    </w:pPr>
    <w:rPr>
      <w:rFonts w:ascii="Times New Roman" w:hAnsi="Times New Roman"/>
      <w:b/>
      <w:sz w:val="32"/>
    </w:rPr>
  </w:style>
  <w:style w:type="paragraph" w:customStyle="1" w:styleId="Heading2TOC">
    <w:name w:val="Heading2 TOC"/>
    <w:basedOn w:val="Normal"/>
    <w:qFormat/>
    <w:rsid w:val="00AD6D72"/>
    <w:pPr>
      <w:spacing w:before="240" w:after="60"/>
    </w:pPr>
    <w:rPr>
      <w:rFonts w:ascii="Times New Roman" w:hAnsi="Times New Roman"/>
      <w:b/>
      <w:sz w:val="28"/>
    </w:rPr>
  </w:style>
  <w:style w:type="character" w:customStyle="1" w:styleId="Underline">
    <w:name w:val="Underline"/>
    <w:basedOn w:val="DefaultParagraphFont"/>
    <w:qFormat/>
    <w:rsid w:val="00AD6D72"/>
    <w:rPr>
      <w:u w:val="single"/>
    </w:rPr>
  </w:style>
  <w:style w:type="character" w:customStyle="1" w:styleId="BoldandItalics">
    <w:name w:val="Bold and Italics"/>
    <w:qFormat/>
    <w:rsid w:val="00AD6D72"/>
    <w:rPr>
      <w:b/>
      <w:i/>
      <w:u w:val="none"/>
    </w:rPr>
  </w:style>
  <w:style w:type="paragraph" w:styleId="BalloonText">
    <w:name w:val="Balloon Text"/>
    <w:basedOn w:val="Normal"/>
    <w:link w:val="BalloonTextChar"/>
    <w:rsid w:val="00AD6D72"/>
    <w:rPr>
      <w:rFonts w:ascii="Tahoma" w:hAnsi="Tahoma" w:cs="Tahoma"/>
      <w:sz w:val="16"/>
      <w:szCs w:val="16"/>
    </w:rPr>
  </w:style>
  <w:style w:type="character" w:customStyle="1" w:styleId="BalloonTextChar">
    <w:name w:val="Balloon Text Char"/>
    <w:basedOn w:val="DefaultParagraphFont"/>
    <w:link w:val="BalloonText"/>
    <w:rsid w:val="00AD6D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D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D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D72"/>
    <w:rPr>
      <w:b/>
      <w:color w:val="660033"/>
      <w:spacing w:val="0"/>
    </w:rPr>
  </w:style>
  <w:style w:type="paragraph" w:customStyle="1" w:styleId="Nameditemlist">
    <w:name w:val="Named item list"/>
    <w:basedOn w:val="BodyText"/>
    <w:qFormat/>
    <w:rsid w:val="00AD6D72"/>
    <w:pPr>
      <w:tabs>
        <w:tab w:val="left" w:pos="2835"/>
      </w:tabs>
      <w:ind w:left="2835" w:hanging="2835"/>
    </w:pPr>
  </w:style>
  <w:style w:type="paragraph" w:customStyle="1" w:styleId="BodyTextnopadding">
    <w:name w:val="Body Text no padding"/>
    <w:basedOn w:val="BodyText"/>
    <w:qFormat/>
    <w:rsid w:val="00AD6D72"/>
    <w:pPr>
      <w:spacing w:before="0" w:after="0"/>
    </w:pPr>
  </w:style>
  <w:style w:type="paragraph" w:customStyle="1" w:styleId="BodyTextBold">
    <w:name w:val="Body Text Bold"/>
    <w:basedOn w:val="BodyText"/>
    <w:qFormat/>
    <w:rsid w:val="00AD6D72"/>
    <w:rPr>
      <w:b/>
    </w:rPr>
  </w:style>
  <w:style w:type="character" w:styleId="Hyperlink">
    <w:name w:val="Hyperlink"/>
    <w:basedOn w:val="DefaultParagraphFont"/>
    <w:uiPriority w:val="99"/>
    <w:unhideWhenUsed/>
    <w:rsid w:val="00964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3430</Characters>
  <Application>Microsoft Office Word</Application>
  <DocSecurity>0</DocSecurity>
  <Lines>107</Lines>
  <Paragraphs>65</Paragraphs>
  <ScaleCrop>false</ScaleCrop>
  <Company>Author-it Software Corporation Ltd.</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MEM13019 Undertake work health and safety activities in the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2023-02-03T05:40:00Z</dcterms:created>
  <dcterms:modified xsi:type="dcterms:W3CDTF">2023-02-03T05:40:00Z</dcterms:modified>
</cp:coreProperties>
</file>