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6AA" w:rsidP="00C42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MEM13017 Apply safety practices, procedures and compliance standards associated with licensed electrical work</w:t>
      </w:r>
      <w:r>
        <w:fldChar w:fldCharType="end"/>
      </w:r>
    </w:p>
    <w:p w:rsidR="00C426AA" w:rsidP="00C426AA">
      <w:pPr>
        <w:pStyle w:val="Version"/>
        <w:sectPr w:rsidSect="00A37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37B99" w:rsidP="00A37B99">
      <w:pPr>
        <w:pStyle w:val="SuperHeading"/>
      </w:pPr>
      <w:r w:rsidRPr="00A37B99">
        <w:t>MEM13017 Apply safety practices, procedures and compliance standards associated with licensed electrical work</w:t>
      </w:r>
    </w:p>
    <w:p w:rsidR="00000000" w:rsidRPr="00A37B99" w:rsidP="00A37B99">
      <w:pPr>
        <w:pStyle w:val="Heading1"/>
      </w:pPr>
      <w:bookmarkStart w:id="1" w:name="O_968758"/>
      <w:bookmarkEnd w:id="1"/>
      <w:r w:rsidRPr="00A37B99">
        <w:t>Modification History</w:t>
      </w:r>
    </w:p>
    <w:p w:rsidR="00000000" w:rsidRPr="00A37B99" w:rsidP="00C426AA">
      <w:pPr>
        <w:pStyle w:val="Heading3"/>
      </w:pPr>
      <w:r w:rsidRPr="00A37B99">
        <w:t>Release 3. Prerequisite units update</w:t>
      </w:r>
    </w:p>
    <w:p w:rsidR="00000000" w:rsidRPr="00A37B99" w:rsidP="00C426AA">
      <w:pPr>
        <w:pStyle w:val="BodyText"/>
      </w:pPr>
      <w:r w:rsidRPr="00A37B99">
        <w:t>Release 2. Minor adjustments to reflect ERAC requirements for electrician licensing and revision of Essential Performance Capabilities</w:t>
      </w:r>
    </w:p>
    <w:p w:rsidR="00000000" w:rsidRPr="00A37B99" w:rsidP="00C426AA">
      <w:pPr>
        <w:pStyle w:val="BodyText"/>
      </w:pPr>
      <w:r w:rsidRPr="00A37B99">
        <w:t>Release 1. New unit</w:t>
      </w:r>
    </w:p>
    <w:p w:rsidR="00000000" w:rsidRPr="00A37B99" w:rsidP="00A37B99">
      <w:pPr>
        <w:pStyle w:val="Heading1"/>
      </w:pPr>
      <w:bookmarkStart w:id="2" w:name="O_968757"/>
      <w:bookmarkEnd w:id="2"/>
      <w:r w:rsidRPr="00A37B99">
        <w:t>Application</w:t>
      </w:r>
    </w:p>
    <w:p w:rsidR="00000000" w:rsidRPr="00A37B99" w:rsidP="00C426AA">
      <w:pPr>
        <w:pStyle w:val="BodyText"/>
      </w:pPr>
      <w:r w:rsidRPr="00A37B99">
        <w:t xml:space="preserve">This unit of competency has been developed for Engineering Tradesperson </w:t>
      </w:r>
      <w:r w:rsidRPr="00A37B99">
        <w:t>– industrial electrician apprenticeship training and the recognition of trade-level skills in working safely with electrical installations and equipment; following work health and safety (WHS) systems and procedures; and the scope, application and fundamen</w:t>
      </w:r>
      <w:r w:rsidRPr="00A37B99">
        <w:t>tal principles of AS/NZS 3000:2007 Electrical installations (known as the Australian/New Zealand Wiring Rules).</w:t>
      </w:r>
    </w:p>
    <w:p w:rsidR="00000000" w:rsidRPr="00A37B99" w:rsidP="00C426AA">
      <w:pPr>
        <w:pStyle w:val="BodyText"/>
      </w:pPr>
      <w:r w:rsidRPr="00A37B99">
        <w:t>It covers knowledge of the application of WHS regulations; procedures for identifying and mitigating electrical hazards; supervision requirement</w:t>
      </w:r>
      <w:r w:rsidRPr="00A37B99">
        <w:t>s applying to apprentices and trainees; following documented safe work methods, including safe isolation procedures: and application of compliance standards to ensure electrical installations and equipment are safe to use.</w:t>
      </w:r>
    </w:p>
    <w:p w:rsidR="00000000" w:rsidRPr="00A37B99" w:rsidP="00C426AA">
      <w:pPr>
        <w:pStyle w:val="BodyText"/>
      </w:pPr>
      <w:r w:rsidRPr="00A37B99">
        <w:t>This unit covers the skills and k</w:t>
      </w:r>
      <w:r w:rsidRPr="00A37B99">
        <w:t>nowledge required to meet the Electrical Regulatory Authorities Council (ERAC).</w:t>
      </w:r>
    </w:p>
    <w:p w:rsidR="00000000" w:rsidRPr="00A37B99" w:rsidP="00C426AA">
      <w:pPr>
        <w:pStyle w:val="BodyText"/>
      </w:pPr>
      <w:r w:rsidRPr="00A37B99">
        <w:t>Essential Performance Capabilities (EPCs):</w:t>
      </w:r>
    </w:p>
    <w:p w:rsidR="00000000" w:rsidRPr="00A37B99" w:rsidP="00A37B99">
      <w:pPr>
        <w:pStyle w:val="ListBullet"/>
      </w:pPr>
      <w:r w:rsidRPr="00A37B99">
        <w:t>EPC 45 – Demonstrate the knowledge and practices that are essential for working safely with electrical equipment and tools, for safe</w:t>
      </w:r>
      <w:r w:rsidRPr="00A37B99">
        <w:t xml:space="preserve"> manual handling, working safely at heights and in confined spaces. Knowledge of testing and tagging procedures to AS 3760.</w:t>
      </w:r>
    </w:p>
    <w:p w:rsidR="00000000" w:rsidRPr="00A37B99" w:rsidP="00A37B99">
      <w:pPr>
        <w:pStyle w:val="ListBullet"/>
      </w:pPr>
      <w:r w:rsidRPr="00A37B99">
        <w:t xml:space="preserve">EPC 55 – Demonstrate knowledge and application of electricity generation systems and electricity converters and the requirements of </w:t>
      </w:r>
      <w:r w:rsidRPr="00A37B99">
        <w:t>AS/NZS 3000 Wiring Rules for stand-alone and grid connected systems. Basic knowledge of battery storage systems and uninterruptible power supplies.</w:t>
      </w:r>
    </w:p>
    <w:p w:rsidR="00000000" w:rsidRPr="00A37B99" w:rsidP="00C426AA">
      <w:pPr>
        <w:pStyle w:val="Heading3"/>
      </w:pPr>
      <w:r w:rsidRPr="00A37B99">
        <w:t>And</w:t>
      </w:r>
    </w:p>
    <w:p w:rsidR="00000000" w:rsidRPr="00A37B99" w:rsidP="00C426AA">
      <w:pPr>
        <w:pStyle w:val="BodyText"/>
      </w:pPr>
      <w:r w:rsidRPr="00A37B99">
        <w:t>Essential Performance Capability (EPC) classified as ’critical’:</w:t>
      </w:r>
    </w:p>
    <w:p w:rsidR="00000000" w:rsidRPr="00A37B99" w:rsidP="00A37B99">
      <w:pPr>
        <w:pStyle w:val="ListBullet"/>
      </w:pPr>
      <w:r w:rsidRPr="00A37B99">
        <w:t xml:space="preserve">EPC 10 – Demonstrate an understanding </w:t>
      </w:r>
      <w:r w:rsidRPr="00A37B99">
        <w:t>of the fundamental safety principles of AS/NZS 3000 Part 1. Knowledge of hierarchy of standards. Nomative/informative text.</w:t>
      </w:r>
    </w:p>
    <w:p w:rsidR="00000000" w:rsidRPr="00A37B99" w:rsidP="00A37B99">
      <w:pPr>
        <w:pStyle w:val="ListBullet"/>
      </w:pPr>
      <w:r w:rsidRPr="00A37B99">
        <w:t>EPC 31 – Demonstrate the knowledge and skill to perform effective isolation of any equipment, including switch and lock off, circuit</w:t>
      </w:r>
      <w:r w:rsidRPr="00A37B99">
        <w:t xml:space="preserve"> isolation, equipment testing and tag out procedures, including capacitor banks.</w:t>
      </w:r>
    </w:p>
    <w:p w:rsidR="00000000" w:rsidRPr="00A37B99" w:rsidP="00A37B99">
      <w:pPr>
        <w:pStyle w:val="ListBullet"/>
      </w:pPr>
      <w:r w:rsidRPr="00A37B99">
        <w:t>EPC 43 – Demonstrate understanding of the requirements for personal safety in the workplace and application of safety practices.</w:t>
      </w:r>
    </w:p>
    <w:p w:rsidR="00000000" w:rsidRPr="00A37B99" w:rsidP="00C426AA">
      <w:pPr>
        <w:pStyle w:val="BodyText"/>
      </w:pPr>
      <w:r w:rsidRPr="00A37B99">
        <w:t xml:space="preserve">Some jurisdictions require the holder of this </w:t>
      </w:r>
      <w:r w:rsidRPr="00A37B99">
        <w:t>unit to be licensed or certified and users should check with the relevant authorities.</w:t>
      </w:r>
    </w:p>
    <w:p w:rsidR="00000000" w:rsidRPr="00A37B99" w:rsidP="00A37B99">
      <w:pPr>
        <w:pStyle w:val="BodyText"/>
      </w:pPr>
      <w:r w:rsidRPr="00A37B99">
        <w:rPr>
          <w:rStyle w:val="SpecialBold"/>
        </w:rPr>
        <w:t>Band:</w:t>
      </w:r>
      <w:r w:rsidRPr="00A37B99">
        <w:rPr>
          <w:rStyle w:val="SpecialBold"/>
        </w:rPr>
        <w:tab/>
        <w:t>A</w:t>
      </w:r>
    </w:p>
    <w:p w:rsidR="00000000" w:rsidRPr="00A37B99" w:rsidP="00A37B99">
      <w:pPr>
        <w:pStyle w:val="BodyText"/>
      </w:pPr>
      <w:r w:rsidRPr="00A37B99">
        <w:rPr>
          <w:rStyle w:val="SpecialBold"/>
        </w:rPr>
        <w:t>Unit Weight:</w:t>
      </w:r>
      <w:r w:rsidRPr="00A37B99">
        <w:rPr>
          <w:rStyle w:val="SpecialBold"/>
        </w:rPr>
        <w:tab/>
        <w:t>2</w:t>
      </w:r>
    </w:p>
    <w:p w:rsidR="00000000" w:rsidRPr="00A37B99" w:rsidP="00A37B99">
      <w:pPr>
        <w:pStyle w:val="AllowPageBreak"/>
      </w:pPr>
    </w:p>
    <w:p w:rsidR="00000000" w:rsidRPr="00A37B99" w:rsidP="00A37B99">
      <w:pPr>
        <w:pStyle w:val="Heading1"/>
      </w:pPr>
      <w:bookmarkStart w:id="3" w:name="O_968756"/>
      <w:bookmarkEnd w:id="3"/>
      <w:r w:rsidRPr="00A37B9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4"/>
        <w:gridCol w:w="6013"/>
      </w:tblGrid>
      <w:tr w:rsidTr="00A37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MEM13015</w:t>
            </w:r>
          </w:p>
        </w:tc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99" w:rsidP="00A37B99">
            <w:pPr>
              <w:pStyle w:val="BodyText"/>
            </w:pPr>
            <w:r w:rsidRPr="00A37B99">
              <w:t>Work safely and effectively in manufacturing and engineering</w:t>
            </w:r>
          </w:p>
        </w:tc>
      </w:tr>
    </w:tbl>
    <w:p w:rsidR="00000000" w:rsidRPr="00A37B99" w:rsidP="00A37B99">
      <w:pPr>
        <w:pStyle w:val="BodyText"/>
      </w:pPr>
    </w:p>
    <w:p w:rsidR="00000000" w:rsidRPr="00A37B99" w:rsidP="00A37B99">
      <w:pPr>
        <w:pStyle w:val="AllowPageBreak"/>
      </w:pPr>
    </w:p>
    <w:p w:rsidR="00000000" w:rsidRPr="00A37B99" w:rsidP="00A37B99">
      <w:pPr>
        <w:pStyle w:val="Heading1"/>
      </w:pPr>
      <w:bookmarkStart w:id="4" w:name="O_968755"/>
      <w:bookmarkEnd w:id="4"/>
      <w:r w:rsidRPr="00A37B99">
        <w:t>Competency Field</w:t>
      </w:r>
    </w:p>
    <w:p w:rsidR="00000000" w:rsidRPr="00A37B99" w:rsidP="00C426AA">
      <w:pPr>
        <w:pStyle w:val="BodyText"/>
      </w:pPr>
      <w:r w:rsidRPr="00A37B99">
        <w:t>Work health and safety</w:t>
      </w:r>
    </w:p>
    <w:p w:rsidR="00000000" w:rsidRPr="00A37B99" w:rsidP="00A37B99">
      <w:pPr>
        <w:pStyle w:val="Heading1"/>
      </w:pPr>
      <w:bookmarkStart w:id="5" w:name="O_968753"/>
      <w:bookmarkEnd w:id="5"/>
      <w:r w:rsidRPr="00A37B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 xml:space="preserve">Performance criteria describe the performance needed to demonstrate achievement of the element. 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Follow WHS systems and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Follow standard operating procedures (SOPs)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Comply with WHS requirements at all times, including appropriate risk control measures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Use appropriate personal protective equipment (PPE) in accordance with SOPs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 xml:space="preserve">Identify job requirements from specifications, drawings, job sheets or work instructions 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Isolate and tag circuits and equipment in accordance with procedures, where required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Ensure all tools and equipment are checked for safety in accordance</w:t>
            </w:r>
            <w:r w:rsidRPr="00A37B99">
              <w:t xml:space="preserve"> with procedures and regulatory requirements 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Follow established safety rules before beginning work on electrical wiring and equipment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Determine and implement the level of supervision required appropriate to the type of electrical work and the level of the apprentice’s and/or trainee’s training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1.9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 xml:space="preserve">Follow safe work procedures when working at heights </w:t>
            </w:r>
            <w:r w:rsidRPr="00A37B99">
              <w:t>and in confined spaces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Perform emergency first aid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Assess situation to identify points of danger to the injured person and potential rescuer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Rescue/recover injured person or provide assistance to injured person in accordance with recognised standards/procedures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Make contact with the appropriate medical and rescue authorities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Record details of first aid given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Identify codes of practice, standards and organisations that have an impact on the work of licensed electricians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Identify the codes of practice that apply to work carried out by licensed electricians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Apply the fundamental safety procedures as outlined in AS/NZS 3000:2007 Electrical Installations (known as the Australian/New Zealand Wiring Rules) Part 1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Identify the other relevant standards that apply to work carried out by licensed electricians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Identify other regulatory requirements that apply to work carried by licensed electricians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Identify reference compliance standards for electricity generation systems and electricity converters</w:t>
            </w:r>
          </w:p>
        </w:tc>
      </w:tr>
      <w:tr w:rsidTr="00C42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99" w:rsidP="00A37B99">
            <w:pPr>
              <w:pStyle w:val="BodyText"/>
            </w:pPr>
            <w:r w:rsidRPr="00A37B99">
              <w:t>Identify organisations that have an impact on the roles and responsibilities of licensed electricians</w:t>
            </w:r>
          </w:p>
        </w:tc>
      </w:tr>
    </w:tbl>
    <w:p w:rsidR="00000000" w:rsidRPr="00A37B99" w:rsidP="00A37B99">
      <w:pPr>
        <w:pStyle w:val="BodyText"/>
      </w:pPr>
    </w:p>
    <w:p w:rsidR="00000000" w:rsidRPr="00A37B99" w:rsidP="00A37B99">
      <w:pPr>
        <w:pStyle w:val="AllowPageBreak"/>
      </w:pPr>
    </w:p>
    <w:p w:rsidR="00000000" w:rsidRPr="00A37B99" w:rsidP="00A37B99">
      <w:pPr>
        <w:pStyle w:val="Heading1"/>
      </w:pPr>
      <w:bookmarkStart w:id="6" w:name="O_968752"/>
      <w:bookmarkEnd w:id="6"/>
      <w:r w:rsidRPr="00A37B99">
        <w:t>Foundation Skills</w:t>
      </w:r>
    </w:p>
    <w:p w:rsidR="00000000" w:rsidRPr="00A37B99" w:rsidP="00C426AA">
      <w:pPr>
        <w:pStyle w:val="BodyText"/>
      </w:pPr>
      <w:r w:rsidRPr="00A37B99">
        <w:t>This section describes those required skills (reading, writing, oral communication and numeracy) that are essential to workplace performance in this unit of competency.</w:t>
      </w:r>
    </w:p>
    <w:p w:rsidR="00000000" w:rsidRPr="00A37B99" w:rsidP="00C426AA">
      <w:pPr>
        <w:pStyle w:val="BodyText"/>
      </w:pPr>
      <w:r w:rsidRPr="00A37B99">
        <w:t>Foundation skills essential to performance are explicit in the performance criteria of</w:t>
      </w:r>
      <w:r w:rsidRPr="00A37B99">
        <w:t xml:space="preserve"> this unit of competency.</w:t>
      </w:r>
    </w:p>
    <w:p w:rsidR="00000000" w:rsidRPr="00A37B99" w:rsidP="00A37B99">
      <w:pPr>
        <w:pStyle w:val="Heading1"/>
      </w:pPr>
      <w:bookmarkStart w:id="7" w:name="O_968751"/>
      <w:bookmarkEnd w:id="7"/>
      <w:r w:rsidRPr="00A37B9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C426A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t>This field allows for different work environments and conditions that may affect performance. Essential operating conditions that may be present (depending on the work situation, needs of the c</w:t>
            </w:r>
            <w:r w:rsidRPr="00A37B99">
              <w:t>andidate, accessibility of the item, and local industry and regional contexts) are included.</w:t>
            </w:r>
          </w:p>
        </w:tc>
      </w:tr>
      <w:tr w:rsidTr="00C426A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rPr>
                <w:rStyle w:val="SpecialBold"/>
              </w:rPr>
              <w:t>Regulatory requirements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99" w:rsidP="00A37B99">
            <w:pPr>
              <w:pStyle w:val="ListBullet"/>
            </w:pPr>
            <w:r w:rsidRPr="00A37B99">
              <w:t>AS/NZS 3000:2007 Electrical installations (known as the Australian/New Zealand Wiring Rules)</w:t>
            </w:r>
          </w:p>
          <w:p w:rsidR="00000000" w:rsidRPr="00A37B99" w:rsidP="00A37B99">
            <w:pPr>
              <w:pStyle w:val="ListBullet"/>
            </w:pPr>
            <w:r w:rsidRPr="00A37B99">
              <w:t>AS/NZS 3008.1.1:2009 Electrical In</w:t>
            </w:r>
            <w:r w:rsidRPr="00A37B99">
              <w:t>stallations – Selection of cables – Cables for alternating voltages up to and including 0.6/1 kV – typical Australian installation conditions</w:t>
            </w:r>
          </w:p>
          <w:p w:rsidR="00000000" w:rsidRPr="00A37B99" w:rsidP="00A37B99">
            <w:pPr>
              <w:pStyle w:val="ListBullet"/>
            </w:pPr>
            <w:r w:rsidRPr="00A37B99">
              <w:t>AS/NZS 3017:2007 Electrical installations – Verification guidelines</w:t>
            </w:r>
          </w:p>
          <w:p w:rsidR="00000000" w:rsidRPr="00A37B99" w:rsidP="00A37B99">
            <w:pPr>
              <w:pStyle w:val="ListBullet"/>
            </w:pPr>
            <w:r w:rsidRPr="00A37B99">
              <w:t>AS/NZS 3760:2010 In-service safety ins</w:t>
            </w:r>
            <w:r w:rsidRPr="00A37B99">
              <w:t>pection and testing of electrical equipment</w:t>
            </w:r>
          </w:p>
          <w:p w:rsidR="00000000" w:rsidRPr="00A37B99" w:rsidP="00A37B99">
            <w:pPr>
              <w:pStyle w:val="ListBullet"/>
            </w:pPr>
            <w:r w:rsidRPr="00A37B99">
              <w:t>Electrical Safety Act (various states/territories)</w:t>
            </w:r>
          </w:p>
          <w:p w:rsidR="00000000" w:rsidRPr="00A37B99" w:rsidP="00A37B99">
            <w:pPr>
              <w:pStyle w:val="ListBullet"/>
            </w:pPr>
            <w:r w:rsidRPr="00A37B99">
              <w:t>electrical regulations (various states/territories)</w:t>
            </w:r>
          </w:p>
          <w:p w:rsidR="00000000" w:rsidRPr="00A37B99" w:rsidP="00A37B99">
            <w:pPr>
              <w:pStyle w:val="ListBullet"/>
            </w:pPr>
            <w:r w:rsidRPr="00A37B99">
              <w:t>local service rules</w:t>
            </w:r>
          </w:p>
          <w:p w:rsidR="00000000" w:rsidRPr="00A37B99" w:rsidP="00A37B99">
            <w:pPr>
              <w:pStyle w:val="ListBullet"/>
            </w:pPr>
            <w:r w:rsidRPr="00A37B99">
              <w:t>the Building Code of Australia</w:t>
            </w:r>
          </w:p>
          <w:p w:rsidR="00000000" w:rsidP="00A37B99">
            <w:pPr>
              <w:pStyle w:val="BodyText"/>
              <w:rPr>
                <w:lang w:val="en-NZ"/>
              </w:rPr>
            </w:pPr>
          </w:p>
        </w:tc>
      </w:tr>
      <w:tr w:rsidTr="00C426A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rPr>
                <w:rStyle w:val="SpecialBold"/>
              </w:rPr>
              <w:t>Compliance standards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99" w:rsidP="00A37B99">
            <w:pPr>
              <w:pStyle w:val="ListBullet"/>
            </w:pPr>
            <w:r w:rsidRPr="00A37B99">
              <w:t>AS/NZS 4777:2005 (series)</w:t>
            </w:r>
            <w:r w:rsidRPr="00A37B99">
              <w:t>, Grid connected inverter systems</w:t>
            </w:r>
          </w:p>
          <w:p w:rsidR="00000000" w:rsidRPr="00A37B99" w:rsidP="00A37B99">
            <w:pPr>
              <w:pStyle w:val="ListBullet"/>
            </w:pPr>
            <w:r w:rsidRPr="00A37B99">
              <w:t xml:space="preserve">AS/NZS 5033:2014 Installation and safety requirements for photovoltaic (PV) arrays </w:t>
            </w:r>
          </w:p>
          <w:p w:rsidR="00000000" w:rsidRPr="00A37B99" w:rsidP="00A37B99">
            <w:pPr>
              <w:pStyle w:val="ListBullet"/>
            </w:pPr>
            <w:r w:rsidRPr="00A37B99">
              <w:t>AS/NZS 3010:2005 Electrical installations – Generating sets</w:t>
            </w:r>
          </w:p>
          <w:p w:rsidR="00000000" w:rsidRPr="00A37B99" w:rsidP="00A37B99">
            <w:pPr>
              <w:pStyle w:val="ListBullet"/>
            </w:pPr>
            <w:r w:rsidRPr="00A37B99">
              <w:t>AS/NZS 4509 (series), Stand-alone power systems</w:t>
            </w:r>
          </w:p>
          <w:p w:rsidR="00000000" w:rsidRPr="00A37B99" w:rsidP="00A37B99">
            <w:pPr>
              <w:pStyle w:val="ListBullet"/>
            </w:pPr>
            <w:r w:rsidRPr="00A37B99">
              <w:t>AS 3011.1:1992 Electrical inst</w:t>
            </w:r>
            <w:r w:rsidRPr="00A37B99">
              <w:t>allations – Secondary batteries installed in buildings</w:t>
            </w:r>
          </w:p>
          <w:p w:rsidR="00000000" w:rsidP="00A37B99">
            <w:pPr>
              <w:pStyle w:val="BodyText"/>
              <w:rPr>
                <w:lang w:val="en-NZ"/>
              </w:rPr>
            </w:pPr>
          </w:p>
        </w:tc>
      </w:tr>
      <w:tr w:rsidTr="00C426A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rPr>
                <w:rStyle w:val="SpecialBold"/>
              </w:rPr>
              <w:t>Organisations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99" w:rsidP="00A37B99">
            <w:pPr>
              <w:pStyle w:val="ListBullet"/>
            </w:pPr>
            <w:r w:rsidRPr="00A37B99">
              <w:t>Electrical Regulatory Authorities Council (ERAC)</w:t>
            </w:r>
          </w:p>
          <w:p w:rsidR="00000000" w:rsidRPr="00A37B99" w:rsidP="00A37B99">
            <w:pPr>
              <w:pStyle w:val="ListBullet"/>
            </w:pPr>
            <w:r w:rsidRPr="00A37B99">
              <w:t>Electrical Safety Office or equivalent (various states/territories)</w:t>
            </w:r>
          </w:p>
          <w:p w:rsidR="00000000" w:rsidRPr="00A37B99" w:rsidP="00A37B99">
            <w:pPr>
              <w:pStyle w:val="ListBullet"/>
            </w:pPr>
            <w:r w:rsidRPr="00A37B99">
              <w:t>Electrical Contractor Association or equivalent (various states/territories)</w:t>
            </w:r>
          </w:p>
          <w:p w:rsidR="00000000" w:rsidRPr="00A37B99" w:rsidP="00A37B99">
            <w:pPr>
              <w:pStyle w:val="ListBullet"/>
            </w:pPr>
            <w:r w:rsidRPr="00A37B99">
              <w:t>energy supply authorities</w:t>
            </w:r>
          </w:p>
          <w:p w:rsidR="00000000" w:rsidRPr="00A37B99" w:rsidP="00A37B99">
            <w:pPr>
              <w:pStyle w:val="ListBullet"/>
            </w:pPr>
            <w:r w:rsidRPr="00A37B99">
              <w:t>local TAFE</w:t>
            </w:r>
          </w:p>
          <w:p w:rsidR="00000000" w:rsidP="00A37B99">
            <w:pPr>
              <w:pStyle w:val="BodyText"/>
              <w:rPr>
                <w:lang w:val="en-NZ"/>
              </w:rPr>
            </w:pPr>
          </w:p>
        </w:tc>
      </w:tr>
      <w:tr w:rsidTr="00C426A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B99">
            <w:pPr>
              <w:pStyle w:val="BodyText"/>
              <w:rPr>
                <w:lang w:val="en-NZ"/>
              </w:rPr>
            </w:pPr>
            <w:r w:rsidRPr="00A37B99">
              <w:rPr>
                <w:rStyle w:val="SpecialBold"/>
              </w:rPr>
              <w:t>Safe working practices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B99" w:rsidP="00A37B99">
            <w:pPr>
              <w:pStyle w:val="ListBullet"/>
            </w:pPr>
            <w:r w:rsidRPr="00A37B99">
              <w:t xml:space="preserve">demonstration of safe working practices and installation in accordance with industry established </w:t>
            </w:r>
            <w:r w:rsidRPr="00A37B99">
              <w:t xml:space="preserve">safe and sound practices </w:t>
            </w:r>
          </w:p>
        </w:tc>
      </w:tr>
    </w:tbl>
    <w:p w:rsidR="00000000" w:rsidRPr="00A37B99" w:rsidP="00A37B99">
      <w:pPr>
        <w:pStyle w:val="BodyText"/>
      </w:pPr>
    </w:p>
    <w:p w:rsidR="00000000" w:rsidRPr="00A37B99" w:rsidP="00A37B99">
      <w:pPr>
        <w:pStyle w:val="AllowPageBreak"/>
      </w:pPr>
    </w:p>
    <w:p w:rsidR="00000000" w:rsidRPr="00A37B99" w:rsidP="00A37B99">
      <w:pPr>
        <w:pStyle w:val="Heading1"/>
      </w:pPr>
      <w:bookmarkStart w:id="8" w:name="O_968750"/>
      <w:bookmarkEnd w:id="8"/>
      <w:r w:rsidRPr="00A37B99">
        <w:t>Unit Mapping Information</w:t>
      </w:r>
    </w:p>
    <w:p w:rsidR="00000000" w:rsidRPr="00A37B99" w:rsidP="00C426AA">
      <w:pPr>
        <w:pStyle w:val="BodyText"/>
      </w:pPr>
      <w:r w:rsidRPr="00A37B99">
        <w:t>Release 2. Equivalent. Minor adjustments to reflect ERAC requirements for electrician licensing and revision of Essential Performance Capabilities.</w:t>
      </w:r>
    </w:p>
    <w:p w:rsidR="00000000" w:rsidRPr="00A37B99" w:rsidP="00A37B99">
      <w:pPr>
        <w:pStyle w:val="Heading1"/>
      </w:pPr>
      <w:bookmarkStart w:id="9" w:name="O_968759"/>
      <w:bookmarkEnd w:id="9"/>
      <w:r w:rsidRPr="00A37B99">
        <w:t>Links</w:t>
      </w:r>
    </w:p>
    <w:p w:rsidR="00000000" w:rsidRPr="00A37B99" w:rsidP="00C426AA">
      <w:pPr>
        <w:pStyle w:val="BodyText"/>
      </w:pPr>
      <w:r w:rsidRPr="00A37B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548B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37B99" w:rsidP="00C426AA">
      <w:pPr>
        <w:pStyle w:val="BodyText"/>
        <w:sectPr w:rsidSect="00A37B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7B99" w:rsidP="00A37B99">
      <w:pPr>
        <w:pStyle w:val="SuperHeading"/>
      </w:pPr>
      <w:r w:rsidRPr="00A37B99">
        <w:t>Assessment Requirements for MEM13017 Apply safety practices, pr</w:t>
      </w:r>
      <w:r w:rsidRPr="00A37B99">
        <w:t>ocedures and compliance standards associated with licensed electrical work</w:t>
      </w:r>
    </w:p>
    <w:p w:rsidR="00000000" w:rsidRPr="00A37B99" w:rsidP="00A37B99">
      <w:pPr>
        <w:pStyle w:val="Heading1"/>
      </w:pPr>
      <w:bookmarkStart w:id="10" w:name="O_968748"/>
      <w:bookmarkEnd w:id="10"/>
      <w:r w:rsidRPr="00A37B99">
        <w:t>Modification History</w:t>
      </w:r>
    </w:p>
    <w:p w:rsidR="00000000" w:rsidRPr="00A37B99" w:rsidP="00C426AA">
      <w:pPr>
        <w:pStyle w:val="Heading3"/>
      </w:pPr>
      <w:r w:rsidRPr="00A37B99">
        <w:t>Release 3. Prerequisite units updated</w:t>
      </w:r>
    </w:p>
    <w:p w:rsidR="00000000" w:rsidRPr="00A37B99" w:rsidP="00C426AA">
      <w:pPr>
        <w:pStyle w:val="BodyText"/>
      </w:pPr>
      <w:r w:rsidRPr="00A37B99">
        <w:t>Release 2. Minor adjustments to reflect ERAC requirements for electrician licensing and revision of Essent</w:t>
      </w:r>
      <w:r w:rsidRPr="00A37B99">
        <w:t>ial Performance Capabilities</w:t>
      </w:r>
    </w:p>
    <w:p w:rsidR="00000000" w:rsidRPr="00A37B99" w:rsidP="00C426AA">
      <w:pPr>
        <w:pStyle w:val="BodyText"/>
      </w:pPr>
      <w:r w:rsidRPr="00A37B99">
        <w:t>Release 1. New unit</w:t>
      </w:r>
    </w:p>
    <w:p w:rsidR="00000000" w:rsidRPr="00A37B99" w:rsidP="00A37B99">
      <w:pPr>
        <w:pStyle w:val="Heading1"/>
      </w:pPr>
      <w:bookmarkStart w:id="11" w:name="O_968747"/>
      <w:bookmarkEnd w:id="11"/>
      <w:r w:rsidRPr="00A37B99">
        <w:t>Performance Evidence</w:t>
      </w:r>
    </w:p>
    <w:p w:rsidR="00000000" w:rsidRPr="00A37B99" w:rsidP="00C426AA">
      <w:pPr>
        <w:pStyle w:val="BodyText"/>
      </w:pPr>
      <w:r w:rsidRPr="00A37B99">
        <w:t>Evidence required to demonstrate competence in this unit must be relevant to and satisfy the requirements of the elements and performance criteria on at least two (2) oc</w:t>
      </w:r>
      <w:r w:rsidRPr="00A37B99">
        <w:t>casions and include:</w:t>
      </w:r>
    </w:p>
    <w:p w:rsidR="00000000" w:rsidRPr="00A37B99" w:rsidP="00A37B99">
      <w:pPr>
        <w:pStyle w:val="ListBullet"/>
      </w:pPr>
      <w:r w:rsidRPr="00A37B99">
        <w:t xml:space="preserve">following work instructions, standard operating procedures (SOPs) and safe work practices </w:t>
      </w:r>
    </w:p>
    <w:p w:rsidR="00000000" w:rsidRPr="00A37B99" w:rsidP="00A37B99">
      <w:pPr>
        <w:pStyle w:val="ListBullet"/>
      </w:pPr>
      <w:r w:rsidRPr="00A37B99">
        <w:t>determining the electrical and non-electrical isolation requirements to prevent the creation of hazards linked from the loss of machine/system/</w:t>
      </w:r>
      <w:r w:rsidRPr="00A37B99">
        <w:t>process control according to established procedures</w:t>
      </w:r>
    </w:p>
    <w:p w:rsidR="00000000" w:rsidRPr="00A37B99" w:rsidP="00A37B99">
      <w:pPr>
        <w:pStyle w:val="ListBullet"/>
      </w:pPr>
      <w:r w:rsidRPr="00A37B99">
        <w:t>using lock out tag procedures with appropriate tags/signs</w:t>
      </w:r>
    </w:p>
    <w:p w:rsidR="00000000" w:rsidRPr="00A37B99" w:rsidP="00A37B99">
      <w:pPr>
        <w:pStyle w:val="ListBullet"/>
      </w:pPr>
      <w:r w:rsidRPr="00A37B99">
        <w:t xml:space="preserve">preparing a safe work method statement (SWMS) or job safety analysis (JSA) in the absence of established procedures for effective isolation </w:t>
      </w:r>
    </w:p>
    <w:p w:rsidR="00000000" w:rsidRPr="00A37B99" w:rsidP="00A37B99">
      <w:pPr>
        <w:pStyle w:val="ListBullet"/>
      </w:pPr>
      <w:r w:rsidRPr="00A37B99">
        <w:t>provi</w:t>
      </w:r>
      <w:r w:rsidRPr="00A37B99">
        <w:t>ng electrical isolation and following established safety rules prior to working on electrical equipment or wiring, including capacitor banks</w:t>
      </w:r>
    </w:p>
    <w:p w:rsidR="00000000" w:rsidRPr="00A37B99" w:rsidP="00A37B99">
      <w:pPr>
        <w:pStyle w:val="ListBullet"/>
      </w:pPr>
      <w:r w:rsidRPr="00A37B99">
        <w:t>ensuring all electrical equipment and tools are tested and tagged and up to date</w:t>
      </w:r>
    </w:p>
    <w:p w:rsidR="00000000" w:rsidRPr="00A37B99" w:rsidP="00A37B99">
      <w:pPr>
        <w:pStyle w:val="ListBullet"/>
      </w:pPr>
      <w:r w:rsidRPr="00A37B99">
        <w:t>supervising all electrical apprentices and trainees to the level determined by their training and competence</w:t>
      </w:r>
    </w:p>
    <w:p w:rsidR="00000000" w:rsidRPr="00A37B99" w:rsidP="00A37B99">
      <w:pPr>
        <w:pStyle w:val="ListBullet"/>
      </w:pPr>
      <w:r w:rsidRPr="00A37B99">
        <w:t>working safely at heights and in confined spaces</w:t>
      </w:r>
    </w:p>
    <w:p w:rsidR="00000000" w:rsidRPr="00A37B99" w:rsidP="00A37B99">
      <w:pPr>
        <w:pStyle w:val="ListBullet"/>
      </w:pPr>
      <w:r w:rsidRPr="00A37B99">
        <w:t>applying procedures for movement/treatment of injured, including:</w:t>
      </w:r>
    </w:p>
    <w:p w:rsidR="00000000" w:rsidRPr="00A37B99" w:rsidP="00A37B99">
      <w:pPr>
        <w:pStyle w:val="ListBullet2"/>
      </w:pPr>
      <w:r w:rsidRPr="00A37B99">
        <w:t>safe rescue of victim from a li</w:t>
      </w:r>
      <w:r w:rsidRPr="00A37B99">
        <w:t>ve situation</w:t>
      </w:r>
    </w:p>
    <w:p w:rsidR="00000000" w:rsidRPr="00A37B99" w:rsidP="00A37B99">
      <w:pPr>
        <w:pStyle w:val="ListBullet2"/>
      </w:pPr>
      <w:r w:rsidRPr="00A37B99">
        <w:t>clearing of airways</w:t>
      </w:r>
    </w:p>
    <w:p w:rsidR="00000000" w:rsidRPr="00A37B99" w:rsidP="00A37B99">
      <w:pPr>
        <w:pStyle w:val="ListBullet2"/>
      </w:pPr>
      <w:r w:rsidRPr="00A37B99">
        <w:t>cardio-pulmonary resuscitation (CPR)</w:t>
      </w:r>
    </w:p>
    <w:p w:rsidR="00000000" w:rsidRPr="00A37B99" w:rsidP="00A37B99">
      <w:pPr>
        <w:pStyle w:val="ListBullet2"/>
      </w:pPr>
      <w:r w:rsidRPr="00A37B99">
        <w:t>care of spinal injuries</w:t>
      </w:r>
    </w:p>
    <w:p w:rsidR="00000000" w:rsidRPr="00A37B99" w:rsidP="00A37B99">
      <w:pPr>
        <w:pStyle w:val="ListBullet2"/>
      </w:pPr>
      <w:r w:rsidRPr="00A37B99">
        <w:t xml:space="preserve">treatment of cuts/lesions </w:t>
      </w:r>
    </w:p>
    <w:p w:rsidR="00000000" w:rsidRPr="00A37B99" w:rsidP="00A37B99">
      <w:pPr>
        <w:pStyle w:val="ListBullet2"/>
      </w:pPr>
      <w:r w:rsidRPr="00A37B99">
        <w:t>treatment of burns/scalds</w:t>
      </w:r>
    </w:p>
    <w:p w:rsidR="00000000" w:rsidRPr="00A37B99" w:rsidP="00A37B99">
      <w:pPr>
        <w:pStyle w:val="ListBullet2"/>
      </w:pPr>
      <w:r w:rsidRPr="00A37B99">
        <w:t>treatment of shock</w:t>
      </w:r>
    </w:p>
    <w:p w:rsidR="00000000" w:rsidRPr="00A37B99" w:rsidP="00A37B99">
      <w:pPr>
        <w:pStyle w:val="ListBullet"/>
      </w:pPr>
      <w:r w:rsidRPr="00A37B99">
        <w:t>accessing and using other relevant standards associated with electrical installation work</w:t>
      </w:r>
    </w:p>
    <w:p w:rsidR="00000000" w:rsidRPr="00A37B99" w:rsidP="00A37B99">
      <w:pPr>
        <w:pStyle w:val="ListBullet"/>
      </w:pPr>
      <w:r w:rsidRPr="00A37B99">
        <w:t>accessing and abiding by codes of practice and other regulatory requirements</w:t>
      </w:r>
    </w:p>
    <w:p w:rsidR="00000000" w:rsidRPr="00A37B99" w:rsidP="00A37B99">
      <w:pPr>
        <w:pStyle w:val="ListBullet"/>
      </w:pPr>
      <w:r w:rsidRPr="00A37B99">
        <w:t>contacting (when appropriate) organisations for guidance and assistance.</w:t>
      </w:r>
    </w:p>
    <w:p w:rsidR="00000000" w:rsidRPr="00A37B99" w:rsidP="00A37B99">
      <w:pPr>
        <w:pStyle w:val="AllowPageBreak"/>
      </w:pPr>
    </w:p>
    <w:p w:rsidR="00000000" w:rsidRPr="00A37B99" w:rsidP="00A37B99">
      <w:pPr>
        <w:pStyle w:val="Heading1"/>
      </w:pPr>
      <w:bookmarkStart w:id="12" w:name="O_968746"/>
      <w:bookmarkEnd w:id="12"/>
      <w:r w:rsidRPr="00A37B99">
        <w:t>Knowledge Evidence</w:t>
      </w:r>
    </w:p>
    <w:p w:rsidR="00000000" w:rsidRPr="00A37B99" w:rsidP="00C426AA">
      <w:pPr>
        <w:pStyle w:val="BodyText"/>
      </w:pPr>
      <w:r w:rsidRPr="00A37B99">
        <w:t>Evidence required to demonstrate the required knowledge for this unit must be relevant to and satisfy the requirements of the elements and performance criteria and include knowledge of:</w:t>
      </w:r>
    </w:p>
    <w:p w:rsidR="00000000" w:rsidRPr="00A37B99" w:rsidP="00A37B99">
      <w:pPr>
        <w:pStyle w:val="ListBullet"/>
      </w:pPr>
      <w:r w:rsidRPr="00A37B99">
        <w:t>safe work practices and procedures and use of personal protective equ</w:t>
      </w:r>
      <w:r w:rsidRPr="00A37B99">
        <w:t>ipment (PPE)</w:t>
      </w:r>
    </w:p>
    <w:p w:rsidR="00000000" w:rsidRPr="00A37B99" w:rsidP="00A37B99">
      <w:pPr>
        <w:pStyle w:val="ListBullet"/>
      </w:pPr>
      <w:r w:rsidRPr="00A37B99">
        <w:t>typical hazards and risks in an electrical installation, including:</w:t>
      </w:r>
    </w:p>
    <w:p w:rsidR="00000000" w:rsidRPr="00A37B99" w:rsidP="00A37B99">
      <w:pPr>
        <w:pStyle w:val="ListBullet2"/>
      </w:pPr>
      <w:r w:rsidRPr="00A37B99">
        <w:t>effects on the human body of various levels of alternating current (AC) and direct current (DC) and duration of current flow for various current paths</w:t>
      </w:r>
    </w:p>
    <w:p w:rsidR="00000000" w:rsidRPr="00A37B99" w:rsidP="00A37B99">
      <w:pPr>
        <w:pStyle w:val="ListBullet2"/>
      </w:pPr>
      <w:r w:rsidRPr="00A37B99">
        <w:t>risk of ignition of fla</w:t>
      </w:r>
      <w:r w:rsidRPr="00A37B99">
        <w:t xml:space="preserve">mmable materials due to the thermal effects of current or electric arcs in normal </w:t>
      </w:r>
      <w:r w:rsidRPr="00A37B99">
        <w:t>service of an electrical installation</w:t>
      </w:r>
    </w:p>
    <w:p w:rsidR="00000000" w:rsidRPr="00A37B99" w:rsidP="00A37B99">
      <w:pPr>
        <w:pStyle w:val="ListBullet2"/>
      </w:pPr>
      <w:r w:rsidRPr="00A37B99">
        <w:t>risk of injury from mechanical movement of electrical actuated equipment</w:t>
      </w:r>
    </w:p>
    <w:p w:rsidR="00000000" w:rsidRPr="00A37B99" w:rsidP="00A37B99">
      <w:pPr>
        <w:pStyle w:val="ListBullet2"/>
      </w:pPr>
      <w:r w:rsidRPr="00A37B99">
        <w:t>protection from direct contact (basic protection)</w:t>
      </w:r>
    </w:p>
    <w:p w:rsidR="00000000" w:rsidRPr="00A37B99" w:rsidP="00A37B99">
      <w:pPr>
        <w:pStyle w:val="ListBullet2"/>
      </w:pPr>
      <w:r w:rsidRPr="00A37B99">
        <w:t>acceptable me</w:t>
      </w:r>
      <w:r w:rsidRPr="00A37B99">
        <w:t>thods</w:t>
      </w:r>
    </w:p>
    <w:p w:rsidR="00000000" w:rsidRPr="00A37B99" w:rsidP="00A37B99">
      <w:pPr>
        <w:pStyle w:val="ListBullet2"/>
      </w:pPr>
      <w:r w:rsidRPr="00A37B99">
        <w:t>use of extra-low voltage (ELV)</w:t>
      </w:r>
    </w:p>
    <w:p w:rsidR="00000000" w:rsidRPr="00A37B99" w:rsidP="00A37B99">
      <w:pPr>
        <w:pStyle w:val="ListBullet"/>
      </w:pPr>
      <w:r w:rsidRPr="00A37B99">
        <w:t>procedures and principles used to control risks associated with these hazards, including:</w:t>
      </w:r>
    </w:p>
    <w:p w:rsidR="00000000" w:rsidRPr="00A37B99" w:rsidP="00A37B99">
      <w:pPr>
        <w:pStyle w:val="ListBullet2"/>
      </w:pPr>
      <w:r w:rsidRPr="00A37B99">
        <w:t>the development of a work health and safety (WHS) policy</w:t>
      </w:r>
    </w:p>
    <w:p w:rsidR="00000000" w:rsidRPr="00A37B99" w:rsidP="00A37B99">
      <w:pPr>
        <w:pStyle w:val="ListBullet2"/>
      </w:pPr>
      <w:r w:rsidRPr="00A37B99">
        <w:t>consultation with everyone involved in the workplace</w:t>
      </w:r>
    </w:p>
    <w:p w:rsidR="00000000" w:rsidRPr="00A37B99" w:rsidP="00A37B99">
      <w:pPr>
        <w:pStyle w:val="ListBullet2"/>
      </w:pPr>
      <w:r w:rsidRPr="00A37B99">
        <w:t>providing information training</w:t>
      </w:r>
    </w:p>
    <w:p w:rsidR="00000000" w:rsidRPr="00A37B99" w:rsidP="00A37B99">
      <w:pPr>
        <w:pStyle w:val="ListBullet2"/>
      </w:pPr>
      <w:r w:rsidRPr="00A37B99">
        <w:t>identifying and assessing hazards</w:t>
      </w:r>
    </w:p>
    <w:p w:rsidR="00000000" w:rsidRPr="00A37B99" w:rsidP="00A37B99">
      <w:pPr>
        <w:pStyle w:val="ListBullet2"/>
      </w:pPr>
      <w:r w:rsidRPr="00A37B99">
        <w:t>implementing and following risk control measures</w:t>
      </w:r>
    </w:p>
    <w:p w:rsidR="00000000" w:rsidRPr="00A37B99" w:rsidP="00A37B99">
      <w:pPr>
        <w:pStyle w:val="ListBullet2"/>
      </w:pPr>
      <w:r w:rsidRPr="00A37B99">
        <w:t>maintaining and improving the WHS program</w:t>
      </w:r>
    </w:p>
    <w:p w:rsidR="00000000" w:rsidRPr="00A37B99" w:rsidP="00A37B99">
      <w:pPr>
        <w:pStyle w:val="ListBullet"/>
      </w:pPr>
      <w:r w:rsidRPr="00A37B99">
        <w:t>approved lock out and tag procedures, including:</w:t>
      </w:r>
    </w:p>
    <w:p w:rsidR="00000000" w:rsidRPr="00A37B99" w:rsidP="00A37B99">
      <w:pPr>
        <w:pStyle w:val="ListBullet2"/>
      </w:pPr>
      <w:r w:rsidRPr="00A37B99">
        <w:t>purpose and use of SWMS or JSA</w:t>
      </w:r>
    </w:p>
    <w:p w:rsidR="00000000" w:rsidRPr="00A37B99" w:rsidP="00A37B99">
      <w:pPr>
        <w:pStyle w:val="ListBullet2"/>
      </w:pPr>
      <w:r w:rsidRPr="00A37B99">
        <w:t>reasons for isolat</w:t>
      </w:r>
      <w:r w:rsidRPr="00A37B99">
        <w:t>ion</w:t>
      </w:r>
    </w:p>
    <w:p w:rsidR="00000000" w:rsidRPr="00A37B99" w:rsidP="00A37B99">
      <w:pPr>
        <w:pStyle w:val="ListBullet2"/>
      </w:pPr>
      <w:r w:rsidRPr="00A37B99">
        <w:t>lock-off equipment and signage</w:t>
      </w:r>
    </w:p>
    <w:p w:rsidR="00000000" w:rsidRPr="00A37B99" w:rsidP="00A37B99">
      <w:pPr>
        <w:pStyle w:val="ListBullet2"/>
      </w:pPr>
      <w:r w:rsidRPr="00A37B99">
        <w:t>tools and equipment to prove electrical isolation of circuit/installation/system including capacitor banks is dead</w:t>
      </w:r>
    </w:p>
    <w:p w:rsidR="00000000" w:rsidRPr="00A37B99" w:rsidP="00A37B99">
      <w:pPr>
        <w:pStyle w:val="ListBullet"/>
      </w:pPr>
      <w:r w:rsidRPr="00A37B99">
        <w:t>testing and tagging guidelines for electrical equipment and tools in accordance with AS/NZS 3760:2010 In-</w:t>
      </w:r>
      <w:r w:rsidRPr="00A37B99">
        <w:t>service safety inspection and testing of electrical equipment</w:t>
      </w:r>
    </w:p>
    <w:p w:rsidR="00000000" w:rsidRPr="00A37B99" w:rsidP="00A37B99">
      <w:pPr>
        <w:pStyle w:val="ListBullet"/>
      </w:pPr>
      <w:r w:rsidRPr="00A37B99">
        <w:t>level of supervision required by electrical apprentices and trainees</w:t>
      </w:r>
    </w:p>
    <w:p w:rsidR="00000000" w:rsidRPr="00A37B99" w:rsidP="00A37B99">
      <w:pPr>
        <w:pStyle w:val="ListBullet"/>
      </w:pPr>
      <w:r w:rsidRPr="00A37B99">
        <w:t>safe use of ladders and elevated work platforms, and working at heights</w:t>
      </w:r>
    </w:p>
    <w:p w:rsidR="00000000" w:rsidRPr="00A37B99" w:rsidP="00A37B99">
      <w:pPr>
        <w:pStyle w:val="ListBullet"/>
      </w:pPr>
      <w:r w:rsidRPr="00A37B99">
        <w:t>working in confined spaces, including the following:</w:t>
      </w:r>
    </w:p>
    <w:p w:rsidR="00000000" w:rsidRPr="00A37B99" w:rsidP="00A37B99">
      <w:pPr>
        <w:pStyle w:val="ListBullet2"/>
      </w:pPr>
      <w:r w:rsidRPr="00A37B99">
        <w:t>identification of the hazards</w:t>
      </w:r>
    </w:p>
    <w:p w:rsidR="00000000" w:rsidRPr="00A37B99" w:rsidP="00A37B99">
      <w:pPr>
        <w:pStyle w:val="ListBullet2"/>
      </w:pPr>
      <w:r w:rsidRPr="00A37B99">
        <w:t>assessing the risks</w:t>
      </w:r>
    </w:p>
    <w:p w:rsidR="00000000" w:rsidRPr="00A37B99" w:rsidP="00A37B99">
      <w:pPr>
        <w:pStyle w:val="ListBullet2"/>
      </w:pPr>
      <w:r w:rsidRPr="00A37B99">
        <w:t>controlling the risks</w:t>
      </w:r>
    </w:p>
    <w:p w:rsidR="00000000" w:rsidRPr="00A37B99" w:rsidP="00A37B99">
      <w:pPr>
        <w:pStyle w:val="ListBullet2"/>
      </w:pPr>
      <w:r w:rsidRPr="00A37B99">
        <w:t>emergency procedures</w:t>
      </w:r>
    </w:p>
    <w:p w:rsidR="00000000" w:rsidRPr="00A37B99" w:rsidP="00A37B99">
      <w:pPr>
        <w:pStyle w:val="ListBullet"/>
      </w:pPr>
      <w:r w:rsidRPr="00A37B99">
        <w:t>workplace emergency procedures, including appropriate methods of rescue:</w:t>
      </w:r>
    </w:p>
    <w:p w:rsidR="00000000" w:rsidRPr="00A37B99" w:rsidP="00A37B99">
      <w:pPr>
        <w:pStyle w:val="ListBullet2"/>
      </w:pPr>
      <w:r w:rsidRPr="00A37B99">
        <w:t>removal of the victim of electric shock, including live switchboard rescue from live lo</w:t>
      </w:r>
      <w:r w:rsidRPr="00A37B99">
        <w:t>w voltage conductors</w:t>
      </w:r>
    </w:p>
    <w:p w:rsidR="00000000" w:rsidRPr="00A37B99" w:rsidP="00A37B99">
      <w:pPr>
        <w:pStyle w:val="ListBullet2"/>
      </w:pPr>
      <w:r w:rsidRPr="00A37B99">
        <w:t>release from contact with live high voltage conductors (no attempt should be made until circuit has been switched off)</w:t>
      </w:r>
    </w:p>
    <w:p w:rsidR="00000000" w:rsidRPr="00A37B99" w:rsidP="00A37B99">
      <w:pPr>
        <w:pStyle w:val="ListBullet2"/>
      </w:pPr>
      <w:r w:rsidRPr="00A37B99">
        <w:t>risks associated with fallen distribution lines and the associated voltage gradients</w:t>
      </w:r>
    </w:p>
    <w:p w:rsidR="00000000" w:rsidRPr="00A37B99" w:rsidP="00A37B99">
      <w:pPr>
        <w:pStyle w:val="ListBullet2"/>
      </w:pPr>
      <w:r w:rsidRPr="00A37B99">
        <w:t>other points of danger, includi</w:t>
      </w:r>
      <w:r w:rsidRPr="00A37B99">
        <w:t>ng:</w:t>
      </w:r>
    </w:p>
    <w:p w:rsidR="00000000" w:rsidRPr="00A37B99" w:rsidP="00A37B99">
      <w:pPr>
        <w:pStyle w:val="ListBullet3"/>
      </w:pPr>
      <w:r w:rsidRPr="00A37B99">
        <w:t>fire</w:t>
      </w:r>
    </w:p>
    <w:p w:rsidR="00000000" w:rsidRPr="00A37B99" w:rsidP="00A37B99">
      <w:pPr>
        <w:pStyle w:val="ListBullet3"/>
      </w:pPr>
      <w:r w:rsidRPr="00A37B99">
        <w:t>traffic</w:t>
      </w:r>
    </w:p>
    <w:p w:rsidR="00000000" w:rsidRPr="00A37B99" w:rsidP="00A37B99">
      <w:pPr>
        <w:pStyle w:val="ListBullet3"/>
      </w:pPr>
      <w:r w:rsidRPr="00A37B99">
        <w:t>risks including chemicals</w:t>
      </w:r>
    </w:p>
    <w:p w:rsidR="00000000" w:rsidRPr="00A37B99" w:rsidP="00A37B99">
      <w:pPr>
        <w:pStyle w:val="ListBullet3"/>
      </w:pPr>
      <w:r w:rsidRPr="00A37B99">
        <w:t>possibility of falls</w:t>
      </w:r>
    </w:p>
    <w:p w:rsidR="00000000" w:rsidRPr="00A37B99" w:rsidP="00A37B99">
      <w:pPr>
        <w:pStyle w:val="ListBullet2"/>
      </w:pPr>
      <w:r w:rsidRPr="00A37B99">
        <w:t>life support – CPR procedures, including duty of care</w:t>
      </w:r>
    </w:p>
    <w:p w:rsidR="00000000" w:rsidRPr="00A37B99" w:rsidP="00A37B99">
      <w:pPr>
        <w:pStyle w:val="ListBullet2"/>
      </w:pPr>
      <w:r w:rsidRPr="00A37B99">
        <w:t>appropriate use of fire extinguishers for given types of fires</w:t>
      </w:r>
    </w:p>
    <w:p w:rsidR="00000000" w:rsidRPr="00A37B99" w:rsidP="00A37B99">
      <w:pPr>
        <w:pStyle w:val="ListBullet2"/>
      </w:pPr>
      <w:r w:rsidRPr="00A37B99">
        <w:t>using carbon dioxide or dry chemical powder to fight electrical fires</w:t>
      </w:r>
    </w:p>
    <w:p w:rsidR="00000000" w:rsidRPr="00A37B99" w:rsidP="00A37B99">
      <w:pPr>
        <w:pStyle w:val="ListBullet2"/>
      </w:pPr>
      <w:r w:rsidRPr="00A37B99">
        <w:t>appropriate local medical and rescue services</w:t>
      </w:r>
    </w:p>
    <w:p w:rsidR="00000000" w:rsidRPr="00A37B99" w:rsidP="00A37B99">
      <w:pPr>
        <w:pStyle w:val="ListBullet2"/>
      </w:pPr>
      <w:r w:rsidRPr="00A37B99">
        <w:t>recording of first aid delivered</w:t>
      </w:r>
    </w:p>
    <w:p w:rsidR="00000000" w:rsidRPr="00A37B99" w:rsidP="00A37B99">
      <w:pPr>
        <w:pStyle w:val="ListBullet"/>
      </w:pPr>
      <w:r w:rsidRPr="00A37B99">
        <w:t>codes of practice and regulatory requirements, including:</w:t>
      </w:r>
    </w:p>
    <w:p w:rsidR="00000000" w:rsidRPr="00A37B99" w:rsidP="00A37B99">
      <w:pPr>
        <w:pStyle w:val="ListBullet2"/>
      </w:pPr>
      <w:r w:rsidRPr="00A37B99">
        <w:t>Electrical Safety Act or equivalent</w:t>
      </w:r>
    </w:p>
    <w:p w:rsidR="00000000" w:rsidRPr="00A37B99" w:rsidP="00A37B99">
      <w:pPr>
        <w:pStyle w:val="ListBullet2"/>
      </w:pPr>
      <w:r w:rsidRPr="00A37B99">
        <w:t>Electrical Regulations or equivalent</w:t>
      </w:r>
    </w:p>
    <w:p w:rsidR="00000000" w:rsidRPr="00A37B99" w:rsidP="00A37B99">
      <w:pPr>
        <w:pStyle w:val="ListBullet2"/>
      </w:pPr>
      <w:r w:rsidRPr="00A37B99">
        <w:t>Service Rules provided by local electricity distributors</w:t>
      </w:r>
    </w:p>
    <w:p w:rsidR="00000000" w:rsidRPr="00A37B99" w:rsidP="00A37B99">
      <w:pPr>
        <w:pStyle w:val="ListBullet2"/>
      </w:pPr>
      <w:r w:rsidRPr="00A37B99">
        <w:t>Building Code of Australia</w:t>
      </w:r>
    </w:p>
    <w:p w:rsidR="00000000" w:rsidRPr="00A37B99" w:rsidP="00A37B99">
      <w:pPr>
        <w:pStyle w:val="ListBullet"/>
      </w:pPr>
      <w:r w:rsidRPr="00A37B99">
        <w:t>AS/NZS 3000:2007 Electrical installations (known as the Australian/New Zealand Wiring Rules) Part 1 – Scope, application and fundamental principles in regards to the follo</w:t>
      </w:r>
      <w:r w:rsidRPr="00A37B99">
        <w:t xml:space="preserve">wing: </w:t>
      </w:r>
    </w:p>
    <w:p w:rsidR="00000000" w:rsidRPr="00A37B99" w:rsidP="00A37B99">
      <w:pPr>
        <w:pStyle w:val="ListBullet2"/>
      </w:pPr>
      <w:r w:rsidRPr="00A37B99">
        <w:t>scope and application</w:t>
      </w:r>
    </w:p>
    <w:p w:rsidR="00000000" w:rsidRPr="00A37B99" w:rsidP="00A37B99">
      <w:pPr>
        <w:pStyle w:val="ListBullet2"/>
      </w:pPr>
      <w:r w:rsidRPr="00A37B99">
        <w:t>referenced documents</w:t>
      </w:r>
    </w:p>
    <w:p w:rsidR="00000000" w:rsidRPr="00A37B99" w:rsidP="00A37B99">
      <w:pPr>
        <w:pStyle w:val="ListBullet2"/>
      </w:pPr>
      <w:r w:rsidRPr="00A37B99">
        <w:t>definitions</w:t>
      </w:r>
    </w:p>
    <w:p w:rsidR="00000000" w:rsidRPr="00A37B99" w:rsidP="00A37B99">
      <w:pPr>
        <w:pStyle w:val="ListBullet2"/>
      </w:pPr>
      <w:r w:rsidRPr="00A37B99">
        <w:t>alterations, additions and repairs</w:t>
      </w:r>
    </w:p>
    <w:p w:rsidR="00000000" w:rsidRPr="00A37B99" w:rsidP="00A37B99">
      <w:pPr>
        <w:pStyle w:val="ListBullet2"/>
      </w:pPr>
      <w:r w:rsidRPr="00A37B99">
        <w:t>alternative arrangements</w:t>
      </w:r>
    </w:p>
    <w:p w:rsidR="00000000" w:rsidRPr="00A37B99" w:rsidP="00A37B99">
      <w:pPr>
        <w:pStyle w:val="ListBullet2"/>
      </w:pPr>
      <w:r w:rsidRPr="00A37B99">
        <w:t>protection for safety, including:</w:t>
      </w:r>
    </w:p>
    <w:p w:rsidR="00000000" w:rsidRPr="00A37B99" w:rsidP="00A37B99">
      <w:pPr>
        <w:pStyle w:val="ListBullet3"/>
      </w:pPr>
      <w:r w:rsidRPr="00A37B99">
        <w:t>against both direct and indirect contact by use of ELV</w:t>
      </w:r>
    </w:p>
    <w:p w:rsidR="00000000" w:rsidRPr="00A37B99" w:rsidP="00A37B99">
      <w:pPr>
        <w:pStyle w:val="ListBullet3"/>
      </w:pPr>
      <w:r w:rsidRPr="00A37B99">
        <w:t>against direct and indirect contact</w:t>
      </w:r>
    </w:p>
    <w:p w:rsidR="00000000" w:rsidRPr="00A37B99" w:rsidP="00A37B99">
      <w:pPr>
        <w:pStyle w:val="ListBullet3"/>
      </w:pPr>
      <w:r w:rsidRPr="00A37B99">
        <w:t>use of residual current devices (RCDs)</w:t>
      </w:r>
    </w:p>
    <w:p w:rsidR="00000000" w:rsidRPr="00A37B99" w:rsidP="00A37B99">
      <w:pPr>
        <w:pStyle w:val="ListBullet3"/>
      </w:pPr>
      <w:r w:rsidRPr="00A37B99">
        <w:t>thermal effects in normal service</w:t>
      </w:r>
    </w:p>
    <w:p w:rsidR="00000000" w:rsidRPr="00A37B99" w:rsidP="00A37B99">
      <w:pPr>
        <w:pStyle w:val="ListBullet3"/>
      </w:pPr>
      <w:r w:rsidRPr="00A37B99">
        <w:t>unwanted voltages</w:t>
      </w:r>
    </w:p>
    <w:p w:rsidR="00000000" w:rsidRPr="00A37B99" w:rsidP="00A37B99">
      <w:pPr>
        <w:pStyle w:val="ListBullet3"/>
      </w:pPr>
      <w:r w:rsidRPr="00A37B99">
        <w:t>over-current and fault currents</w:t>
      </w:r>
    </w:p>
    <w:p w:rsidR="00000000" w:rsidRPr="00A37B99" w:rsidP="00A37B99">
      <w:pPr>
        <w:pStyle w:val="ListBullet3"/>
      </w:pPr>
      <w:r w:rsidRPr="00A37B99">
        <w:t>over-voltage</w:t>
      </w:r>
    </w:p>
    <w:p w:rsidR="00000000" w:rsidRPr="00A37B99" w:rsidP="00A37B99">
      <w:pPr>
        <w:pStyle w:val="ListBullet3"/>
      </w:pPr>
      <w:r w:rsidRPr="00A37B99">
        <w:t>injury from mechanical movement</w:t>
      </w:r>
    </w:p>
    <w:p w:rsidR="00000000" w:rsidRPr="00A37B99" w:rsidP="00A37B99">
      <w:pPr>
        <w:pStyle w:val="ListBullet3"/>
      </w:pPr>
      <w:r w:rsidRPr="00A37B99">
        <w:t>devices for isolation</w:t>
      </w:r>
    </w:p>
    <w:p w:rsidR="00000000" w:rsidRPr="00A37B99" w:rsidP="00A37B99">
      <w:pPr>
        <w:pStyle w:val="ListBullet3"/>
      </w:pPr>
      <w:r w:rsidRPr="00A37B99">
        <w:t>fire integrity</w:t>
      </w:r>
    </w:p>
    <w:p w:rsidR="00000000" w:rsidRPr="00A37B99" w:rsidP="00A37B99">
      <w:pPr>
        <w:pStyle w:val="ListBullet2"/>
      </w:pPr>
      <w:r w:rsidRPr="00A37B99">
        <w:t>design of an electrical installation, including:</w:t>
      </w:r>
    </w:p>
    <w:p w:rsidR="00000000" w:rsidRPr="00A37B99" w:rsidP="00A37B99">
      <w:pPr>
        <w:pStyle w:val="ListBullet3"/>
      </w:pPr>
      <w:r w:rsidRPr="00A37B99">
        <w:t>protection, functioning and compatibility</w:t>
      </w:r>
    </w:p>
    <w:p w:rsidR="00000000" w:rsidRPr="00A37B99" w:rsidP="00A37B99">
      <w:pPr>
        <w:pStyle w:val="ListBullet3"/>
      </w:pPr>
      <w:r w:rsidRPr="00A37B99">
        <w:t>supply characteristics</w:t>
      </w:r>
    </w:p>
    <w:p w:rsidR="00000000" w:rsidRPr="00A37B99" w:rsidP="00A37B99">
      <w:pPr>
        <w:pStyle w:val="ListBullet3"/>
      </w:pPr>
      <w:r w:rsidRPr="00A37B99">
        <w:t>maximum demand</w:t>
      </w:r>
    </w:p>
    <w:p w:rsidR="00000000" w:rsidRPr="00A37B99" w:rsidP="00A37B99">
      <w:pPr>
        <w:pStyle w:val="ListBullet3"/>
      </w:pPr>
      <w:r w:rsidRPr="00A37B99">
        <w:t>voltage drop</w:t>
      </w:r>
    </w:p>
    <w:p w:rsidR="00000000" w:rsidRPr="00A37B99" w:rsidP="00A37B99">
      <w:pPr>
        <w:pStyle w:val="ListBullet3"/>
      </w:pPr>
      <w:r w:rsidRPr="00A37B99">
        <w:t>electrical installation circuit arrangements</w:t>
      </w:r>
    </w:p>
    <w:p w:rsidR="00000000" w:rsidRPr="00A37B99" w:rsidP="00A37B99">
      <w:pPr>
        <w:pStyle w:val="ListBullet3"/>
      </w:pPr>
      <w:r w:rsidRPr="00A37B99">
        <w:t>external influences</w:t>
      </w:r>
    </w:p>
    <w:p w:rsidR="00000000" w:rsidRPr="00A37B99" w:rsidP="00A37B99">
      <w:pPr>
        <w:pStyle w:val="ListBullet2"/>
      </w:pPr>
      <w:r w:rsidRPr="00A37B99">
        <w:t>selection of electrical equipment, including:</w:t>
      </w:r>
    </w:p>
    <w:p w:rsidR="00000000" w:rsidRPr="00A37B99" w:rsidP="00A37B99">
      <w:pPr>
        <w:pStyle w:val="ListBullet3"/>
      </w:pPr>
      <w:r w:rsidRPr="00A37B99">
        <w:t>safety requirements</w:t>
      </w:r>
    </w:p>
    <w:p w:rsidR="00000000" w:rsidRPr="00A37B99" w:rsidP="00A37B99">
      <w:pPr>
        <w:pStyle w:val="ListBullet3"/>
      </w:pPr>
      <w:r w:rsidRPr="00A37B99">
        <w:t>external influences</w:t>
      </w:r>
    </w:p>
    <w:p w:rsidR="00000000" w:rsidRPr="00A37B99" w:rsidP="00A37B99">
      <w:pPr>
        <w:pStyle w:val="ListBullet3"/>
      </w:pPr>
      <w:r w:rsidRPr="00A37B99">
        <w:t>adverse effects and interference</w:t>
      </w:r>
    </w:p>
    <w:p w:rsidR="00000000" w:rsidRPr="00A37B99" w:rsidP="00A37B99">
      <w:pPr>
        <w:pStyle w:val="ListBullet3"/>
      </w:pPr>
      <w:r w:rsidRPr="00A37B99">
        <w:t>evidence of compliance</w:t>
      </w:r>
    </w:p>
    <w:p w:rsidR="00000000" w:rsidRPr="00A37B99" w:rsidP="00A37B99">
      <w:pPr>
        <w:pStyle w:val="ListBullet2"/>
      </w:pPr>
      <w:r w:rsidRPr="00A37B99">
        <w:t>installation of electrical equipment, including:</w:t>
      </w:r>
    </w:p>
    <w:p w:rsidR="00000000" w:rsidRPr="00A37B99" w:rsidP="00A37B99">
      <w:pPr>
        <w:pStyle w:val="ListBullet3"/>
      </w:pPr>
      <w:r w:rsidRPr="00A37B99">
        <w:t>safe and sound practice</w:t>
      </w:r>
    </w:p>
    <w:p w:rsidR="00000000" w:rsidRPr="00A37B99" w:rsidP="00A37B99">
      <w:pPr>
        <w:pStyle w:val="ListBullet3"/>
      </w:pPr>
      <w:r w:rsidRPr="00A37B99">
        <w:t>accessibility</w:t>
      </w:r>
    </w:p>
    <w:p w:rsidR="00000000" w:rsidRPr="00A37B99" w:rsidP="00A37B99">
      <w:pPr>
        <w:pStyle w:val="ListBullet3"/>
      </w:pPr>
      <w:r w:rsidRPr="00A37B99">
        <w:t>information and identification</w:t>
      </w:r>
    </w:p>
    <w:p w:rsidR="00000000" w:rsidRPr="00A37B99" w:rsidP="00A37B99">
      <w:pPr>
        <w:pStyle w:val="ListBullet3"/>
      </w:pPr>
      <w:r w:rsidRPr="00A37B99">
        <w:t>segregation</w:t>
      </w:r>
    </w:p>
    <w:p w:rsidR="00000000" w:rsidRPr="00A37B99" w:rsidP="00A37B99">
      <w:pPr>
        <w:pStyle w:val="ListBullet2"/>
      </w:pPr>
      <w:r w:rsidRPr="00A37B99">
        <w:t>inspection and testing, including:</w:t>
      </w:r>
    </w:p>
    <w:p w:rsidR="00000000" w:rsidRPr="00A37B99" w:rsidP="00A37B99">
      <w:pPr>
        <w:pStyle w:val="ListBullet3"/>
      </w:pPr>
      <w:r w:rsidRPr="00A37B99">
        <w:t>visual inspection</w:t>
      </w:r>
    </w:p>
    <w:p w:rsidR="00000000" w:rsidRPr="00A37B99" w:rsidP="00A37B99">
      <w:pPr>
        <w:pStyle w:val="ListBullet3"/>
      </w:pPr>
      <w:r w:rsidRPr="00A37B99">
        <w:t>continuity of earthing system</w:t>
      </w:r>
    </w:p>
    <w:p w:rsidR="00000000" w:rsidRPr="00A37B99" w:rsidP="00A37B99">
      <w:pPr>
        <w:pStyle w:val="ListBullet3"/>
      </w:pPr>
      <w:r w:rsidRPr="00A37B99">
        <w:t>insulation resistance</w:t>
      </w:r>
    </w:p>
    <w:p w:rsidR="00000000" w:rsidRPr="00A37B99" w:rsidP="00A37B99">
      <w:pPr>
        <w:pStyle w:val="ListBullet3"/>
      </w:pPr>
      <w:r w:rsidRPr="00A37B99">
        <w:t>polarity</w:t>
      </w:r>
    </w:p>
    <w:p w:rsidR="00000000" w:rsidRPr="00A37B99" w:rsidP="00A37B99">
      <w:pPr>
        <w:pStyle w:val="ListBullet3"/>
      </w:pPr>
      <w:r w:rsidRPr="00A37B99">
        <w:t>correct circuit connections</w:t>
      </w:r>
    </w:p>
    <w:p w:rsidR="00000000" w:rsidRPr="00A37B99" w:rsidP="00A37B99">
      <w:pPr>
        <w:pStyle w:val="ListBullet"/>
      </w:pPr>
      <w:r w:rsidRPr="00A37B99">
        <w:t>knowledge of hierarchy of standards</w:t>
      </w:r>
    </w:p>
    <w:p w:rsidR="00000000" w:rsidRPr="00A37B99" w:rsidP="00A37B99">
      <w:pPr>
        <w:pStyle w:val="ListBullet"/>
      </w:pPr>
      <w:r w:rsidRPr="00A37B99">
        <w:t>normative/informative text</w:t>
      </w:r>
    </w:p>
    <w:p w:rsidR="00000000" w:rsidRPr="00A37B99" w:rsidP="00A37B99">
      <w:pPr>
        <w:pStyle w:val="ListBullet"/>
      </w:pPr>
      <w:r w:rsidRPr="00A37B99">
        <w:t>other relevant standards associated with electrical installation work and testing and tagging of electr</w:t>
      </w:r>
      <w:r w:rsidRPr="00A37B99">
        <w:t>ical equipment and tools</w:t>
      </w:r>
    </w:p>
    <w:p w:rsidR="00000000" w:rsidRPr="00A37B99" w:rsidP="00A37B99">
      <w:pPr>
        <w:pStyle w:val="ListBullet"/>
      </w:pPr>
      <w:r w:rsidRPr="00A37B99">
        <w:t>Australian/New Zealand Wiring Rules requirements for electricity generation systems installation and electricity converters</w:t>
      </w:r>
    </w:p>
    <w:p w:rsidR="00000000" w:rsidRPr="00A37B99" w:rsidP="00A37B99">
      <w:pPr>
        <w:pStyle w:val="ListBullet"/>
      </w:pPr>
      <w:r w:rsidRPr="00A37B99">
        <w:t>reference compliance standards, including:</w:t>
      </w:r>
    </w:p>
    <w:p w:rsidR="00000000" w:rsidRPr="00A37B99" w:rsidP="00A37B99">
      <w:pPr>
        <w:pStyle w:val="ListBullet2"/>
      </w:pPr>
      <w:r w:rsidRPr="00A37B99">
        <w:t>AS/NZS 4777 (series), Grid connected inverter systems</w:t>
      </w:r>
    </w:p>
    <w:p w:rsidR="00000000" w:rsidRPr="00A37B99" w:rsidP="00A37B99">
      <w:pPr>
        <w:pStyle w:val="ListBullet2"/>
      </w:pPr>
      <w:r w:rsidRPr="00A37B99">
        <w:t>AS/NZS 5033:2014 Installation and safety requirements for photovoltaic (PV) arrays</w:t>
      </w:r>
    </w:p>
    <w:p w:rsidR="00000000" w:rsidRPr="00A37B99" w:rsidP="00A37B99">
      <w:pPr>
        <w:pStyle w:val="ListBullet2"/>
      </w:pPr>
      <w:r w:rsidRPr="00A37B99">
        <w:t>AS/NZS 3010:2005 Electrical installations – Generating sets</w:t>
      </w:r>
    </w:p>
    <w:p w:rsidR="00000000" w:rsidRPr="00A37B99" w:rsidP="00A37B99">
      <w:pPr>
        <w:pStyle w:val="ListBullet2"/>
      </w:pPr>
      <w:r w:rsidRPr="00A37B99">
        <w:t>AS/NZS 4509 (series), Stand-alone power systems</w:t>
      </w:r>
    </w:p>
    <w:p w:rsidR="00000000" w:rsidRPr="00A37B99" w:rsidP="00A37B99">
      <w:pPr>
        <w:pStyle w:val="ListBullet2"/>
      </w:pPr>
      <w:r w:rsidRPr="00A37B99">
        <w:t>AS 3011.1:1992 Electrical installations – Secondary batteries ins</w:t>
      </w:r>
      <w:r w:rsidRPr="00A37B99">
        <w:t>talled in buildings</w:t>
      </w:r>
    </w:p>
    <w:p w:rsidR="00000000" w:rsidRPr="00A37B99" w:rsidP="00A37B99">
      <w:pPr>
        <w:pStyle w:val="ListBullet"/>
      </w:pPr>
      <w:r w:rsidRPr="00A37B99">
        <w:t>fundamental requirements of electricity generating systems, including:</w:t>
      </w:r>
    </w:p>
    <w:p w:rsidR="00000000" w:rsidRPr="00A37B99" w:rsidP="00A37B99">
      <w:pPr>
        <w:pStyle w:val="ListBullet2"/>
      </w:pPr>
      <w:r w:rsidRPr="00A37B99">
        <w:t>DC polarity, including switching and protection devices</w:t>
      </w:r>
    </w:p>
    <w:p w:rsidR="00000000" w:rsidRPr="00A37B99" w:rsidP="00A37B99">
      <w:pPr>
        <w:pStyle w:val="ListBullet2"/>
      </w:pPr>
      <w:r w:rsidRPr="00A37B99">
        <w:t>inverter principles</w:t>
      </w:r>
    </w:p>
    <w:p w:rsidR="00000000" w:rsidRPr="00A37B99" w:rsidP="00A37B99">
      <w:pPr>
        <w:pStyle w:val="ListBullet2"/>
      </w:pPr>
      <w:r w:rsidRPr="00A37B99">
        <w:t>safe isolation and testing of systems</w:t>
      </w:r>
    </w:p>
    <w:p w:rsidR="00000000" w:rsidRPr="00A37B99" w:rsidP="00A37B99">
      <w:pPr>
        <w:pStyle w:val="ListBullet2"/>
      </w:pPr>
      <w:r w:rsidRPr="00A37B99">
        <w:t xml:space="preserve">arrangement for connecting an alternative supply </w:t>
      </w:r>
      <w:r w:rsidRPr="00A37B99">
        <w:t>to an installation</w:t>
      </w:r>
    </w:p>
    <w:p w:rsidR="00000000" w:rsidRPr="00A37B99" w:rsidP="00A37B99">
      <w:pPr>
        <w:pStyle w:val="ListBullet2"/>
      </w:pPr>
      <w:r w:rsidRPr="00A37B99">
        <w:t>earthing arrangements</w:t>
      </w:r>
    </w:p>
    <w:p w:rsidR="00000000" w:rsidRPr="00A37B99" w:rsidP="00A37B99">
      <w:pPr>
        <w:pStyle w:val="ListBullet"/>
      </w:pPr>
      <w:r w:rsidRPr="00A37B99">
        <w:t>battery storage systems and requirements</w:t>
      </w:r>
    </w:p>
    <w:p w:rsidR="00000000" w:rsidRPr="00A37B99" w:rsidP="00A37B99">
      <w:pPr>
        <w:pStyle w:val="ListBullet"/>
      </w:pPr>
      <w:r w:rsidRPr="00A37B99">
        <w:t xml:space="preserve">uninterruptible power supplies </w:t>
      </w:r>
    </w:p>
    <w:p w:rsidR="00000000" w:rsidRPr="00A37B99" w:rsidP="00A37B99">
      <w:pPr>
        <w:pStyle w:val="ListBullet"/>
      </w:pPr>
      <w:r w:rsidRPr="00A37B99">
        <w:t>organisations that can have an impact of the role of the licensed electrician.</w:t>
      </w:r>
    </w:p>
    <w:p w:rsidR="00000000" w:rsidRPr="00A37B99" w:rsidP="00A37B99">
      <w:pPr>
        <w:pStyle w:val="AllowPageBreak"/>
      </w:pPr>
    </w:p>
    <w:p w:rsidR="00000000" w:rsidRPr="00A37B99" w:rsidP="00A37B99">
      <w:pPr>
        <w:pStyle w:val="Heading1"/>
      </w:pPr>
      <w:bookmarkStart w:id="13" w:name="O_968745"/>
      <w:bookmarkEnd w:id="13"/>
      <w:r w:rsidRPr="00A37B99">
        <w:t>Assessment Conditions</w:t>
      </w:r>
    </w:p>
    <w:p w:rsidR="00000000" w:rsidRPr="00A37B99" w:rsidP="00A37B99">
      <w:pPr>
        <w:pStyle w:val="ListBullet"/>
      </w:pPr>
      <w:r w:rsidRPr="00A37B99">
        <w:t>Assessors must:</w:t>
      </w:r>
    </w:p>
    <w:p w:rsidR="00000000" w:rsidRPr="00A37B99" w:rsidP="00A37B99">
      <w:pPr>
        <w:pStyle w:val="ListBullet2"/>
      </w:pPr>
      <w:r w:rsidRPr="00A37B99">
        <w:t>have vocational competency in applying safety practices, procedures and compliance standards associated with licensed electrical work at least to the level being assessed with relevant industry knowledge and experience</w:t>
      </w:r>
    </w:p>
    <w:p w:rsidR="00000000" w:rsidRPr="00A37B99" w:rsidP="00A37B99">
      <w:pPr>
        <w:pStyle w:val="ListBullet2"/>
      </w:pPr>
      <w:r w:rsidRPr="00A37B99">
        <w:t xml:space="preserve">satisfy the assessor requirements in </w:t>
      </w:r>
      <w:r w:rsidRPr="00A37B99">
        <w:t xml:space="preserve">the </w:t>
      </w:r>
      <w:r w:rsidRPr="00A37B99">
        <w:rPr>
          <w:rStyle w:val="Emphasis"/>
        </w:rPr>
        <w:t xml:space="preserve">Standards for Registered Training Organisations 2015 </w:t>
      </w:r>
      <w:r w:rsidRPr="00A37B99">
        <w:t xml:space="preserve">and comply with the </w:t>
      </w:r>
      <w:r w:rsidRPr="00A37B99">
        <w:rPr>
          <w:rStyle w:val="Emphasis"/>
        </w:rPr>
        <w:t>National Vocational Education and Training Regulator Act 2011</w:t>
      </w:r>
      <w:r w:rsidRPr="00A37B99">
        <w:t xml:space="preserve"> or equivalent legislation covering VET regulation in a non-referring State as the case requires.</w:t>
      </w:r>
    </w:p>
    <w:p w:rsidR="00000000" w:rsidRPr="00A37B99" w:rsidP="00A37B99">
      <w:pPr>
        <w:pStyle w:val="ListBullet"/>
      </w:pPr>
      <w:r w:rsidRPr="00A37B99">
        <w:t>Where possible asse</w:t>
      </w:r>
      <w:r w:rsidRPr="00A37B99">
        <w:t>ssment must occur in operational workplace situations. Where this is not possible or where personal safety or environmental damage are limiting factors, assessment must occur in a sufficiently rigorous simulated environment that reflects realistic operatio</w:t>
      </w:r>
      <w:r w:rsidRPr="00A37B99">
        <w:t>nal workplace conditions. This must cover all aspects of workplace performance, including environment, task skills, task management skills, contingency management skills and job role environment skills.</w:t>
      </w:r>
    </w:p>
    <w:p w:rsidR="00000000" w:rsidRPr="00A37B99" w:rsidP="00A37B99">
      <w:pPr>
        <w:pStyle w:val="ListBullet"/>
      </w:pPr>
      <w:r w:rsidRPr="00A37B99">
        <w:t xml:space="preserve">Conditions for assessment must include access to all </w:t>
      </w:r>
      <w:r w:rsidRPr="00A37B99">
        <w:t>tools, equipment, materials and documentation required, including relevant workplace procedures, product and manufacturing specifications.</w:t>
      </w:r>
    </w:p>
    <w:p w:rsidR="00000000" w:rsidRPr="00A37B99" w:rsidP="00A37B99">
      <w:pPr>
        <w:pStyle w:val="ListBullet"/>
      </w:pPr>
      <w:r w:rsidRPr="00A37B99">
        <w:t>Assessment processes and techniques must be appropriate to the language, literacy and numeracy requirements of the wo</w:t>
      </w:r>
      <w:r w:rsidRPr="00A37B99">
        <w:t>rk being performed and the needs of the candidate.</w:t>
      </w:r>
    </w:p>
    <w:p w:rsidR="00000000" w:rsidRPr="00A37B99" w:rsidP="00A37B99">
      <w:pPr>
        <w:pStyle w:val="AllowPageBreak"/>
      </w:pPr>
    </w:p>
    <w:p w:rsidR="00000000" w:rsidRPr="00A37B99" w:rsidP="00A37B99">
      <w:pPr>
        <w:pStyle w:val="Heading1"/>
      </w:pPr>
      <w:bookmarkStart w:id="14" w:name="O_968760"/>
      <w:bookmarkEnd w:id="14"/>
      <w:r w:rsidRPr="00A37B99">
        <w:t>Links</w:t>
      </w:r>
    </w:p>
    <w:p w:rsidR="00000000" w:rsidRPr="00A37B99" w:rsidP="00C426AA">
      <w:pPr>
        <w:pStyle w:val="BodyText"/>
      </w:pPr>
      <w:r w:rsidRPr="00A37B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548B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37B99" w:rsidP="00A37B99"/>
    <w:sectPr w:rsidSect="00A37B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9" w:rsidRPr="00C426AA" w:rsidP="00C42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AA" w:rsidP="00A37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426AA" w:rsidP="00A37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426AA" w:rsidP="00A37B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9" w:rsidP="00A37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26AA">
      <w:t>Approved</w:t>
    </w:r>
    <w:r w:rsidR="00C426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26A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26AA">
      <w:rPr>
        <w:noProof/>
      </w:rPr>
      <w:t>7</w:t>
    </w:r>
    <w:r>
      <w:rPr>
        <w:noProof/>
      </w:rPr>
      <w:fldChar w:fldCharType="end"/>
    </w:r>
  </w:p>
  <w:p w:rsidR="00A37B99" w:rsidP="00A37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26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26AA">
      <w:t>Manufacturing Industry Skills Alliance</w:t>
    </w:r>
    <w:r w:rsidR="00C426AA">
      <w:fldChar w:fldCharType="end"/>
    </w:r>
  </w:p>
  <w:p w:rsidR="00A37B99" w:rsidP="00A37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B99" w:rsidRPr="00C426AA" w:rsidP="00C42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AA" w:rsidRPr="002D2AF8" w:rsidP="00A37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MEM13017 Apply safety practices, procedures and compliance standards associated with licensed electrical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426AA" w:rsidP="00A37B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9" w:rsidRPr="002D2AF8" w:rsidP="00A37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26AA">
      <w:t>MEM13017 Apply safety practices, procedures and compliance standards associated with licensed electrical work</w:t>
    </w:r>
    <w:r w:rsidR="00C426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26AA">
      <w:rPr>
        <w:noProof/>
      </w:rPr>
      <w:t>1 March 2025</w:t>
    </w:r>
    <w:r>
      <w:fldChar w:fldCharType="end"/>
    </w:r>
  </w:p>
  <w:p w:rsidR="00A37B99" w:rsidP="00A37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C29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4A3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1AB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B99"/>
  </w:style>
  <w:style w:type="character" w:customStyle="1" w:styleId="Heading1Char">
    <w:name w:val="Heading 1 Char"/>
    <w:basedOn w:val="DefaultParagraphFont"/>
    <w:link w:val="Heading1"/>
    <w:rsid w:val="00A37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B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B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B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B99"/>
    <w:rPr>
      <w:b/>
      <w:spacing w:val="0"/>
    </w:rPr>
  </w:style>
  <w:style w:type="paragraph" w:styleId="ListBullet2">
    <w:name w:val="List Bullet 2"/>
    <w:basedOn w:val="List2"/>
    <w:rsid w:val="00A37B9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7B99"/>
    <w:rPr>
      <w:i/>
    </w:rPr>
  </w:style>
  <w:style w:type="paragraph" w:customStyle="1" w:styleId="SuperHeading">
    <w:name w:val="SuperHeading"/>
    <w:basedOn w:val="Normal"/>
    <w:rsid w:val="00A37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7B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7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B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B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7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B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7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B99"/>
  </w:style>
  <w:style w:type="paragraph" w:styleId="TableofFigures">
    <w:name w:val="table of figures"/>
    <w:basedOn w:val="Normal"/>
    <w:next w:val="Normal"/>
    <w:semiHidden/>
    <w:rsid w:val="00A37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B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7B99"/>
    <w:rPr>
      <w:rFonts w:ascii="Wingdings" w:hAnsi="Wingdings"/>
    </w:rPr>
  </w:style>
  <w:style w:type="paragraph" w:customStyle="1" w:styleId="TableHeading">
    <w:name w:val="Table Heading"/>
    <w:basedOn w:val="HeadingBase"/>
    <w:rsid w:val="00A37B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B99"/>
    <w:rPr>
      <w:color w:val="0033CC"/>
      <w:u w:val="none"/>
    </w:rPr>
  </w:style>
  <w:style w:type="paragraph" w:customStyle="1" w:styleId="BodyTextRight">
    <w:name w:val="Body Text Right"/>
    <w:basedOn w:val="BodyText"/>
    <w:rsid w:val="00A37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B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B99"/>
    <w:rPr>
      <w:sz w:val="32"/>
    </w:rPr>
  </w:style>
  <w:style w:type="paragraph" w:customStyle="1" w:styleId="HeadingProcedure">
    <w:name w:val="Heading Procedure"/>
    <w:basedOn w:val="HeadingBase"/>
    <w:next w:val="Normal"/>
    <w:rsid w:val="00A37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B99"/>
    <w:pPr>
      <w:spacing w:before="60" w:after="60"/>
    </w:pPr>
  </w:style>
  <w:style w:type="paragraph" w:styleId="ListContinue">
    <w:name w:val="List Continue"/>
    <w:basedOn w:val="List"/>
    <w:rsid w:val="00A37B99"/>
    <w:pPr>
      <w:ind w:firstLine="0"/>
    </w:pPr>
  </w:style>
  <w:style w:type="paragraph" w:customStyle="1" w:styleId="ListNote">
    <w:name w:val="List Note"/>
    <w:basedOn w:val="List"/>
    <w:rsid w:val="00A37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B99"/>
    <w:rPr>
      <w:rFonts w:ascii="Courier New" w:hAnsi="Courier New"/>
    </w:rPr>
  </w:style>
  <w:style w:type="paragraph" w:customStyle="1" w:styleId="NoteBullet">
    <w:name w:val="Note Bullet"/>
    <w:basedOn w:val="Note"/>
    <w:rsid w:val="00A37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B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7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B99"/>
    <w:rPr>
      <w:b/>
      <w:smallCaps/>
    </w:rPr>
  </w:style>
  <w:style w:type="paragraph" w:customStyle="1" w:styleId="TableListNumber">
    <w:name w:val="Table List Number"/>
    <w:basedOn w:val="ListNumber"/>
    <w:rsid w:val="00A37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B99"/>
    <w:pPr>
      <w:numPr>
        <w:numId w:val="10"/>
      </w:numPr>
    </w:pPr>
  </w:style>
  <w:style w:type="paragraph" w:customStyle="1" w:styleId="ListAlpha2">
    <w:name w:val="List Alpha 2"/>
    <w:basedOn w:val="List2"/>
    <w:rsid w:val="00A37B99"/>
    <w:pPr>
      <w:numPr>
        <w:numId w:val="9"/>
      </w:numPr>
    </w:pPr>
  </w:style>
  <w:style w:type="paragraph" w:styleId="List2">
    <w:name w:val="List 2"/>
    <w:basedOn w:val="BodyText"/>
    <w:rsid w:val="00A37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B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7B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7B99"/>
    <w:pPr>
      <w:numPr>
        <w:numId w:val="5"/>
      </w:numPr>
    </w:pPr>
  </w:style>
  <w:style w:type="paragraph" w:styleId="ListContinue2">
    <w:name w:val="List Continue 2"/>
    <w:basedOn w:val="List2"/>
    <w:rsid w:val="00A37B99"/>
    <w:pPr>
      <w:ind w:firstLine="0"/>
    </w:pPr>
  </w:style>
  <w:style w:type="paragraph" w:styleId="ListContinue3">
    <w:name w:val="List Continue 3"/>
    <w:basedOn w:val="List3"/>
    <w:rsid w:val="00A37B99"/>
    <w:pPr>
      <w:ind w:left="1021" w:firstLine="0"/>
    </w:pPr>
  </w:style>
  <w:style w:type="paragraph" w:styleId="ListContinue4">
    <w:name w:val="List Continue 4"/>
    <w:basedOn w:val="List4"/>
    <w:rsid w:val="00A37B99"/>
    <w:pPr>
      <w:ind w:firstLine="0"/>
    </w:pPr>
  </w:style>
  <w:style w:type="paragraph" w:styleId="ListContinue5">
    <w:name w:val="List Continue 5"/>
    <w:basedOn w:val="List5"/>
    <w:rsid w:val="00A37B99"/>
    <w:pPr>
      <w:ind w:firstLine="0"/>
    </w:pPr>
  </w:style>
  <w:style w:type="paragraph" w:styleId="ListNumber3">
    <w:name w:val="List Number 3"/>
    <w:basedOn w:val="List3"/>
    <w:rsid w:val="00A37B99"/>
    <w:pPr>
      <w:numPr>
        <w:numId w:val="6"/>
      </w:numPr>
    </w:pPr>
  </w:style>
  <w:style w:type="paragraph" w:styleId="ListNumber4">
    <w:name w:val="List Number 4"/>
    <w:basedOn w:val="List4"/>
    <w:rsid w:val="00A37B99"/>
    <w:pPr>
      <w:numPr>
        <w:numId w:val="7"/>
      </w:numPr>
    </w:pPr>
  </w:style>
  <w:style w:type="paragraph" w:styleId="ListNumber5">
    <w:name w:val="List Number 5"/>
    <w:basedOn w:val="List5"/>
    <w:rsid w:val="00A37B99"/>
    <w:pPr>
      <w:numPr>
        <w:numId w:val="8"/>
      </w:numPr>
    </w:pPr>
  </w:style>
  <w:style w:type="paragraph" w:styleId="BlockText">
    <w:name w:val="Block Text"/>
    <w:basedOn w:val="Normal"/>
    <w:rsid w:val="00A37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B99"/>
    <w:rPr>
      <w:sz w:val="16"/>
      <w:vertAlign w:val="superscript"/>
    </w:rPr>
  </w:style>
  <w:style w:type="character" w:customStyle="1" w:styleId="Symbols">
    <w:name w:val="Symbols"/>
    <w:basedOn w:val="DefaultParagraphFont"/>
    <w:rsid w:val="00A37B99"/>
    <w:rPr>
      <w:rFonts w:ascii="Symbol" w:hAnsi="Symbol"/>
    </w:rPr>
  </w:style>
  <w:style w:type="character" w:customStyle="1" w:styleId="MenuOptions">
    <w:name w:val="Menu Options"/>
    <w:basedOn w:val="DefaultParagraphFont"/>
    <w:rsid w:val="00A37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B99"/>
    <w:rPr>
      <w:b/>
    </w:rPr>
  </w:style>
  <w:style w:type="character" w:customStyle="1" w:styleId="Underlined">
    <w:name w:val="Underlined"/>
    <w:basedOn w:val="DefaultParagraphFont"/>
    <w:rsid w:val="00A37B99"/>
    <w:rPr>
      <w:u w:val="single"/>
    </w:rPr>
  </w:style>
  <w:style w:type="paragraph" w:customStyle="1" w:styleId="TableBodyTextRight">
    <w:name w:val="Table Body Text Right"/>
    <w:basedOn w:val="TableBodyText"/>
    <w:rsid w:val="00A37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B99"/>
    <w:rPr>
      <w:sz w:val="18"/>
    </w:rPr>
  </w:style>
  <w:style w:type="paragraph" w:customStyle="1" w:styleId="BodySmallRight">
    <w:name w:val="Body Small Right"/>
    <w:basedOn w:val="BodyTextRight"/>
    <w:rsid w:val="00A37B99"/>
    <w:rPr>
      <w:sz w:val="18"/>
      <w:szCs w:val="18"/>
    </w:rPr>
  </w:style>
  <w:style w:type="paragraph" w:customStyle="1" w:styleId="MarginEdition">
    <w:name w:val="Margin Edition"/>
    <w:basedOn w:val="MarginNote"/>
    <w:rsid w:val="00A37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B99"/>
    <w:rPr>
      <w:sz w:val="2"/>
      <w:szCs w:val="2"/>
    </w:rPr>
  </w:style>
  <w:style w:type="character" w:customStyle="1" w:styleId="Small">
    <w:name w:val="Small"/>
    <w:basedOn w:val="DefaultParagraphFont"/>
    <w:rsid w:val="00A37B99"/>
    <w:rPr>
      <w:sz w:val="16"/>
    </w:rPr>
  </w:style>
  <w:style w:type="paragraph" w:customStyle="1" w:styleId="WideTable">
    <w:name w:val="Wide Table"/>
    <w:basedOn w:val="Normal"/>
    <w:rsid w:val="00A37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B99"/>
  </w:style>
  <w:style w:type="paragraph" w:styleId="Quote">
    <w:name w:val="Quote"/>
    <w:basedOn w:val="Heading1"/>
    <w:link w:val="QuoteChar"/>
    <w:qFormat/>
    <w:rsid w:val="00A37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B99"/>
    <w:pPr>
      <w:pageBreakBefore/>
    </w:pPr>
  </w:style>
  <w:style w:type="paragraph" w:customStyle="1" w:styleId="Border">
    <w:name w:val="Border"/>
    <w:basedOn w:val="Normal"/>
    <w:qFormat/>
    <w:rsid w:val="00A37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B99"/>
    <w:rPr>
      <w:u w:val="single"/>
    </w:rPr>
  </w:style>
  <w:style w:type="character" w:customStyle="1" w:styleId="BoldandItalics">
    <w:name w:val="Bold and Italics"/>
    <w:qFormat/>
    <w:rsid w:val="00A37B99"/>
    <w:rPr>
      <w:b/>
      <w:i/>
      <w:u w:val="none"/>
    </w:rPr>
  </w:style>
  <w:style w:type="paragraph" w:styleId="BalloonText">
    <w:name w:val="Balloon Text"/>
    <w:basedOn w:val="Normal"/>
    <w:link w:val="BalloonTextChar"/>
    <w:rsid w:val="00A37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B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B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B99"/>
    <w:pPr>
      <w:spacing w:before="0" w:after="0"/>
    </w:pPr>
  </w:style>
  <w:style w:type="paragraph" w:customStyle="1" w:styleId="BodyTextBold">
    <w:name w:val="Body Text Bold"/>
    <w:basedOn w:val="BodyText"/>
    <w:qFormat/>
    <w:rsid w:val="00A37B99"/>
    <w:rPr>
      <w:b/>
    </w:rPr>
  </w:style>
  <w:style w:type="character" w:styleId="Hyperlink">
    <w:name w:val="Hyperlink"/>
    <w:basedOn w:val="DefaultParagraphFont"/>
    <w:uiPriority w:val="99"/>
    <w:unhideWhenUsed/>
    <w:rsid w:val="00C42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2125</Words>
  <Characters>14197</Characters>
  <Application>Microsoft Office Word</Application>
  <DocSecurity>0</DocSecurity>
  <Lines>430</Lines>
  <Paragraphs>286</Paragraphs>
  <ScaleCrop>false</ScaleCrop>
  <Company>Author-it Software Corporation Ltd.</Company>
  <LinksUpToDate>false</LinksUpToDate>
  <CharactersWithSpaces>16036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MEM13017 Apply safety practices, procedures and compliance standards associated with licensed electrical work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