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960" w:rsidP="00BD49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MEM13007 Maintain water treatment systems for cooling towers</w:t>
      </w:r>
      <w:r>
        <w:fldChar w:fldCharType="end"/>
      </w:r>
    </w:p>
    <w:p w:rsidR="00BD4960" w:rsidP="00BD4960">
      <w:pPr>
        <w:pStyle w:val="Version"/>
        <w:sectPr w:rsidSect="00186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797" w:rsidP="00186797">
      <w:pPr>
        <w:pStyle w:val="SuperHeading"/>
      </w:pPr>
      <w:r w:rsidRPr="00186797">
        <w:t>MEM13007 Maintain water treatment systems for cooling towers</w:t>
      </w:r>
    </w:p>
    <w:p w:rsidR="00000000" w:rsidRPr="00186797" w:rsidP="00186797">
      <w:pPr>
        <w:pStyle w:val="Heading1"/>
      </w:pPr>
      <w:bookmarkStart w:id="1" w:name="O_949052"/>
      <w:bookmarkEnd w:id="1"/>
      <w:r w:rsidRPr="00186797">
        <w:t>Modification History</w:t>
      </w:r>
    </w:p>
    <w:p w:rsidR="00000000" w:rsidRPr="00186797" w:rsidP="00BD4960">
      <w:pPr>
        <w:pStyle w:val="BodyText"/>
      </w:pPr>
      <w:r w:rsidRPr="00186797">
        <w:t xml:space="preserve">Release 1. Supersedes and is equivalent to MEM13007B Maintain water treatment systems for cooling towers </w:t>
      </w:r>
    </w:p>
    <w:p w:rsidR="00000000" w:rsidRPr="00186797" w:rsidP="00186797">
      <w:pPr>
        <w:pStyle w:val="Heading1"/>
      </w:pPr>
      <w:bookmarkStart w:id="2" w:name="O_949060"/>
      <w:bookmarkEnd w:id="2"/>
      <w:r w:rsidRPr="00186797">
        <w:t>Application</w:t>
      </w:r>
    </w:p>
    <w:p w:rsidR="00000000" w:rsidRPr="00186797" w:rsidP="00BD4960">
      <w:pPr>
        <w:pStyle w:val="BodyText"/>
      </w:pPr>
      <w:r w:rsidRPr="00186797">
        <w:t>This unit of competency defines the skills and knowledge required to test water trea</w:t>
      </w:r>
      <w:r w:rsidRPr="00186797">
        <w:t>tment as specified by AS/NZS 3666:2011 Air-handling and water systems of buildings, or equivalent, measure water properties, and maintains reticulation/treatment systems.</w:t>
      </w:r>
    </w:p>
    <w:p w:rsidR="00000000" w:rsidRPr="00186797" w:rsidP="00BD4960">
      <w:pPr>
        <w:pStyle w:val="BodyText"/>
      </w:pPr>
      <w:r w:rsidRPr="00186797">
        <w:t>Where interpretation of technical drawings is required unit MEM09002 Interpret techn</w:t>
      </w:r>
      <w:r w:rsidRPr="00186797">
        <w:t>ical drawing should also be selected.</w:t>
      </w:r>
    </w:p>
    <w:p w:rsidR="00000000" w:rsidRPr="00186797" w:rsidP="00BD4960">
      <w:pPr>
        <w:pStyle w:val="BodyText"/>
      </w:pPr>
      <w:r w:rsidRPr="00186797">
        <w:t>Where the selection and use of engineering measurement is required unit MEM12023 Perform engineering measurements should also be selected.</w:t>
      </w:r>
    </w:p>
    <w:p w:rsidR="00000000" w:rsidRPr="00186797" w:rsidP="00BD4960">
      <w:pPr>
        <w:pStyle w:val="BodyText"/>
      </w:pPr>
      <w:r w:rsidRPr="00186797">
        <w:t>Where the selection and use of power tools/hand held operations is required u</w:t>
      </w:r>
      <w:r w:rsidRPr="00186797">
        <w:t>nit MEM18002 Use power tools/hand held operations should also be selected.</w:t>
      </w:r>
    </w:p>
    <w:p w:rsidR="00000000" w:rsidRPr="00186797" w:rsidP="00BD4960">
      <w:pPr>
        <w:pStyle w:val="BodyText"/>
      </w:pPr>
      <w:r w:rsidRPr="00186797">
        <w:t>No licensing, legislative or certification requirements apply to this unit at the time of publication.</w:t>
      </w:r>
    </w:p>
    <w:p w:rsidR="00000000" w:rsidRPr="00186797" w:rsidP="00186797">
      <w:pPr>
        <w:pStyle w:val="BodyText"/>
      </w:pPr>
      <w:r w:rsidRPr="00186797">
        <w:rPr>
          <w:rStyle w:val="SpecialBold"/>
        </w:rPr>
        <w:t>Band</w:t>
      </w:r>
      <w:r w:rsidRPr="00186797">
        <w:t>:</w:t>
      </w:r>
      <w:r w:rsidRPr="00186797">
        <w:tab/>
      </w:r>
      <w:r w:rsidRPr="00186797">
        <w:rPr>
          <w:rStyle w:val="SpecialBold"/>
        </w:rPr>
        <w:t>A</w:t>
      </w:r>
    </w:p>
    <w:p w:rsidR="00000000" w:rsidRPr="00186797" w:rsidP="00186797">
      <w:pPr>
        <w:pStyle w:val="BodyText"/>
      </w:pPr>
      <w:r w:rsidRPr="00186797">
        <w:rPr>
          <w:rStyle w:val="SpecialBold"/>
        </w:rPr>
        <w:t>Unit Weight</w:t>
      </w:r>
      <w:r w:rsidRPr="00186797">
        <w:t>:</w:t>
      </w:r>
      <w:r w:rsidRPr="00186797">
        <w:tab/>
      </w:r>
      <w:r w:rsidRPr="00186797">
        <w:rPr>
          <w:rStyle w:val="SpecialBold"/>
        </w:rPr>
        <w:t>2</w:t>
      </w:r>
    </w:p>
    <w:p w:rsidR="00000000" w:rsidRPr="00186797" w:rsidP="00186797">
      <w:pPr>
        <w:pStyle w:val="AllowPageBreak"/>
      </w:pPr>
    </w:p>
    <w:p w:rsidR="00000000" w:rsidRPr="00186797" w:rsidP="00186797">
      <w:pPr>
        <w:pStyle w:val="Heading1"/>
      </w:pPr>
      <w:bookmarkStart w:id="3" w:name="O_949059"/>
      <w:bookmarkEnd w:id="3"/>
      <w:r w:rsidRPr="0018679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9"/>
        <w:gridCol w:w="6738"/>
      </w:tblGrid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MEM11011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Undertak</w:t>
            </w:r>
            <w:r w:rsidRPr="00186797">
              <w:t>e manual handling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MEM13015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Work safely and effectively in manufacturing and engineering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MEM16006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Organise and communicate information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MEM18001</w:t>
            </w:r>
          </w:p>
        </w:tc>
        <w:tc>
          <w:tcPr>
            <w:tcW w:w="67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BodyText"/>
            </w:pPr>
            <w:r w:rsidRPr="00186797">
              <w:t>Use hand tools</w:t>
            </w:r>
          </w:p>
        </w:tc>
      </w:tr>
    </w:tbl>
    <w:p w:rsidR="00000000" w:rsidRPr="00186797" w:rsidP="00186797">
      <w:pPr>
        <w:pStyle w:val="BodyText"/>
      </w:pPr>
    </w:p>
    <w:p w:rsidR="00000000" w:rsidRPr="00186797" w:rsidP="00186797">
      <w:pPr>
        <w:pStyle w:val="AllowPageBreak"/>
      </w:pPr>
    </w:p>
    <w:p w:rsidR="00000000" w:rsidRPr="00186797" w:rsidP="00186797">
      <w:pPr>
        <w:pStyle w:val="Heading1"/>
      </w:pPr>
      <w:bookmarkStart w:id="4" w:name="O_949058"/>
      <w:bookmarkEnd w:id="4"/>
      <w:r w:rsidRPr="00186797">
        <w:t>Competency Field</w:t>
      </w:r>
    </w:p>
    <w:p w:rsidR="00000000" w:rsidRPr="00186797" w:rsidP="00BD4960">
      <w:pPr>
        <w:pStyle w:val="BodyText"/>
      </w:pPr>
      <w:r w:rsidRPr="00186797">
        <w:t>Work health and safety</w:t>
      </w:r>
    </w:p>
    <w:p w:rsidR="00000000" w:rsidRPr="00186797" w:rsidP="00186797">
      <w:pPr>
        <w:pStyle w:val="Heading1"/>
      </w:pPr>
      <w:bookmarkStart w:id="5" w:name="O_949056"/>
      <w:bookmarkEnd w:id="5"/>
      <w:r w:rsidRPr="001867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Performance criteria describe the performance needed to demonstrate achievement of the element.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BodyText"/>
            </w:pPr>
            <w:r w:rsidRPr="0018679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Follow standard operating procedures (SOPs)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Comply with work health and safety (WHS) requirements at all times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Use appropriate personal protective equipment (PPE) in accordance with SOPs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Identify job requirements from specifications, job sheets or work instructions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BodyText"/>
            </w:pPr>
            <w:r w:rsidRPr="0018679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rPr>
                <w:rStyle w:val="SpecialBold"/>
              </w:rPr>
              <w:t>Apply principles of AS/NZS 3666:2011 Air-handling and water systems of buildings, or equivalent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Explain causes of corrosion, scale, algae and treatment/prevention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Explain air distribution of cooling towers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BodyText"/>
            </w:pPr>
            <w:r w:rsidRPr="0018679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rPr>
                <w:rStyle w:val="SpecialBold"/>
              </w:rPr>
              <w:t>Assess reticulation system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 xml:space="preserve">Assess relevant water conditions against specifications using test equipment according to SOPs 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Assess condition of water circulation system and determine appropriate action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Assess performance of regulating, filtering, conditioning/dosing and pumping systems against specification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BodyText"/>
            </w:pPr>
            <w:r w:rsidRPr="0018679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rPr>
                <w:rStyle w:val="SpecialBold"/>
              </w:rPr>
              <w:t>Measure relevant water properties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Use and apply test equipment according to SOPs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 xml:space="preserve">Determine/record water properties 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BodyText"/>
            </w:pPr>
            <w:r w:rsidRPr="0018679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rPr>
                <w:rStyle w:val="SpecialBold"/>
              </w:rPr>
              <w:t>Maintain reticulation/ treatment systems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Record water temperature control system and report non-compliances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Adjust dosing to specification</w:t>
            </w:r>
          </w:p>
        </w:tc>
      </w:tr>
      <w:tr w:rsidTr="00186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BodyText"/>
            </w:pPr>
            <w:r w:rsidRPr="00186797">
              <w:t>Report faults to appropriate personnel according to SOPs</w:t>
            </w:r>
          </w:p>
        </w:tc>
      </w:tr>
    </w:tbl>
    <w:p w:rsidR="00000000" w:rsidRPr="00186797" w:rsidP="00186797">
      <w:pPr>
        <w:pStyle w:val="BodyText"/>
      </w:pPr>
    </w:p>
    <w:p w:rsidR="00000000" w:rsidRPr="00186797" w:rsidP="00186797">
      <w:pPr>
        <w:pStyle w:val="AllowPageBreak"/>
      </w:pPr>
    </w:p>
    <w:p w:rsidR="00000000" w:rsidRPr="00186797" w:rsidP="00186797">
      <w:pPr>
        <w:pStyle w:val="Heading1"/>
      </w:pPr>
      <w:bookmarkStart w:id="6" w:name="O_949055"/>
      <w:bookmarkEnd w:id="6"/>
      <w:r w:rsidRPr="00186797">
        <w:t>Foundation Skills</w:t>
      </w:r>
    </w:p>
    <w:p w:rsidR="00000000" w:rsidRPr="00186797" w:rsidP="00BD4960">
      <w:pPr>
        <w:pStyle w:val="BodyText"/>
      </w:pPr>
      <w:r w:rsidRPr="00186797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86797" w:rsidP="00BD4960">
      <w:pPr>
        <w:pStyle w:val="BodyText"/>
      </w:pPr>
      <w:r w:rsidRPr="00186797">
        <w:t xml:space="preserve">Foundation skills essential to performance are explicit in the performance criteria </w:t>
      </w:r>
      <w:r w:rsidRPr="00186797">
        <w:t>of this unit of competency.</w:t>
      </w:r>
    </w:p>
    <w:p w:rsidR="00000000" w:rsidRPr="00186797" w:rsidP="00186797">
      <w:pPr>
        <w:pStyle w:val="Heading1"/>
      </w:pPr>
      <w:bookmarkStart w:id="7" w:name="O_949054"/>
      <w:bookmarkEnd w:id="7"/>
      <w:r w:rsidRPr="00186797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27"/>
      </w:tblGrid>
      <w:tr w:rsidTr="001867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t>This field allows for different work environments and conditions that may affect performance. Essential operating conditions that may be present (depending on the work situation, needs of the</w:t>
            </w:r>
            <w:r w:rsidRPr="00186797">
              <w:t xml:space="preserve"> candidate, accessibility of the item, and local industry and regional contexts) are included.</w:t>
            </w:r>
          </w:p>
        </w:tc>
      </w:tr>
      <w:tr w:rsidTr="00186797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797">
            <w:pPr>
              <w:pStyle w:val="BodyText"/>
              <w:rPr>
                <w:lang w:val="en-NZ"/>
              </w:rPr>
            </w:pPr>
            <w:r w:rsidRPr="00186797">
              <w:rPr>
                <w:rStyle w:val="SpecialBold"/>
              </w:rPr>
              <w:t>Relevant water conditions include one (1) or more of the following:</w:t>
            </w:r>
          </w:p>
        </w:tc>
        <w:tc>
          <w:tcPr>
            <w:tcW w:w="6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797" w:rsidP="00186797">
            <w:pPr>
              <w:pStyle w:val="ListBullet"/>
            </w:pPr>
            <w:r w:rsidRPr="00186797">
              <w:t>acidity</w:t>
            </w:r>
          </w:p>
          <w:p w:rsidR="00000000" w:rsidRPr="00186797" w:rsidP="00186797">
            <w:pPr>
              <w:pStyle w:val="ListBullet"/>
            </w:pPr>
            <w:r w:rsidRPr="00186797">
              <w:t>alkalinity</w:t>
            </w:r>
          </w:p>
          <w:p w:rsidR="00000000" w:rsidRPr="00186797" w:rsidP="00186797">
            <w:pPr>
              <w:pStyle w:val="ListBullet"/>
            </w:pPr>
            <w:r w:rsidRPr="00186797">
              <w:t>microbial</w:t>
            </w:r>
          </w:p>
          <w:p w:rsidR="00000000" w:rsidRPr="00186797" w:rsidP="00186797">
            <w:pPr>
              <w:pStyle w:val="ListBullet"/>
            </w:pPr>
            <w:r w:rsidRPr="00186797">
              <w:t>corrosion</w:t>
            </w:r>
          </w:p>
          <w:p w:rsidR="00000000" w:rsidRPr="00186797" w:rsidP="00186797">
            <w:pPr>
              <w:pStyle w:val="BodyText"/>
            </w:pPr>
          </w:p>
        </w:tc>
      </w:tr>
    </w:tbl>
    <w:p w:rsidR="00000000" w:rsidRPr="00186797" w:rsidP="00186797">
      <w:pPr>
        <w:pStyle w:val="BodyText"/>
      </w:pPr>
    </w:p>
    <w:p w:rsidR="00000000" w:rsidRPr="00186797" w:rsidP="00186797">
      <w:pPr>
        <w:pStyle w:val="AllowPageBreak"/>
      </w:pPr>
    </w:p>
    <w:p w:rsidR="00000000" w:rsidRPr="00186797" w:rsidP="00186797">
      <w:pPr>
        <w:pStyle w:val="Heading1"/>
      </w:pPr>
      <w:bookmarkStart w:id="8" w:name="O_949053"/>
      <w:bookmarkEnd w:id="8"/>
      <w:r w:rsidRPr="00186797">
        <w:t>Unit Mapping Information</w:t>
      </w:r>
    </w:p>
    <w:p w:rsidR="00000000" w:rsidRPr="00186797" w:rsidP="00BD4960">
      <w:pPr>
        <w:pStyle w:val="BodyText"/>
      </w:pPr>
      <w:r w:rsidRPr="00186797">
        <w:t xml:space="preserve">Release 1. Supersedes and is equivalent to MEM13007B Maintain water treatment systems for cooling towers </w:t>
      </w:r>
    </w:p>
    <w:p w:rsidR="00000000" w:rsidRPr="00186797" w:rsidP="00186797">
      <w:pPr>
        <w:pStyle w:val="Heading1"/>
      </w:pPr>
      <w:bookmarkStart w:id="9" w:name="O_949046"/>
      <w:bookmarkEnd w:id="9"/>
      <w:r w:rsidRPr="00186797">
        <w:t>Links</w:t>
      </w:r>
    </w:p>
    <w:p w:rsidR="00000000" w:rsidRPr="00186797" w:rsidP="00BD4960">
      <w:pPr>
        <w:pStyle w:val="BodyText"/>
      </w:pPr>
      <w:r w:rsidRPr="001867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E487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86797" w:rsidP="00186797"/>
    <w:sectPr w:rsidSect="001867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97" w:rsidRPr="00BD4960" w:rsidP="00BD49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60" w:rsidP="00186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960" w:rsidP="00186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960" w:rsidP="00186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797" w:rsidRPr="00BD4960" w:rsidP="00BD49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960" w:rsidRPr="002D2AF8" w:rsidP="00186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MEM13007 Maintain water treatment systems for cooling towers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4960" w:rsidP="00186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886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0EF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797"/>
  </w:style>
  <w:style w:type="character" w:customStyle="1" w:styleId="Heading1Char">
    <w:name w:val="Heading 1 Char"/>
    <w:basedOn w:val="DefaultParagraphFont"/>
    <w:link w:val="Heading1"/>
    <w:rsid w:val="00186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7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79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797"/>
    <w:rPr>
      <w:b/>
      <w:spacing w:val="0"/>
    </w:rPr>
  </w:style>
  <w:style w:type="paragraph" w:customStyle="1" w:styleId="SuperHeading">
    <w:name w:val="SuperHeading"/>
    <w:basedOn w:val="Normal"/>
    <w:rsid w:val="00186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7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7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67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6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7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6797"/>
    <w:rPr>
      <w:i/>
    </w:rPr>
  </w:style>
  <w:style w:type="paragraph" w:styleId="Caption">
    <w:name w:val="caption"/>
    <w:basedOn w:val="BodyText"/>
    <w:next w:val="Normal"/>
    <w:qFormat/>
    <w:rsid w:val="00186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797"/>
  </w:style>
  <w:style w:type="paragraph" w:styleId="TableofFigures">
    <w:name w:val="table of figures"/>
    <w:basedOn w:val="Normal"/>
    <w:next w:val="Normal"/>
    <w:semiHidden/>
    <w:rsid w:val="00186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7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6797"/>
    <w:rPr>
      <w:rFonts w:ascii="Wingdings" w:hAnsi="Wingdings"/>
    </w:rPr>
  </w:style>
  <w:style w:type="paragraph" w:customStyle="1" w:styleId="TableHeading">
    <w:name w:val="Table Heading"/>
    <w:basedOn w:val="HeadingBase"/>
    <w:rsid w:val="00186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797"/>
    <w:rPr>
      <w:color w:val="0033CC"/>
      <w:u w:val="none"/>
    </w:rPr>
  </w:style>
  <w:style w:type="paragraph" w:customStyle="1" w:styleId="BodyTextRight">
    <w:name w:val="Body Text Right"/>
    <w:basedOn w:val="BodyText"/>
    <w:rsid w:val="00186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7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797"/>
    <w:rPr>
      <w:sz w:val="32"/>
    </w:rPr>
  </w:style>
  <w:style w:type="paragraph" w:customStyle="1" w:styleId="HeadingProcedure">
    <w:name w:val="Heading Procedure"/>
    <w:basedOn w:val="HeadingBase"/>
    <w:next w:val="Normal"/>
    <w:rsid w:val="00186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797"/>
    <w:pPr>
      <w:spacing w:before="60" w:after="60"/>
    </w:pPr>
  </w:style>
  <w:style w:type="paragraph" w:styleId="ListContinue">
    <w:name w:val="List Continue"/>
    <w:basedOn w:val="List"/>
    <w:rsid w:val="00186797"/>
    <w:pPr>
      <w:ind w:firstLine="0"/>
    </w:pPr>
  </w:style>
  <w:style w:type="paragraph" w:customStyle="1" w:styleId="ListNote">
    <w:name w:val="List Note"/>
    <w:basedOn w:val="List"/>
    <w:rsid w:val="00186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797"/>
    <w:rPr>
      <w:rFonts w:ascii="Courier New" w:hAnsi="Courier New"/>
    </w:rPr>
  </w:style>
  <w:style w:type="paragraph" w:customStyle="1" w:styleId="NoteBullet">
    <w:name w:val="Note Bullet"/>
    <w:basedOn w:val="Note"/>
    <w:rsid w:val="00186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7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6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797"/>
    <w:rPr>
      <w:b/>
      <w:smallCaps/>
    </w:rPr>
  </w:style>
  <w:style w:type="paragraph" w:customStyle="1" w:styleId="TableListNumber">
    <w:name w:val="Table List Number"/>
    <w:basedOn w:val="ListNumber"/>
    <w:rsid w:val="00186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797"/>
    <w:pPr>
      <w:numPr>
        <w:numId w:val="8"/>
      </w:numPr>
    </w:pPr>
  </w:style>
  <w:style w:type="paragraph" w:customStyle="1" w:styleId="ListAlpha2">
    <w:name w:val="List Alpha 2"/>
    <w:basedOn w:val="List2"/>
    <w:rsid w:val="00186797"/>
    <w:pPr>
      <w:numPr>
        <w:numId w:val="7"/>
      </w:numPr>
    </w:pPr>
  </w:style>
  <w:style w:type="paragraph" w:styleId="List2">
    <w:name w:val="List 2"/>
    <w:basedOn w:val="BodyText"/>
    <w:rsid w:val="00186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7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7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6797"/>
    <w:pPr>
      <w:numPr>
        <w:numId w:val="3"/>
      </w:numPr>
    </w:pPr>
  </w:style>
  <w:style w:type="paragraph" w:styleId="ListContinue2">
    <w:name w:val="List Continue 2"/>
    <w:basedOn w:val="List2"/>
    <w:rsid w:val="00186797"/>
    <w:pPr>
      <w:ind w:firstLine="0"/>
    </w:pPr>
  </w:style>
  <w:style w:type="paragraph" w:styleId="ListContinue3">
    <w:name w:val="List Continue 3"/>
    <w:basedOn w:val="List3"/>
    <w:rsid w:val="00186797"/>
    <w:pPr>
      <w:ind w:left="1021" w:firstLine="0"/>
    </w:pPr>
  </w:style>
  <w:style w:type="paragraph" w:styleId="ListContinue4">
    <w:name w:val="List Continue 4"/>
    <w:basedOn w:val="List4"/>
    <w:rsid w:val="00186797"/>
    <w:pPr>
      <w:ind w:firstLine="0"/>
    </w:pPr>
  </w:style>
  <w:style w:type="paragraph" w:styleId="ListContinue5">
    <w:name w:val="List Continue 5"/>
    <w:basedOn w:val="List5"/>
    <w:rsid w:val="00186797"/>
    <w:pPr>
      <w:ind w:firstLine="0"/>
    </w:pPr>
  </w:style>
  <w:style w:type="paragraph" w:styleId="ListNumber3">
    <w:name w:val="List Number 3"/>
    <w:basedOn w:val="List3"/>
    <w:rsid w:val="00186797"/>
    <w:pPr>
      <w:numPr>
        <w:numId w:val="4"/>
      </w:numPr>
    </w:pPr>
  </w:style>
  <w:style w:type="paragraph" w:styleId="ListNumber4">
    <w:name w:val="List Number 4"/>
    <w:basedOn w:val="List4"/>
    <w:rsid w:val="00186797"/>
    <w:pPr>
      <w:numPr>
        <w:numId w:val="5"/>
      </w:numPr>
    </w:pPr>
  </w:style>
  <w:style w:type="paragraph" w:styleId="ListNumber5">
    <w:name w:val="List Number 5"/>
    <w:basedOn w:val="List5"/>
    <w:rsid w:val="00186797"/>
    <w:pPr>
      <w:numPr>
        <w:numId w:val="6"/>
      </w:numPr>
    </w:pPr>
  </w:style>
  <w:style w:type="paragraph" w:styleId="BlockText">
    <w:name w:val="Block Text"/>
    <w:basedOn w:val="Normal"/>
    <w:rsid w:val="00186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797"/>
    <w:rPr>
      <w:sz w:val="16"/>
      <w:vertAlign w:val="superscript"/>
    </w:rPr>
  </w:style>
  <w:style w:type="character" w:customStyle="1" w:styleId="Symbols">
    <w:name w:val="Symbols"/>
    <w:basedOn w:val="DefaultParagraphFont"/>
    <w:rsid w:val="00186797"/>
    <w:rPr>
      <w:rFonts w:ascii="Symbol" w:hAnsi="Symbol"/>
    </w:rPr>
  </w:style>
  <w:style w:type="character" w:customStyle="1" w:styleId="MenuOptions">
    <w:name w:val="Menu Options"/>
    <w:basedOn w:val="DefaultParagraphFont"/>
    <w:rsid w:val="00186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797"/>
    <w:rPr>
      <w:b/>
    </w:rPr>
  </w:style>
  <w:style w:type="character" w:customStyle="1" w:styleId="Underlined">
    <w:name w:val="Underlined"/>
    <w:basedOn w:val="DefaultParagraphFont"/>
    <w:rsid w:val="00186797"/>
    <w:rPr>
      <w:u w:val="single"/>
    </w:rPr>
  </w:style>
  <w:style w:type="paragraph" w:customStyle="1" w:styleId="TableBodyTextRight">
    <w:name w:val="Table Body Text Right"/>
    <w:basedOn w:val="TableBodyText"/>
    <w:rsid w:val="00186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797"/>
    <w:rPr>
      <w:sz w:val="18"/>
    </w:rPr>
  </w:style>
  <w:style w:type="paragraph" w:customStyle="1" w:styleId="BodySmallRight">
    <w:name w:val="Body Small Right"/>
    <w:basedOn w:val="BodyTextRight"/>
    <w:rsid w:val="00186797"/>
    <w:rPr>
      <w:sz w:val="18"/>
      <w:szCs w:val="18"/>
    </w:rPr>
  </w:style>
  <w:style w:type="paragraph" w:customStyle="1" w:styleId="MarginEdition">
    <w:name w:val="Margin Edition"/>
    <w:basedOn w:val="MarginNote"/>
    <w:rsid w:val="00186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797"/>
    <w:rPr>
      <w:sz w:val="2"/>
      <w:szCs w:val="2"/>
    </w:rPr>
  </w:style>
  <w:style w:type="character" w:customStyle="1" w:styleId="Small">
    <w:name w:val="Small"/>
    <w:basedOn w:val="DefaultParagraphFont"/>
    <w:rsid w:val="00186797"/>
    <w:rPr>
      <w:sz w:val="16"/>
    </w:rPr>
  </w:style>
  <w:style w:type="paragraph" w:customStyle="1" w:styleId="WideTable">
    <w:name w:val="Wide Table"/>
    <w:basedOn w:val="Normal"/>
    <w:rsid w:val="00186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797"/>
  </w:style>
  <w:style w:type="paragraph" w:styleId="Quote">
    <w:name w:val="Quote"/>
    <w:basedOn w:val="Heading1"/>
    <w:link w:val="QuoteChar"/>
    <w:qFormat/>
    <w:rsid w:val="00186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797"/>
    <w:pPr>
      <w:pageBreakBefore/>
    </w:pPr>
  </w:style>
  <w:style w:type="paragraph" w:customStyle="1" w:styleId="Border">
    <w:name w:val="Border"/>
    <w:basedOn w:val="Normal"/>
    <w:qFormat/>
    <w:rsid w:val="00186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797"/>
    <w:rPr>
      <w:u w:val="single"/>
    </w:rPr>
  </w:style>
  <w:style w:type="character" w:customStyle="1" w:styleId="BoldandItalics">
    <w:name w:val="Bold and Italics"/>
    <w:qFormat/>
    <w:rsid w:val="00186797"/>
    <w:rPr>
      <w:b/>
      <w:i/>
      <w:u w:val="none"/>
    </w:rPr>
  </w:style>
  <w:style w:type="paragraph" w:styleId="BalloonText">
    <w:name w:val="Balloon Text"/>
    <w:basedOn w:val="Normal"/>
    <w:link w:val="BalloonTextChar"/>
    <w:rsid w:val="00186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797"/>
    <w:pPr>
      <w:spacing w:before="0" w:after="0"/>
    </w:pPr>
  </w:style>
  <w:style w:type="paragraph" w:customStyle="1" w:styleId="BodyTextBold">
    <w:name w:val="Body Text Bold"/>
    <w:basedOn w:val="BodyText"/>
    <w:qFormat/>
    <w:rsid w:val="00186797"/>
    <w:rPr>
      <w:b/>
    </w:rPr>
  </w:style>
  <w:style w:type="character" w:styleId="Hyperlink">
    <w:name w:val="Hyperlink"/>
    <w:basedOn w:val="DefaultParagraphFont"/>
    <w:uiPriority w:val="99"/>
    <w:unhideWhenUsed/>
    <w:rsid w:val="00BD4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3362</Characters>
  <Application>Microsoft Office Word</Application>
  <DocSecurity>0</DocSecurity>
  <Lines>176</Lines>
  <Paragraphs>94</Paragraphs>
  <ScaleCrop>false</ScaleCrop>
  <Company>Author-it Software Corporation Ltd.</Company>
  <LinksUpToDate>false</LinksUpToDate>
  <CharactersWithSpaces>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MEM13007 Maintain water treatment systems for cooling towers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2023-02-03T08:12:00Z</dcterms:created>
  <dcterms:modified xsi:type="dcterms:W3CDTF">2023-02-03T08:12:00Z</dcterms:modified>
</cp:coreProperties>
</file>