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1B5" w:rsidP="00C621B5">
      <w:pPr>
        <w:pStyle w:val="Title"/>
      </w:pPr>
      <w:r>
        <w:fldChar w:fldCharType="begin"/>
      </w:r>
      <w:r>
        <w:instrText xml:space="preserve"> TITLE   \* MERGEFORMAT </w:instrText>
      </w:r>
      <w:r>
        <w:fldChar w:fldCharType="separate"/>
      </w:r>
      <w:r>
        <w:t>MEM13003 Work safely with industrial chemicals and materials</w:t>
      </w:r>
      <w:r>
        <w:fldChar w:fldCharType="end"/>
      </w:r>
    </w:p>
    <w:p w:rsidR="00C621B5" w:rsidP="00C621B5">
      <w:pPr>
        <w:pStyle w:val="Version"/>
        <w:sectPr w:rsidSect="008762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29A" w:rsidP="0087629A">
      <w:pPr>
        <w:pStyle w:val="SuperHeading"/>
      </w:pPr>
      <w:r w:rsidRPr="0087629A">
        <w:t>MEM13003 Work safely with industrial chemicals and materials</w:t>
      </w:r>
    </w:p>
    <w:p w:rsidR="00000000" w:rsidRPr="0087629A" w:rsidP="0087629A">
      <w:pPr>
        <w:pStyle w:val="Heading1"/>
      </w:pPr>
      <w:bookmarkStart w:id="1" w:name="O_948995"/>
      <w:bookmarkEnd w:id="1"/>
      <w:r w:rsidRPr="0087629A">
        <w:t>Modification History</w:t>
      </w:r>
    </w:p>
    <w:p w:rsidR="00000000" w:rsidRPr="0087629A" w:rsidP="00C621B5">
      <w:pPr>
        <w:pStyle w:val="BodyText"/>
      </w:pPr>
      <w:r w:rsidRPr="0087629A">
        <w:t xml:space="preserve">Release 1. Supersedes and is equivalent to MEM13003B Work safely with industrial chemicals and materials </w:t>
      </w:r>
    </w:p>
    <w:p w:rsidR="00000000" w:rsidRPr="0087629A" w:rsidP="0087629A">
      <w:pPr>
        <w:pStyle w:val="Heading1"/>
      </w:pPr>
      <w:bookmarkStart w:id="2" w:name="O_949003"/>
      <w:bookmarkEnd w:id="2"/>
      <w:r w:rsidRPr="0087629A">
        <w:t>Application</w:t>
      </w:r>
    </w:p>
    <w:p w:rsidR="00000000" w:rsidRPr="0087629A" w:rsidP="00C621B5">
      <w:pPr>
        <w:pStyle w:val="BodyText"/>
      </w:pPr>
      <w:r w:rsidRPr="0087629A">
        <w:t>This unit of competency defines the skills and knowledge required to work safely wit</w:t>
      </w:r>
      <w:r w:rsidRPr="0087629A">
        <w:t xml:space="preserve">h industrial chemicals and materials subject to codes and regulations that are stored and used in a workplace, for example, chemicals, solvents, dangerous materials, acids and noxious waste products in a manufacturing and/or engineering environment. </w:t>
      </w:r>
    </w:p>
    <w:p w:rsidR="00000000" w:rsidRPr="0087629A" w:rsidP="00C621B5">
      <w:pPr>
        <w:pStyle w:val="BodyText"/>
      </w:pPr>
      <w:r w:rsidRPr="0087629A">
        <w:t>This</w:t>
      </w:r>
      <w:r w:rsidRPr="0087629A">
        <w:t xml:space="preserve"> unit describes the competencies which are beyond those safety requirements normally applied in the workplace as described in unit MEM13015 Work safely and effectively in manufacturing and engineering, or specifically described in individual units, such as</w:t>
      </w:r>
      <w:r w:rsidRPr="0087629A">
        <w:t xml:space="preserve"> welding.</w:t>
      </w:r>
    </w:p>
    <w:p w:rsidR="00000000" w:rsidRPr="0087629A" w:rsidP="00C621B5">
      <w:pPr>
        <w:pStyle w:val="BodyText"/>
      </w:pPr>
      <w:r w:rsidRPr="0087629A">
        <w:t>Where the selection and use of engineering measurement is required unit MEM12023 Perform engineering measurements should also be selected.</w:t>
      </w:r>
    </w:p>
    <w:p w:rsidR="00000000" w:rsidRPr="0087629A" w:rsidP="00C621B5">
      <w:pPr>
        <w:pStyle w:val="BodyText"/>
      </w:pPr>
      <w:r w:rsidRPr="0087629A">
        <w:t>Evidence of competency is to encompass the satisfactory application of current state/territory work healt</w:t>
      </w:r>
      <w:r w:rsidRPr="0087629A">
        <w:t>h and safety (WHS) legislation, standards and codes of practice, and the hierarchy of hazard control measures.</w:t>
      </w:r>
    </w:p>
    <w:p w:rsidR="00000000" w:rsidRPr="0087629A" w:rsidP="0087629A">
      <w:pPr>
        <w:pStyle w:val="BodyText"/>
      </w:pPr>
      <w:r w:rsidRPr="0087629A">
        <w:rPr>
          <w:rStyle w:val="SpecialBold"/>
        </w:rPr>
        <w:t>Band</w:t>
      </w:r>
      <w:r w:rsidRPr="0087629A">
        <w:t>:</w:t>
      </w:r>
      <w:r w:rsidRPr="0087629A">
        <w:tab/>
      </w:r>
      <w:r w:rsidRPr="0087629A">
        <w:rPr>
          <w:rStyle w:val="SpecialBold"/>
        </w:rPr>
        <w:t>A</w:t>
      </w:r>
    </w:p>
    <w:p w:rsidR="00C621B5" w:rsidP="0087629A">
      <w:pPr>
        <w:pStyle w:val="BodyText"/>
      </w:pPr>
      <w:r w:rsidRPr="0087629A">
        <w:rPr>
          <w:rStyle w:val="SpecialBold"/>
        </w:rPr>
        <w:t>Unit Weight</w:t>
      </w:r>
      <w:r w:rsidRPr="0087629A">
        <w:t>:</w:t>
      </w:r>
      <w:r w:rsidRPr="0087629A">
        <w:tab/>
      </w:r>
      <w:r w:rsidRPr="0087629A">
        <w:rPr>
          <w:rStyle w:val="SpecialBold"/>
        </w:rPr>
        <w:t>2</w:t>
      </w:r>
    </w:p>
    <w:p w:rsidR="00C621B5" w:rsidP="0087629A">
      <w:pPr>
        <w:pStyle w:val="BodyText"/>
      </w:pPr>
    </w:p>
    <w:p w:rsidR="00000000" w:rsidRPr="0087629A" w:rsidP="0087629A">
      <w:pPr>
        <w:pStyle w:val="Heading1"/>
      </w:pPr>
      <w:bookmarkStart w:id="3" w:name="O_949002"/>
      <w:bookmarkEnd w:id="3"/>
      <w:r w:rsidRPr="0087629A">
        <w:t>Pre-requisite Unit</w:t>
      </w:r>
    </w:p>
    <w:tbl>
      <w:tblPr>
        <w:tblW w:w="0" w:type="auto"/>
        <w:tblLayout w:type="fixed"/>
        <w:tblCellMar>
          <w:left w:w="62" w:type="dxa"/>
          <w:right w:w="62" w:type="dxa"/>
        </w:tblCellMar>
        <w:tblLook w:val="0000"/>
      </w:tblPr>
      <w:tblGrid>
        <w:gridCol w:w="2159"/>
        <w:gridCol w:w="6738"/>
      </w:tblGrid>
      <w:tr w:rsidTr="0087629A">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MEM11011</w:t>
            </w:r>
          </w:p>
        </w:tc>
        <w:tc>
          <w:tcPr>
            <w:tcW w:w="6738"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Undertake manual handling</w:t>
            </w:r>
          </w:p>
        </w:tc>
      </w:tr>
      <w:tr w:rsidTr="0087629A">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MEM13015</w:t>
            </w:r>
          </w:p>
        </w:tc>
        <w:tc>
          <w:tcPr>
            <w:tcW w:w="6738"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Work safely and effectively in ma</w:t>
            </w:r>
            <w:r w:rsidRPr="0087629A">
              <w:t>nufacturing and engineering</w:t>
            </w:r>
          </w:p>
        </w:tc>
      </w:tr>
      <w:tr w:rsidTr="0087629A">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MEM16006</w:t>
            </w:r>
          </w:p>
        </w:tc>
        <w:tc>
          <w:tcPr>
            <w:tcW w:w="6738" w:type="dxa"/>
            <w:tcBorders>
              <w:top w:val="nil"/>
              <w:left w:val="nil"/>
              <w:bottom w:val="nil"/>
              <w:right w:val="nil"/>
            </w:tcBorders>
            <w:tcMar>
              <w:top w:w="0" w:type="dxa"/>
              <w:left w:w="62" w:type="dxa"/>
              <w:bottom w:w="0" w:type="dxa"/>
              <w:right w:w="62" w:type="dxa"/>
            </w:tcMar>
          </w:tcPr>
          <w:p w:rsidR="00000000" w:rsidRPr="0087629A" w:rsidP="0087629A">
            <w:pPr>
              <w:pStyle w:val="BodyText"/>
            </w:pPr>
            <w:r w:rsidRPr="0087629A">
              <w:t>Organise and communicate information</w:t>
            </w:r>
          </w:p>
        </w:tc>
      </w:tr>
    </w:tbl>
    <w:p w:rsidR="00000000" w:rsidRPr="0087629A" w:rsidP="0087629A">
      <w:pPr>
        <w:pStyle w:val="BodyText"/>
      </w:pPr>
    </w:p>
    <w:p w:rsidR="00000000" w:rsidRPr="0087629A" w:rsidP="0087629A">
      <w:pPr>
        <w:pStyle w:val="AllowPageBreak"/>
      </w:pPr>
    </w:p>
    <w:p w:rsidR="00000000" w:rsidRPr="0087629A" w:rsidP="0087629A">
      <w:pPr>
        <w:pStyle w:val="Heading1"/>
      </w:pPr>
      <w:bookmarkStart w:id="4" w:name="O_949001"/>
      <w:bookmarkEnd w:id="4"/>
      <w:r w:rsidRPr="0087629A">
        <w:t>Competency Field</w:t>
      </w:r>
    </w:p>
    <w:p w:rsidR="00000000" w:rsidRPr="0087629A" w:rsidP="00C621B5">
      <w:pPr>
        <w:pStyle w:val="BodyText"/>
      </w:pPr>
      <w:r w:rsidRPr="0087629A">
        <w:t>Work health and safety</w:t>
      </w:r>
    </w:p>
    <w:p w:rsidR="00000000" w:rsidRPr="0087629A" w:rsidP="0087629A">
      <w:pPr>
        <w:pStyle w:val="Heading1"/>
      </w:pPr>
      <w:bookmarkStart w:id="5" w:name="O_948999"/>
      <w:bookmarkEnd w:id="5"/>
      <w:r w:rsidRPr="0087629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7629A">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Performance criteria describ</w:t>
            </w:r>
            <w:r w:rsidRPr="0087629A">
              <w:t>e the performance needed to demonstrate achievement of the element.</w:t>
            </w:r>
          </w:p>
        </w:tc>
      </w:tr>
      <w:tr w:rsidTr="0087629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7629A" w:rsidP="0087629A">
            <w:pPr>
              <w:pStyle w:val="BodyText"/>
            </w:pPr>
            <w:r w:rsidRPr="0087629A">
              <w:t>1</w:t>
            </w:r>
          </w:p>
        </w:tc>
        <w:tc>
          <w:tcPr>
            <w:tcW w:w="1986" w:type="dxa"/>
            <w:vMerge w:val="restart"/>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1.1</w:t>
            </w:r>
          </w:p>
        </w:tc>
        <w:tc>
          <w:tcPr>
            <w:tcW w:w="5678"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Follow standard operating procedures (SOPs)</w:t>
            </w:r>
          </w:p>
        </w:tc>
      </w:tr>
      <w:tr w:rsidTr="0087629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1.2</w:t>
            </w:r>
          </w:p>
        </w:tc>
        <w:tc>
          <w:tcPr>
            <w:tcW w:w="5678"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Comply with work health and safety (WHS) requirements at all times</w:t>
            </w:r>
          </w:p>
        </w:tc>
      </w:tr>
      <w:tr w:rsidTr="0087629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1.3</w:t>
            </w:r>
          </w:p>
        </w:tc>
        <w:tc>
          <w:tcPr>
            <w:tcW w:w="5678"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Identify job requirements from specifications, job sheets or work instructions</w:t>
            </w:r>
          </w:p>
        </w:tc>
      </w:tr>
      <w:tr w:rsidTr="0087629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7629A">
            <w:pPr>
              <w:pStyle w:val="BodyText"/>
              <w:rPr>
                <w:lang w:val="en-NZ"/>
              </w:rPr>
            </w:pPr>
          </w:p>
        </w:tc>
      </w:tr>
      <w:tr w:rsidTr="0087629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7629A" w:rsidP="0087629A">
            <w:pPr>
              <w:pStyle w:val="BodyText"/>
            </w:pPr>
            <w:r w:rsidRPr="0087629A">
              <w:t>2</w:t>
            </w:r>
          </w:p>
        </w:tc>
        <w:tc>
          <w:tcPr>
            <w:tcW w:w="1986"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rPr>
                <w:rStyle w:val="SpecialBold"/>
              </w:rPr>
              <w:t>Use personal protective equipment</w:t>
            </w:r>
          </w:p>
        </w:tc>
        <w:tc>
          <w:tcPr>
            <w:tcW w:w="779"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2.1</w:t>
            </w:r>
          </w:p>
        </w:tc>
        <w:tc>
          <w:tcPr>
            <w:tcW w:w="5678"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Select correct and appropriate personal protective equipment (PPE) and use correctly based on information in relevant safety data s</w:t>
            </w:r>
            <w:r w:rsidRPr="0087629A">
              <w:t>heet (SDS)</w:t>
            </w:r>
          </w:p>
        </w:tc>
      </w:tr>
      <w:tr w:rsidTr="0087629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7629A">
            <w:pPr>
              <w:pStyle w:val="BodyText"/>
              <w:rPr>
                <w:lang w:val="en-NZ"/>
              </w:rPr>
            </w:pPr>
          </w:p>
        </w:tc>
      </w:tr>
      <w:tr w:rsidTr="0087629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7629A" w:rsidP="0087629A">
            <w:pPr>
              <w:pStyle w:val="BodyText"/>
            </w:pPr>
            <w:r w:rsidRPr="0087629A">
              <w:t>3</w:t>
            </w:r>
          </w:p>
        </w:tc>
        <w:tc>
          <w:tcPr>
            <w:tcW w:w="1986" w:type="dxa"/>
            <w:vMerge w:val="restart"/>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rPr>
                <w:rStyle w:val="SpecialBold"/>
              </w:rPr>
              <w:t>Adhere to emergency procedures</w:t>
            </w:r>
          </w:p>
        </w:tc>
        <w:tc>
          <w:tcPr>
            <w:tcW w:w="779"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3.1</w:t>
            </w:r>
          </w:p>
        </w:tc>
        <w:tc>
          <w:tcPr>
            <w:tcW w:w="5678"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Locate emergency equipment and use in accordance with workplace policies and SOPs</w:t>
            </w:r>
          </w:p>
        </w:tc>
      </w:tr>
      <w:tr w:rsidTr="0087629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3.2</w:t>
            </w:r>
          </w:p>
        </w:tc>
        <w:tc>
          <w:tcPr>
            <w:tcW w:w="5678"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Demonstrate responses to emergency procedures as detailed in approved safety procedures and instructions</w:t>
            </w:r>
          </w:p>
        </w:tc>
      </w:tr>
      <w:tr w:rsidTr="0087629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7629A">
            <w:pPr>
              <w:pStyle w:val="BodyText"/>
              <w:rPr>
                <w:lang w:val="en-NZ"/>
              </w:rPr>
            </w:pPr>
          </w:p>
        </w:tc>
      </w:tr>
      <w:tr w:rsidTr="0087629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7629A" w:rsidP="0087629A">
            <w:pPr>
              <w:pStyle w:val="BodyText"/>
            </w:pPr>
            <w:r w:rsidRPr="0087629A">
              <w:t>4</w:t>
            </w:r>
          </w:p>
        </w:tc>
        <w:tc>
          <w:tcPr>
            <w:tcW w:w="1986" w:type="dxa"/>
            <w:vMerge w:val="restart"/>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rPr>
                <w:rStyle w:val="SpecialBold"/>
              </w:rPr>
              <w:t>Observe safe working practices</w:t>
            </w:r>
          </w:p>
        </w:tc>
        <w:tc>
          <w:tcPr>
            <w:tcW w:w="779"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4.1</w:t>
            </w:r>
          </w:p>
        </w:tc>
        <w:tc>
          <w:tcPr>
            <w:tcW w:w="5678"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Identify hazardous areas and materials and understand and identify special handling procedures and obtain permits to work, if necessary</w:t>
            </w:r>
          </w:p>
        </w:tc>
      </w:tr>
      <w:tr w:rsidTr="0087629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4.2</w:t>
            </w:r>
          </w:p>
        </w:tc>
        <w:tc>
          <w:tcPr>
            <w:tcW w:w="5678"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Use all equipment and hazardous materials in accordance with relevant WHS legi</w:t>
            </w:r>
            <w:r w:rsidRPr="0087629A">
              <w:t>slation, manufacturers</w:t>
            </w:r>
            <w:r>
              <w:t>’</w:t>
            </w:r>
            <w:r w:rsidRPr="0087629A">
              <w:t xml:space="preserve"> instructions and SOPs</w:t>
            </w:r>
          </w:p>
        </w:tc>
      </w:tr>
      <w:tr w:rsidTr="0087629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4.3</w:t>
            </w:r>
          </w:p>
        </w:tc>
        <w:tc>
          <w:tcPr>
            <w:tcW w:w="5678"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Identify and understand all site-specific safety policies, safety signs, symbols and labels</w:t>
            </w:r>
          </w:p>
        </w:tc>
      </w:tr>
      <w:tr w:rsidTr="0087629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4.4</w:t>
            </w:r>
          </w:p>
        </w:tc>
        <w:tc>
          <w:tcPr>
            <w:tcW w:w="5678"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Interpret and apply SDS</w:t>
            </w:r>
          </w:p>
        </w:tc>
      </w:tr>
      <w:tr w:rsidTr="0087629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4.5</w:t>
            </w:r>
          </w:p>
        </w:tc>
        <w:tc>
          <w:tcPr>
            <w:tcW w:w="5678"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Use safe manual handling procedures, including equipment</w:t>
            </w:r>
          </w:p>
        </w:tc>
      </w:tr>
      <w:tr w:rsidTr="0087629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4.6</w:t>
            </w:r>
          </w:p>
        </w:tc>
        <w:tc>
          <w:tcPr>
            <w:tcW w:w="5678"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Ensure decanted chemicals and storage is to state/territory dangerous goods, WHS legislation and requirements</w:t>
            </w:r>
          </w:p>
        </w:tc>
      </w:tr>
      <w:tr w:rsidTr="0087629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4.7</w:t>
            </w:r>
          </w:p>
        </w:tc>
        <w:tc>
          <w:tcPr>
            <w:tcW w:w="5678"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Update chemical manifest following SOPs</w:t>
            </w:r>
          </w:p>
        </w:tc>
      </w:tr>
      <w:tr w:rsidTr="0087629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4.8</w:t>
            </w:r>
          </w:p>
        </w:tc>
        <w:tc>
          <w:tcPr>
            <w:tcW w:w="5678" w:type="dxa"/>
            <w:tcBorders>
              <w:top w:val="nil"/>
              <w:left w:val="nil"/>
              <w:bottom w:val="nil"/>
              <w:right w:val="nil"/>
            </w:tcBorders>
            <w:tcMar>
              <w:top w:w="0" w:type="dxa"/>
              <w:left w:w="62" w:type="dxa"/>
              <w:bottom w:w="0" w:type="dxa"/>
              <w:right w:w="62" w:type="dxa"/>
            </w:tcMar>
          </w:tcPr>
          <w:p w:rsidR="00000000" w:rsidRPr="0087629A" w:rsidP="0087629A">
            <w:pPr>
              <w:pStyle w:val="BodyText"/>
            </w:pPr>
            <w:r w:rsidRPr="0087629A">
              <w:t xml:space="preserve">Perform housekeeping duties to maintain a safe working environment according to SOPs </w:t>
            </w:r>
          </w:p>
        </w:tc>
      </w:tr>
    </w:tbl>
    <w:p w:rsidR="00000000" w:rsidRPr="0087629A" w:rsidP="0087629A">
      <w:pPr>
        <w:pStyle w:val="BodyText"/>
      </w:pPr>
    </w:p>
    <w:p w:rsidR="00000000" w:rsidRPr="0087629A" w:rsidP="0087629A">
      <w:pPr>
        <w:pStyle w:val="AllowPageBreak"/>
      </w:pPr>
    </w:p>
    <w:p w:rsidR="00000000" w:rsidRPr="0087629A" w:rsidP="0087629A">
      <w:pPr>
        <w:pStyle w:val="Heading1"/>
      </w:pPr>
      <w:bookmarkStart w:id="6" w:name="O_948998"/>
      <w:bookmarkEnd w:id="6"/>
      <w:r w:rsidRPr="0087629A">
        <w:t>Foundation Skills</w:t>
      </w:r>
    </w:p>
    <w:p w:rsidR="00000000" w:rsidRPr="0087629A" w:rsidP="00C621B5">
      <w:pPr>
        <w:pStyle w:val="BodyText"/>
      </w:pPr>
      <w:r w:rsidRPr="0087629A">
        <w:t xml:space="preserve">This section describes those required skills (reading, writing, oral communication and numeracy) that are essential to workplace performance in this unit of competency.  </w:t>
      </w:r>
    </w:p>
    <w:p w:rsidR="00000000" w:rsidRPr="0087629A" w:rsidP="00C621B5">
      <w:pPr>
        <w:pStyle w:val="BodyText"/>
      </w:pPr>
      <w:r w:rsidRPr="0087629A">
        <w:t>Foundation skills essential to performance are exp</w:t>
      </w:r>
      <w:r w:rsidRPr="0087629A">
        <w:t>licit in the performance criteria of this unit of competency.</w:t>
      </w:r>
    </w:p>
    <w:p w:rsidR="00000000" w:rsidRPr="0087629A" w:rsidP="0087629A">
      <w:pPr>
        <w:pStyle w:val="Heading1"/>
      </w:pPr>
      <w:bookmarkStart w:id="7" w:name="O_948997"/>
      <w:bookmarkEnd w:id="7"/>
      <w:r w:rsidRPr="0087629A">
        <w:t>Range of Conditions</w:t>
      </w:r>
    </w:p>
    <w:tbl>
      <w:tblPr>
        <w:tblW w:w="9286" w:type="dxa"/>
        <w:tblLayout w:type="fixed"/>
        <w:tblCellMar>
          <w:left w:w="62" w:type="dxa"/>
          <w:right w:w="62" w:type="dxa"/>
        </w:tblCellMar>
        <w:tblLook w:val="0000"/>
      </w:tblPr>
      <w:tblGrid>
        <w:gridCol w:w="2759"/>
        <w:gridCol w:w="6527"/>
      </w:tblGrid>
      <w:tr w:rsidTr="0087629A">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t>This field allows for different work environments and conditions that may affect performance. Essential operating conditions that may be present (depending o</w:t>
            </w:r>
            <w:r w:rsidRPr="0087629A">
              <w:t>n the work situation, needs of the candidate, accessibility of the item, and local industry and regional contexts) are included.</w:t>
            </w:r>
          </w:p>
        </w:tc>
      </w:tr>
      <w:tr w:rsidTr="0087629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rPr>
                <w:rStyle w:val="SpecialBold"/>
              </w:rPr>
              <w:t>Hierarchy of control measures include the following:</w:t>
            </w:r>
          </w:p>
        </w:tc>
        <w:tc>
          <w:tcPr>
            <w:tcW w:w="6527" w:type="dxa"/>
            <w:tcBorders>
              <w:top w:val="nil"/>
              <w:left w:val="nil"/>
              <w:bottom w:val="nil"/>
              <w:right w:val="nil"/>
            </w:tcBorders>
            <w:tcMar>
              <w:top w:w="0" w:type="dxa"/>
              <w:left w:w="62" w:type="dxa"/>
              <w:bottom w:w="0" w:type="dxa"/>
              <w:right w:w="62" w:type="dxa"/>
            </w:tcMar>
          </w:tcPr>
          <w:p w:rsidR="00000000" w:rsidRPr="0087629A" w:rsidP="0087629A">
            <w:pPr>
              <w:pStyle w:val="BodyText"/>
            </w:pPr>
            <w:r w:rsidRPr="0087629A">
              <w:t xml:space="preserve">The application of the hierarchy of control follows the six-step preference of control measures to manage and control risk: </w:t>
            </w:r>
          </w:p>
          <w:p w:rsidR="00000000" w:rsidRPr="0087629A" w:rsidP="0087629A">
            <w:pPr>
              <w:pStyle w:val="List2"/>
            </w:pPr>
            <w:r w:rsidRPr="0087629A">
              <w:rPr>
                <w:rStyle w:val="SpecialBold"/>
              </w:rPr>
              <w:t>1</w:t>
            </w:r>
            <w:r w:rsidRPr="0087629A">
              <w:t>. elimination</w:t>
            </w:r>
          </w:p>
          <w:p w:rsidR="00000000" w:rsidRPr="0087629A" w:rsidP="0087629A">
            <w:pPr>
              <w:pStyle w:val="List2"/>
            </w:pPr>
            <w:r w:rsidRPr="0087629A">
              <w:rPr>
                <w:rStyle w:val="SpecialBold"/>
              </w:rPr>
              <w:t xml:space="preserve">2. </w:t>
            </w:r>
            <w:r w:rsidRPr="0087629A">
              <w:t xml:space="preserve">substitution </w:t>
            </w:r>
          </w:p>
          <w:p w:rsidR="00000000" w:rsidRPr="0087629A" w:rsidP="0087629A">
            <w:pPr>
              <w:pStyle w:val="List2"/>
            </w:pPr>
            <w:r w:rsidRPr="0087629A">
              <w:rPr>
                <w:rStyle w:val="SpecialBold"/>
              </w:rPr>
              <w:t xml:space="preserve">3. </w:t>
            </w:r>
            <w:r w:rsidRPr="0087629A">
              <w:t xml:space="preserve">isolation </w:t>
            </w:r>
          </w:p>
          <w:p w:rsidR="00000000" w:rsidRPr="0087629A" w:rsidP="0087629A">
            <w:pPr>
              <w:pStyle w:val="List2"/>
            </w:pPr>
            <w:r w:rsidRPr="0087629A">
              <w:rPr>
                <w:rStyle w:val="SpecialBold"/>
              </w:rPr>
              <w:t xml:space="preserve">4. </w:t>
            </w:r>
            <w:r w:rsidRPr="0087629A">
              <w:t>engineering control measures</w:t>
            </w:r>
            <w:r w:rsidRPr="0087629A">
              <w:rPr>
                <w:rStyle w:val="SpecialBold"/>
              </w:rPr>
              <w:t xml:space="preserve"> </w:t>
            </w:r>
          </w:p>
          <w:p w:rsidR="00000000" w:rsidRPr="0087629A" w:rsidP="0087629A">
            <w:pPr>
              <w:pStyle w:val="List2"/>
            </w:pPr>
            <w:r w:rsidRPr="0087629A">
              <w:rPr>
                <w:rStyle w:val="SpecialBold"/>
              </w:rPr>
              <w:t xml:space="preserve">5. </w:t>
            </w:r>
            <w:r w:rsidRPr="0087629A">
              <w:t>using safe work practices</w:t>
            </w:r>
            <w:r w:rsidRPr="0087629A">
              <w:rPr>
                <w:rStyle w:val="SpecialBold"/>
              </w:rPr>
              <w:t xml:space="preserve"> </w:t>
            </w:r>
          </w:p>
          <w:p w:rsidR="00000000" w:rsidRPr="0087629A" w:rsidP="0087629A">
            <w:pPr>
              <w:pStyle w:val="List2"/>
            </w:pPr>
            <w:r w:rsidRPr="0087629A">
              <w:rPr>
                <w:rStyle w:val="SpecialBold"/>
              </w:rPr>
              <w:t>6.</w:t>
            </w:r>
            <w:r w:rsidRPr="0087629A">
              <w:t xml:space="preserve"> personal protective</w:t>
            </w:r>
            <w:r w:rsidRPr="0087629A">
              <w:t xml:space="preserve"> equipment (PPE) </w:t>
            </w:r>
          </w:p>
          <w:p w:rsidR="00000000" w:rsidP="0087629A">
            <w:pPr>
              <w:pStyle w:val="List2"/>
              <w:rPr>
                <w:lang w:val="en-NZ"/>
              </w:rPr>
            </w:pPr>
          </w:p>
        </w:tc>
      </w:tr>
      <w:tr w:rsidTr="0087629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rPr>
                <w:rStyle w:val="SpecialBold"/>
              </w:rPr>
              <w:t>PPE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87629A" w:rsidP="0087629A">
            <w:pPr>
              <w:pStyle w:val="ListBullet"/>
            </w:pPr>
            <w:r w:rsidRPr="0087629A">
              <w:t>goggles/face shields</w:t>
            </w:r>
          </w:p>
          <w:p w:rsidR="00000000" w:rsidRPr="0087629A" w:rsidP="0087629A">
            <w:pPr>
              <w:pStyle w:val="ListBullet"/>
            </w:pPr>
            <w:r w:rsidRPr="0087629A">
              <w:t>respirators</w:t>
            </w:r>
          </w:p>
          <w:p w:rsidR="00000000" w:rsidRPr="0087629A" w:rsidP="0087629A">
            <w:pPr>
              <w:pStyle w:val="ListBullet"/>
            </w:pPr>
            <w:r w:rsidRPr="0087629A">
              <w:t>air supplied or self-contained helmets</w:t>
            </w:r>
          </w:p>
          <w:p w:rsidR="00000000" w:rsidRPr="0087629A" w:rsidP="0087629A">
            <w:pPr>
              <w:pStyle w:val="ListBullet"/>
            </w:pPr>
            <w:r w:rsidRPr="0087629A">
              <w:t>safety boots</w:t>
            </w:r>
          </w:p>
          <w:p w:rsidR="00000000" w:rsidRPr="0087629A" w:rsidP="0087629A">
            <w:pPr>
              <w:pStyle w:val="ListBullet"/>
            </w:pPr>
            <w:r w:rsidRPr="0087629A">
              <w:t>gloves and appropriate clothes/garments</w:t>
            </w:r>
          </w:p>
          <w:p w:rsidR="00000000" w:rsidP="0087629A">
            <w:pPr>
              <w:pStyle w:val="BodyText"/>
              <w:rPr>
                <w:lang w:val="en-NZ"/>
              </w:rPr>
            </w:pPr>
          </w:p>
        </w:tc>
      </w:tr>
      <w:tr w:rsidTr="0087629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rPr>
                <w:rStyle w:val="SpecialBold"/>
              </w:rPr>
              <w:t>Safe working practices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87629A" w:rsidP="0087629A">
            <w:pPr>
              <w:pStyle w:val="ListBullet"/>
            </w:pPr>
            <w:r w:rsidRPr="0087629A">
              <w:t>environment is inspected</w:t>
            </w:r>
          </w:p>
          <w:p w:rsidR="00000000" w:rsidRPr="0087629A" w:rsidP="0087629A">
            <w:pPr>
              <w:pStyle w:val="ListBullet"/>
            </w:pPr>
            <w:r w:rsidRPr="0087629A">
              <w:t>hazards (and chemical reactive hazards) are assessed and controlled using hierarchy of hazard control</w:t>
            </w:r>
          </w:p>
          <w:p w:rsidR="00000000" w:rsidRPr="0087629A" w:rsidP="0087629A">
            <w:pPr>
              <w:pStyle w:val="ListBullet"/>
            </w:pPr>
            <w:r w:rsidRPr="0087629A">
              <w:t>properly maintained PPE is available</w:t>
            </w:r>
          </w:p>
          <w:p w:rsidR="00000000" w:rsidRPr="0087629A" w:rsidP="0087629A">
            <w:pPr>
              <w:pStyle w:val="ListBullet"/>
            </w:pPr>
            <w:r w:rsidRPr="0087629A">
              <w:t xml:space="preserve">emergency management plan </w:t>
            </w:r>
            <w:r w:rsidRPr="0087629A">
              <w:t>is documented/understood</w:t>
            </w:r>
          </w:p>
          <w:p w:rsidR="00000000" w:rsidRPr="0087629A" w:rsidP="0087629A">
            <w:pPr>
              <w:pStyle w:val="ListBullet"/>
            </w:pPr>
            <w:r w:rsidRPr="0087629A">
              <w:t xml:space="preserve">work to be undertaken in safe </w:t>
            </w:r>
            <w:r>
              <w:t>‘</w:t>
            </w:r>
            <w:r w:rsidRPr="0087629A">
              <w:t>thermal</w:t>
            </w:r>
            <w:r>
              <w:t>’</w:t>
            </w:r>
            <w:r w:rsidRPr="0087629A">
              <w:t xml:space="preserve"> environments and all possible ignition sources are to be identified and controlled</w:t>
            </w:r>
          </w:p>
          <w:p w:rsidR="00000000" w:rsidP="0087629A">
            <w:pPr>
              <w:pStyle w:val="BodyText"/>
              <w:rPr>
                <w:lang w:val="en-NZ"/>
              </w:rPr>
            </w:pPr>
          </w:p>
        </w:tc>
      </w:tr>
      <w:tr w:rsidTr="0087629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rPr>
                <w:rStyle w:val="SpecialBold"/>
              </w:rPr>
              <w:t>Storage includes the following:</w:t>
            </w:r>
            <w:r w:rsidRPr="0087629A">
              <w:t xml:space="preserve"> </w:t>
            </w:r>
          </w:p>
        </w:tc>
        <w:tc>
          <w:tcPr>
            <w:tcW w:w="6527" w:type="dxa"/>
            <w:tcBorders>
              <w:top w:val="nil"/>
              <w:left w:val="nil"/>
              <w:bottom w:val="nil"/>
              <w:right w:val="nil"/>
            </w:tcBorders>
            <w:tcMar>
              <w:top w:w="0" w:type="dxa"/>
              <w:left w:w="62" w:type="dxa"/>
              <w:bottom w:w="0" w:type="dxa"/>
              <w:right w:w="62" w:type="dxa"/>
            </w:tcMar>
          </w:tcPr>
          <w:p w:rsidR="00000000" w:rsidRPr="0087629A" w:rsidP="0087629A">
            <w:pPr>
              <w:pStyle w:val="ListBullet"/>
            </w:pPr>
            <w:r w:rsidRPr="0087629A">
              <w:t>only using containers, which includes minor quantities and those in consumer packages, that are suitable for chemical exposure</w:t>
            </w:r>
          </w:p>
          <w:p w:rsidR="00000000" w:rsidRPr="0087629A" w:rsidP="0087629A">
            <w:pPr>
              <w:pStyle w:val="ListBullet"/>
            </w:pPr>
            <w:r w:rsidRPr="0087629A">
              <w:t>labelling and/or placarding containers</w:t>
            </w:r>
          </w:p>
          <w:p w:rsidR="00000000" w:rsidRPr="0087629A" w:rsidP="0087629A">
            <w:pPr>
              <w:pStyle w:val="ListBullet"/>
            </w:pPr>
            <w:r w:rsidRPr="0087629A">
              <w:t>updating chemical manifests</w:t>
            </w:r>
          </w:p>
          <w:p w:rsidR="00000000" w:rsidP="0087629A">
            <w:pPr>
              <w:pStyle w:val="BodyText"/>
              <w:rPr>
                <w:lang w:val="en-NZ"/>
              </w:rPr>
            </w:pPr>
          </w:p>
        </w:tc>
      </w:tr>
      <w:tr w:rsidTr="0087629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87629A">
            <w:pPr>
              <w:pStyle w:val="BodyText"/>
              <w:rPr>
                <w:lang w:val="en-NZ"/>
              </w:rPr>
            </w:pPr>
            <w:r w:rsidRPr="0087629A">
              <w:rPr>
                <w:rStyle w:val="SpecialBold"/>
              </w:rPr>
              <w:t xml:space="preserve">State or territory legislative requirements include one (1) </w:t>
            </w:r>
            <w:r w:rsidRPr="0087629A">
              <w:rPr>
                <w:rStyle w:val="SpecialBold"/>
              </w:rPr>
              <w:t>or more of the following:</w:t>
            </w:r>
          </w:p>
        </w:tc>
        <w:tc>
          <w:tcPr>
            <w:tcW w:w="6527" w:type="dxa"/>
            <w:tcBorders>
              <w:top w:val="nil"/>
              <w:left w:val="nil"/>
              <w:bottom w:val="nil"/>
              <w:right w:val="nil"/>
            </w:tcBorders>
            <w:tcMar>
              <w:top w:w="0" w:type="dxa"/>
              <w:left w:w="62" w:type="dxa"/>
              <w:bottom w:w="0" w:type="dxa"/>
              <w:right w:w="62" w:type="dxa"/>
            </w:tcMar>
          </w:tcPr>
          <w:p w:rsidR="00000000" w:rsidRPr="0087629A" w:rsidP="0087629A">
            <w:pPr>
              <w:pStyle w:val="ListBullet"/>
            </w:pPr>
            <w:r w:rsidRPr="0087629A">
              <w:t>appropriate WHS</w:t>
            </w:r>
          </w:p>
          <w:p w:rsidR="00000000" w:rsidRPr="0087629A" w:rsidP="0087629A">
            <w:pPr>
              <w:pStyle w:val="ListBullet"/>
            </w:pPr>
            <w:r w:rsidRPr="0087629A">
              <w:t>dangerous goods acts and regulations</w:t>
            </w:r>
          </w:p>
          <w:p w:rsidR="00000000" w:rsidRPr="0087629A" w:rsidP="0087629A">
            <w:pPr>
              <w:pStyle w:val="ListBullet"/>
            </w:pPr>
            <w:r w:rsidRPr="0087629A">
              <w:t>Australian Standards</w:t>
            </w:r>
          </w:p>
          <w:p w:rsidR="00000000" w:rsidRPr="0087629A" w:rsidP="0087629A">
            <w:pPr>
              <w:pStyle w:val="ListBullet"/>
            </w:pPr>
            <w:r w:rsidRPr="0087629A">
              <w:t>Australian Code for the Transport of Dangerous Goods by Road and Rail (ADGC)</w:t>
            </w:r>
          </w:p>
          <w:p w:rsidR="00000000" w:rsidRPr="0087629A" w:rsidP="0087629A">
            <w:pPr>
              <w:pStyle w:val="ListBullet"/>
            </w:pPr>
            <w:r w:rsidRPr="0087629A">
              <w:t>Safe Work Australia codes of practice</w:t>
            </w:r>
          </w:p>
        </w:tc>
      </w:tr>
    </w:tbl>
    <w:p w:rsidR="00000000" w:rsidRPr="0087629A" w:rsidP="0087629A">
      <w:pPr>
        <w:pStyle w:val="BodyText"/>
      </w:pPr>
    </w:p>
    <w:p w:rsidR="00000000" w:rsidRPr="0087629A" w:rsidP="0087629A">
      <w:pPr>
        <w:pStyle w:val="AllowPageBreak"/>
      </w:pPr>
    </w:p>
    <w:p w:rsidR="00000000" w:rsidRPr="0087629A" w:rsidP="0087629A">
      <w:pPr>
        <w:pStyle w:val="Heading1"/>
      </w:pPr>
      <w:bookmarkStart w:id="8" w:name="O_948996"/>
      <w:bookmarkEnd w:id="8"/>
      <w:r w:rsidRPr="0087629A">
        <w:t>Unit Mapping Information</w:t>
      </w:r>
    </w:p>
    <w:p w:rsidR="00000000" w:rsidRPr="0087629A" w:rsidP="00C621B5">
      <w:pPr>
        <w:pStyle w:val="BodyText"/>
      </w:pPr>
      <w:r w:rsidRPr="0087629A">
        <w:t xml:space="preserve">Release 1. Supersedes and is equivalent to MEM13003B Work safely with industrial chemicals and materials </w:t>
      </w:r>
    </w:p>
    <w:p w:rsidR="00000000" w:rsidRPr="0087629A" w:rsidP="0087629A">
      <w:pPr>
        <w:pStyle w:val="Heading1"/>
      </w:pPr>
      <w:bookmarkStart w:id="9" w:name="O_948989"/>
      <w:bookmarkEnd w:id="9"/>
      <w:r w:rsidRPr="0087629A">
        <w:t>Links</w:t>
      </w:r>
    </w:p>
    <w:p w:rsidR="00000000" w:rsidRPr="0087629A" w:rsidP="00C621B5">
      <w:pPr>
        <w:pStyle w:val="BodyText"/>
      </w:pPr>
      <w:r w:rsidRPr="0087629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00C32">
        <w:rPr>
          <w:rStyle w:val="Hyperlink"/>
        </w:rPr>
        <w:t>https://vetnet.gov.au/Pages/TrainingDocs.aspx?q=b7050d37-5fd0-4740-8f7d-3b7a49c10bb2</w:t>
      </w:r>
      <w:r>
        <w:fldChar w:fldCharType="end"/>
      </w:r>
    </w:p>
    <w:p w:rsidR="00000000" w:rsidRPr="0087629A" w:rsidP="00C621B5">
      <w:pPr>
        <w:pStyle w:val="BodyText"/>
        <w:sectPr w:rsidSect="0087629A">
          <w:headerReference w:type="default" r:id="rId10"/>
          <w:footerReference w:type="default" r:id="rId11"/>
          <w:pgSz w:w="11908" w:h="16833"/>
          <w:pgMar w:top="1702" w:right="1418" w:bottom="1702" w:left="1418" w:header="992" w:footer="992" w:gutter="0"/>
          <w:cols w:space="720"/>
          <w:noEndnote/>
          <w:docGrid w:linePitch="299"/>
        </w:sectPr>
      </w:pPr>
    </w:p>
    <w:p w:rsidR="00000000" w:rsidRPr="0087629A" w:rsidP="0087629A">
      <w:pPr>
        <w:pStyle w:val="SuperHeading"/>
      </w:pPr>
      <w:r w:rsidRPr="0087629A">
        <w:t>Assessment Requirements for MEM13003 Work safely with industrial chemicals and materials</w:t>
      </w:r>
    </w:p>
    <w:p w:rsidR="00000000" w:rsidRPr="0087629A" w:rsidP="0087629A">
      <w:pPr>
        <w:pStyle w:val="Heading1"/>
      </w:pPr>
      <w:bookmarkStart w:id="10" w:name="O_948991"/>
      <w:bookmarkEnd w:id="10"/>
      <w:r w:rsidRPr="0087629A">
        <w:t>Modification History</w:t>
      </w:r>
    </w:p>
    <w:p w:rsidR="00000000" w:rsidRPr="0087629A" w:rsidP="00C621B5">
      <w:pPr>
        <w:pStyle w:val="BodyText"/>
      </w:pPr>
      <w:r w:rsidRPr="0087629A">
        <w:t>Release 1. Supersedes and is equivalent</w:t>
      </w:r>
      <w:r w:rsidRPr="0087629A">
        <w:t xml:space="preserve"> to MEM13003B Work safely with industrial chemicals and materials </w:t>
      </w:r>
    </w:p>
    <w:p w:rsidR="00000000" w:rsidRPr="0087629A" w:rsidP="0087629A">
      <w:pPr>
        <w:pStyle w:val="Heading1"/>
      </w:pPr>
      <w:bookmarkStart w:id="11" w:name="O_948994"/>
      <w:bookmarkEnd w:id="11"/>
      <w:r w:rsidRPr="0087629A">
        <w:t>Performance Evidence</w:t>
      </w:r>
    </w:p>
    <w:p w:rsidR="00000000" w:rsidRPr="0087629A" w:rsidP="00C621B5">
      <w:pPr>
        <w:pStyle w:val="BodyText"/>
      </w:pPr>
      <w:r w:rsidRPr="0087629A">
        <w:t>Evidence required to demonstrate competence in this unit must be relevant to and satisfy the requirements of the elements and performance criteria on a</w:t>
      </w:r>
      <w:r w:rsidRPr="0087629A">
        <w:t>t least two (2) occasions and include:</w:t>
      </w:r>
    </w:p>
    <w:p w:rsidR="00000000" w:rsidRPr="0087629A" w:rsidP="0087629A">
      <w:pPr>
        <w:pStyle w:val="ListBullet"/>
      </w:pPr>
      <w:r w:rsidRPr="0087629A">
        <w:t xml:space="preserve">following work instructions, standard operating procedures (SOPs) and safe work practices </w:t>
      </w:r>
    </w:p>
    <w:p w:rsidR="00000000" w:rsidRPr="0087629A" w:rsidP="0087629A">
      <w:pPr>
        <w:pStyle w:val="ListBullet"/>
      </w:pPr>
      <w:r w:rsidRPr="0087629A">
        <w:t xml:space="preserve">selecting appropriate PPE based on data obtained in relevant safety data sheets (DS) </w:t>
      </w:r>
    </w:p>
    <w:p w:rsidR="00000000" w:rsidRPr="0087629A" w:rsidP="0087629A">
      <w:pPr>
        <w:pStyle w:val="ListBullet"/>
      </w:pPr>
      <w:r w:rsidRPr="0087629A">
        <w:t>observing safe working practices includ</w:t>
      </w:r>
      <w:r w:rsidRPr="0087629A">
        <w:t>ing undertaking a risk assessment</w:t>
      </w:r>
    </w:p>
    <w:p w:rsidR="00000000" w:rsidRPr="0087629A" w:rsidP="0087629A">
      <w:pPr>
        <w:pStyle w:val="ListBullet"/>
      </w:pPr>
      <w:r w:rsidRPr="0087629A">
        <w:t xml:space="preserve">following approved safety procedures and instructions in demonstrating responses to real or simulated emergencies </w:t>
      </w:r>
    </w:p>
    <w:p w:rsidR="00000000" w:rsidRPr="0087629A" w:rsidP="0087629A">
      <w:pPr>
        <w:pStyle w:val="ListBullet"/>
      </w:pPr>
      <w:r w:rsidRPr="0087629A">
        <w:t>performing proper manual handling techniques when shifting and moving industrial chemicals and materials</w:t>
      </w:r>
    </w:p>
    <w:p w:rsidR="00000000" w:rsidRPr="0087629A" w:rsidP="0087629A">
      <w:pPr>
        <w:pStyle w:val="ListBullet"/>
      </w:pPr>
      <w:r w:rsidRPr="0087629A">
        <w:t xml:space="preserve">ensuring all decanted chemicals are stored in storage containers that are suitable for chemical exposure and are properly labelled and/or placarded </w:t>
      </w:r>
    </w:p>
    <w:p w:rsidR="00000000" w:rsidRPr="0087629A" w:rsidP="0087629A">
      <w:pPr>
        <w:pStyle w:val="ListBullet"/>
      </w:pPr>
      <w:r w:rsidRPr="0087629A">
        <w:t>updating chemical manifests following SOPs</w:t>
      </w:r>
    </w:p>
    <w:p w:rsidR="00000000" w:rsidRPr="0087629A" w:rsidP="0087629A">
      <w:pPr>
        <w:pStyle w:val="ListBullet"/>
      </w:pPr>
      <w:r w:rsidRPr="0087629A">
        <w:t>complying with appropriate state or territory legislative requir</w:t>
      </w:r>
      <w:r w:rsidRPr="0087629A">
        <w:t>ements at all times.</w:t>
      </w:r>
    </w:p>
    <w:p w:rsidR="00000000" w:rsidRPr="0087629A" w:rsidP="0087629A">
      <w:pPr>
        <w:pStyle w:val="AllowPageBreak"/>
      </w:pPr>
    </w:p>
    <w:p w:rsidR="00000000" w:rsidRPr="0087629A" w:rsidP="0087629A">
      <w:pPr>
        <w:pStyle w:val="Heading1"/>
      </w:pPr>
      <w:bookmarkStart w:id="12" w:name="O_948993"/>
      <w:bookmarkEnd w:id="12"/>
      <w:r w:rsidRPr="0087629A">
        <w:t>Knowledge Evidence</w:t>
      </w:r>
    </w:p>
    <w:p w:rsidR="00000000" w:rsidRPr="0087629A" w:rsidP="00C621B5">
      <w:pPr>
        <w:pStyle w:val="BodyText"/>
      </w:pPr>
      <w:r w:rsidRPr="0087629A">
        <w:t>Evidence required to demonstrate the required knowledge for this unit must be relevant to and satisfy the requirements of the elements and performance criteria and include knowledge of:</w:t>
      </w:r>
    </w:p>
    <w:p w:rsidR="00000000" w:rsidRPr="0087629A" w:rsidP="0087629A">
      <w:pPr>
        <w:pStyle w:val="ListBullet"/>
      </w:pPr>
      <w:r w:rsidRPr="0087629A">
        <w:t>safe work pr</w:t>
      </w:r>
      <w:r w:rsidRPr="0087629A">
        <w:t>actices and procedures and use of personal protective equipment (PPE)</w:t>
      </w:r>
    </w:p>
    <w:p w:rsidR="00000000" w:rsidRPr="0087629A" w:rsidP="0087629A">
      <w:pPr>
        <w:pStyle w:val="ListBullet"/>
      </w:pPr>
      <w:r w:rsidRPr="0087629A">
        <w:t>dangerous goods classification and labelling/placarding</w:t>
      </w:r>
    </w:p>
    <w:p w:rsidR="00000000" w:rsidRPr="0087629A" w:rsidP="0087629A">
      <w:pPr>
        <w:pStyle w:val="ListBullet"/>
      </w:pPr>
      <w:r w:rsidRPr="0087629A">
        <w:t>testing and maintenance of PPE</w:t>
      </w:r>
    </w:p>
    <w:p w:rsidR="00000000" w:rsidRPr="0087629A" w:rsidP="0087629A">
      <w:pPr>
        <w:pStyle w:val="ListBullet"/>
      </w:pPr>
      <w:r w:rsidRPr="0087629A">
        <w:t>inherent hazardous properties of the chemicals to be used</w:t>
      </w:r>
    </w:p>
    <w:p w:rsidR="00000000" w:rsidRPr="0087629A" w:rsidP="0087629A">
      <w:pPr>
        <w:pStyle w:val="ListBullet"/>
      </w:pPr>
      <w:r w:rsidRPr="0087629A">
        <w:t>interpretation of the relevant safety dat</w:t>
      </w:r>
      <w:r w:rsidRPr="0087629A">
        <w:t>a sheets (SDS)</w:t>
      </w:r>
    </w:p>
    <w:p w:rsidR="00000000" w:rsidRPr="0087629A" w:rsidP="0087629A">
      <w:pPr>
        <w:pStyle w:val="ListBullet"/>
      </w:pPr>
      <w:r w:rsidRPr="0087629A">
        <w:t>basic fire-fighting procedures</w:t>
      </w:r>
    </w:p>
    <w:p w:rsidR="00000000" w:rsidRPr="0087629A" w:rsidP="0087629A">
      <w:pPr>
        <w:pStyle w:val="ListBullet"/>
      </w:pPr>
      <w:r w:rsidRPr="0087629A">
        <w:t>site-specific emergency plan procedures</w:t>
      </w:r>
    </w:p>
    <w:p w:rsidR="00000000" w:rsidRPr="0087629A" w:rsidP="0087629A">
      <w:pPr>
        <w:pStyle w:val="ListBullet"/>
      </w:pPr>
      <w:r w:rsidRPr="0087629A">
        <w:t>chemical spill confinement procedures</w:t>
      </w:r>
    </w:p>
    <w:p w:rsidR="00000000" w:rsidRPr="0087629A" w:rsidP="0087629A">
      <w:pPr>
        <w:pStyle w:val="ListBullet"/>
      </w:pPr>
      <w:r w:rsidRPr="0087629A">
        <w:t>dangerous occurrence (near miss) reporting procedures</w:t>
      </w:r>
    </w:p>
    <w:p w:rsidR="00000000" w:rsidRPr="0087629A" w:rsidP="0087629A">
      <w:pPr>
        <w:pStyle w:val="ListBullet"/>
      </w:pPr>
      <w:r w:rsidRPr="0087629A">
        <w:t>hierarchy of controls.</w:t>
      </w:r>
    </w:p>
    <w:p w:rsidR="00000000" w:rsidRPr="0087629A" w:rsidP="0087629A">
      <w:pPr>
        <w:pStyle w:val="AllowPageBreak"/>
      </w:pPr>
    </w:p>
    <w:p w:rsidR="00000000" w:rsidRPr="0087629A" w:rsidP="0087629A">
      <w:pPr>
        <w:pStyle w:val="Heading1"/>
      </w:pPr>
      <w:bookmarkStart w:id="13" w:name="O_948992"/>
      <w:bookmarkEnd w:id="13"/>
      <w:r w:rsidRPr="0087629A">
        <w:t>Assessment Conditions</w:t>
      </w:r>
    </w:p>
    <w:p w:rsidR="00000000" w:rsidRPr="0087629A" w:rsidP="0087629A">
      <w:pPr>
        <w:pStyle w:val="ListBullet"/>
      </w:pPr>
      <w:r w:rsidRPr="0087629A">
        <w:t>Assessors must:</w:t>
      </w:r>
    </w:p>
    <w:p w:rsidR="00000000" w:rsidRPr="0087629A" w:rsidP="0087629A">
      <w:pPr>
        <w:pStyle w:val="ListBullet2"/>
      </w:pPr>
      <w:r w:rsidRPr="0087629A">
        <w:t>have vocational competency in working safely with industrial chemicals and materials at least to the level being assessed with relevant industry knowledge and experience</w:t>
      </w:r>
    </w:p>
    <w:p w:rsidR="00000000" w:rsidRPr="0087629A" w:rsidP="0087629A">
      <w:pPr>
        <w:pStyle w:val="ListBullet2"/>
      </w:pPr>
      <w:r w:rsidRPr="0087629A">
        <w:t xml:space="preserve">satisfy the assessor requirements in the </w:t>
      </w:r>
      <w:r w:rsidRPr="0087629A">
        <w:rPr>
          <w:rStyle w:val="Emphasis"/>
        </w:rPr>
        <w:t xml:space="preserve">Standards for Registered Training Organisations 2015 </w:t>
      </w:r>
      <w:r w:rsidRPr="0087629A">
        <w:t>or its replacement</w:t>
      </w:r>
      <w:r w:rsidRPr="0087629A">
        <w:rPr>
          <w:rStyle w:val="Emphasis"/>
        </w:rPr>
        <w:t xml:space="preserve"> </w:t>
      </w:r>
      <w:r w:rsidRPr="0087629A">
        <w:t xml:space="preserve">and comply with the </w:t>
      </w:r>
      <w:r w:rsidRPr="0087629A">
        <w:rPr>
          <w:rStyle w:val="Emphasis"/>
        </w:rPr>
        <w:t xml:space="preserve">National Vocational Education and Training Regulator Act 2011, </w:t>
      </w:r>
      <w:r w:rsidRPr="0087629A">
        <w:t>its replacement</w:t>
      </w:r>
      <w:r w:rsidRPr="0087629A">
        <w:rPr>
          <w:rStyle w:val="Emphasis"/>
        </w:rPr>
        <w:t xml:space="preserve"> </w:t>
      </w:r>
      <w:r w:rsidRPr="0087629A">
        <w:t xml:space="preserve">or equivalent legislation covering VET regulation in a non-referring state/territory </w:t>
      </w:r>
      <w:r w:rsidRPr="0087629A">
        <w:t>as the case requires</w:t>
      </w:r>
    </w:p>
    <w:p w:rsidR="00000000" w:rsidRPr="0087629A" w:rsidP="0087629A">
      <w:pPr>
        <w:pStyle w:val="ListBullet"/>
      </w:pPr>
      <w:r w:rsidRPr="0087629A">
        <w:t>Where possible assessment must occur in operational workplace situations. Where this is not possible or where personal safety or environmental damage are limiting factors, assessment must occur in a sufficiently rigorous simulated env</w:t>
      </w:r>
      <w:r w:rsidRPr="0087629A">
        <w:t>ironment that reflects realistic operational workplace conditions. This must cover all aspects of workplace performance, including environment, task skills, task management skills, contingency management skills and job role environment skills</w:t>
      </w:r>
    </w:p>
    <w:p w:rsidR="00000000" w:rsidRPr="0087629A" w:rsidP="0087629A">
      <w:pPr>
        <w:pStyle w:val="ListBullet"/>
      </w:pPr>
      <w:r w:rsidRPr="0087629A">
        <w:t>Conditions fo</w:t>
      </w:r>
      <w:r w:rsidRPr="0087629A">
        <w:t>r assessment must include access to all tools, equipment, materials and documentation required, including relevant workplace procedures, product and manufacturing specifications</w:t>
      </w:r>
    </w:p>
    <w:p w:rsidR="00000000" w:rsidRPr="0087629A" w:rsidP="0087629A">
      <w:pPr>
        <w:pStyle w:val="ListBullet"/>
      </w:pPr>
      <w:r w:rsidRPr="0087629A">
        <w:t>Assessment processes and techniques must be appropriate to the language, liter</w:t>
      </w:r>
      <w:r w:rsidRPr="0087629A">
        <w:t>acy and numeracy requirements of the work being performed and the needs of the candidate.</w:t>
      </w:r>
    </w:p>
    <w:p w:rsidR="00000000" w:rsidRPr="0087629A" w:rsidP="0087629A">
      <w:pPr>
        <w:pStyle w:val="AllowPageBreak"/>
      </w:pPr>
    </w:p>
    <w:p w:rsidR="00000000" w:rsidRPr="0087629A" w:rsidP="0087629A">
      <w:pPr>
        <w:pStyle w:val="Heading1"/>
      </w:pPr>
      <w:bookmarkStart w:id="14" w:name="O_948990"/>
      <w:bookmarkEnd w:id="14"/>
      <w:r w:rsidRPr="0087629A">
        <w:t>Links</w:t>
      </w:r>
    </w:p>
    <w:p w:rsidR="00000000" w:rsidRPr="0087629A" w:rsidP="00C621B5">
      <w:pPr>
        <w:pStyle w:val="BodyText"/>
      </w:pPr>
      <w:r w:rsidRPr="0087629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00C32">
        <w:rPr>
          <w:rStyle w:val="Hyperlink"/>
        </w:rPr>
        <w:t>https://vetnet.gov.au/Pages/TrainingDocs.aspx?q=b7050d37-5fd0-4740-8f7d-3b7a49c10bb2</w:t>
      </w:r>
      <w:r>
        <w:fldChar w:fldCharType="end"/>
      </w:r>
    </w:p>
    <w:p w:rsidR="00000000" w:rsidRPr="0087629A" w:rsidP="0087629A"/>
    <w:sectPr w:rsidSect="008762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9A" w:rsidRPr="00C621B5" w:rsidP="00C621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B5" w:rsidP="008762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621B5" w:rsidP="008762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621B5" w:rsidP="008762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9A" w:rsidP="0087629A">
    <w:pPr>
      <w:pStyle w:val="Footer"/>
      <w:framePr w:wrap="around"/>
    </w:pPr>
    <w:r>
      <w:fldChar w:fldCharType="begin"/>
    </w:r>
    <w:r>
      <w:instrText xml:space="preserve"> DOCPROPERTY  Subject  \* MERGEFORMAT </w:instrText>
    </w:r>
    <w:r>
      <w:fldChar w:fldCharType="separate"/>
    </w:r>
    <w:r w:rsidR="00C621B5">
      <w:t>Approved</w:t>
    </w:r>
    <w:r w:rsidR="00C621B5">
      <w:fldChar w:fldCharType="end"/>
    </w:r>
    <w:r>
      <w:tab/>
      <w:t xml:space="preserve">Page </w:t>
    </w:r>
    <w:r>
      <w:fldChar w:fldCharType="begin"/>
    </w:r>
    <w:r>
      <w:instrText xml:space="preserve"> PAGE  \* Arabic  \* MERGEFORMAT </w:instrText>
    </w:r>
    <w:r>
      <w:fldChar w:fldCharType="separate"/>
    </w:r>
    <w:r w:rsidR="00C621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21B5">
      <w:rPr>
        <w:noProof/>
      </w:rPr>
      <w:t>5</w:t>
    </w:r>
    <w:r>
      <w:rPr>
        <w:noProof/>
      </w:rPr>
      <w:fldChar w:fldCharType="end"/>
    </w:r>
  </w:p>
  <w:p w:rsidR="0087629A" w:rsidP="0087629A">
    <w:pPr>
      <w:pStyle w:val="Footer"/>
      <w:framePr w:wrap="around"/>
    </w:pPr>
    <w:r>
      <w:t xml:space="preserve">© Commonwealth of Australia, </w:t>
    </w:r>
    <w:r>
      <w:fldChar w:fldCharType="begin"/>
    </w:r>
    <w:r>
      <w:instrText xml:space="preserve"> DATE  \@ "yyyy"  \* MERGEFORMAT </w:instrText>
    </w:r>
    <w:r>
      <w:fldChar w:fldCharType="separate"/>
    </w:r>
    <w:r w:rsidR="00C621B5">
      <w:rPr>
        <w:noProof/>
      </w:rPr>
      <w:t>2025</w:t>
    </w:r>
    <w:r>
      <w:fldChar w:fldCharType="end"/>
    </w:r>
    <w:r>
      <w:tab/>
    </w:r>
    <w:r>
      <w:fldChar w:fldCharType="begin"/>
    </w:r>
    <w:r>
      <w:instrText xml:space="preserve"> DOCPROPERTY  Author  \* MERGEFORMAT </w:instrText>
    </w:r>
    <w:r>
      <w:fldChar w:fldCharType="separate"/>
    </w:r>
    <w:r w:rsidR="00C621B5">
      <w:t>Manufacturing Industry Skills Alliance</w:t>
    </w:r>
    <w:r w:rsidR="00C621B5">
      <w:fldChar w:fldCharType="end"/>
    </w:r>
  </w:p>
  <w:p w:rsidR="0087629A" w:rsidP="008762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629A" w:rsidRPr="00C621B5" w:rsidP="00C621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B5" w:rsidRPr="002D2AF8" w:rsidP="0087629A">
    <w:pPr>
      <w:pStyle w:val="Header"/>
      <w:framePr w:wrap="around"/>
    </w:pPr>
    <w:r>
      <w:fldChar w:fldCharType="begin"/>
    </w:r>
    <w:r>
      <w:instrText xml:space="preserve"> TITLE   \* MERGEFORMAT </w:instrText>
    </w:r>
    <w:r>
      <w:fldChar w:fldCharType="separate"/>
    </w:r>
    <w:r>
      <w:t>MEM13003 Work safely with industrial chemicals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21B5" w:rsidP="008762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9A" w:rsidRPr="002D2AF8" w:rsidP="0087629A">
    <w:pPr>
      <w:pStyle w:val="Header"/>
      <w:framePr w:wrap="around"/>
    </w:pPr>
    <w:r>
      <w:fldChar w:fldCharType="begin"/>
    </w:r>
    <w:r>
      <w:instrText xml:space="preserve"> TITLE   \* MERGEFORMAT </w:instrText>
    </w:r>
    <w:r>
      <w:fldChar w:fldCharType="separate"/>
    </w:r>
    <w:r w:rsidR="00C621B5">
      <w:t>MEM13003 Work safely with industrial chemicals and materials</w:t>
    </w:r>
    <w:r w:rsidR="00C621B5">
      <w:fldChar w:fldCharType="end"/>
    </w:r>
    <w:r>
      <w:tab/>
      <w:t xml:space="preserve">Date this document was generated: </w:t>
    </w:r>
    <w:r>
      <w:fldChar w:fldCharType="begin"/>
    </w:r>
    <w:r>
      <w:instrText xml:space="preserve"> CREATEDATE  \@ "d MMMM yyyy"  \* MERGEFORMAT </w:instrText>
    </w:r>
    <w:r>
      <w:fldChar w:fldCharType="separate"/>
    </w:r>
    <w:r w:rsidR="00C621B5">
      <w:rPr>
        <w:noProof/>
      </w:rPr>
      <w:t>2 March 2025</w:t>
    </w:r>
    <w:r>
      <w:fldChar w:fldCharType="end"/>
    </w:r>
  </w:p>
  <w:p w:rsidR="0087629A" w:rsidP="008762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643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E06A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9A7B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2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29A"/>
    <w:pPr>
      <w:spacing w:before="360" w:after="60"/>
      <w:outlineLvl w:val="0"/>
    </w:pPr>
    <w:rPr>
      <w:sz w:val="32"/>
    </w:rPr>
  </w:style>
  <w:style w:type="paragraph" w:styleId="Heading2">
    <w:name w:val="heading 2"/>
    <w:basedOn w:val="HeadingBase"/>
    <w:next w:val="BodyText"/>
    <w:link w:val="Heading2Char"/>
    <w:qFormat/>
    <w:rsid w:val="0087629A"/>
    <w:pPr>
      <w:keepLines/>
      <w:spacing w:before="240" w:after="120"/>
      <w:outlineLvl w:val="1"/>
    </w:pPr>
    <w:rPr>
      <w:sz w:val="28"/>
      <w:szCs w:val="40"/>
    </w:rPr>
  </w:style>
  <w:style w:type="paragraph" w:styleId="Heading3">
    <w:name w:val="heading 3"/>
    <w:basedOn w:val="HeadingBase"/>
    <w:next w:val="BodyText"/>
    <w:link w:val="Heading3Char"/>
    <w:qFormat/>
    <w:rsid w:val="0087629A"/>
    <w:pPr>
      <w:spacing w:before="180" w:after="120"/>
      <w:outlineLvl w:val="2"/>
    </w:pPr>
    <w:rPr>
      <w:spacing w:val="-10"/>
      <w:kern w:val="32"/>
    </w:rPr>
  </w:style>
  <w:style w:type="paragraph" w:styleId="Heading4">
    <w:name w:val="heading 4"/>
    <w:basedOn w:val="HeadingBase"/>
    <w:next w:val="BodyText"/>
    <w:link w:val="Heading4Char"/>
    <w:qFormat/>
    <w:rsid w:val="0087629A"/>
    <w:pPr>
      <w:spacing w:before="160" w:after="120"/>
      <w:outlineLvl w:val="3"/>
    </w:pPr>
    <w:rPr>
      <w:sz w:val="22"/>
    </w:rPr>
  </w:style>
  <w:style w:type="paragraph" w:styleId="Heading5">
    <w:name w:val="heading 5"/>
    <w:basedOn w:val="HeadingBase"/>
    <w:next w:val="Normal"/>
    <w:link w:val="Heading5Char"/>
    <w:qFormat/>
    <w:rsid w:val="0087629A"/>
    <w:pPr>
      <w:spacing w:before="80"/>
      <w:outlineLvl w:val="4"/>
    </w:pPr>
    <w:rPr>
      <w:color w:val="918585"/>
      <w:sz w:val="20"/>
    </w:rPr>
  </w:style>
  <w:style w:type="paragraph" w:styleId="Heading6">
    <w:name w:val="heading 6"/>
    <w:basedOn w:val="HeadingBase"/>
    <w:next w:val="Normal"/>
    <w:link w:val="Heading6Char"/>
    <w:qFormat/>
    <w:rsid w:val="0087629A"/>
    <w:pPr>
      <w:spacing w:before="60"/>
      <w:outlineLvl w:val="5"/>
    </w:pPr>
    <w:rPr>
      <w:color w:val="918585"/>
      <w:sz w:val="20"/>
    </w:rPr>
  </w:style>
  <w:style w:type="paragraph" w:styleId="Heading7">
    <w:name w:val="heading 7"/>
    <w:basedOn w:val="Normal"/>
    <w:next w:val="Normal"/>
    <w:link w:val="Heading7Char"/>
    <w:qFormat/>
    <w:rsid w:val="0087629A"/>
    <w:pPr>
      <w:ind w:left="720"/>
      <w:outlineLvl w:val="6"/>
    </w:pPr>
    <w:rPr>
      <w:i/>
    </w:rPr>
  </w:style>
  <w:style w:type="paragraph" w:styleId="Heading8">
    <w:name w:val="heading 8"/>
    <w:basedOn w:val="Normal"/>
    <w:next w:val="Normal"/>
    <w:link w:val="Heading8Char"/>
    <w:qFormat/>
    <w:rsid w:val="0087629A"/>
    <w:pPr>
      <w:ind w:left="720"/>
      <w:outlineLvl w:val="7"/>
    </w:pPr>
    <w:rPr>
      <w:i/>
    </w:rPr>
  </w:style>
  <w:style w:type="paragraph" w:styleId="Heading9">
    <w:name w:val="heading 9"/>
    <w:basedOn w:val="Normal"/>
    <w:next w:val="Normal"/>
    <w:link w:val="Heading9Char"/>
    <w:qFormat/>
    <w:rsid w:val="0087629A"/>
    <w:pPr>
      <w:ind w:left="720"/>
      <w:outlineLvl w:val="8"/>
    </w:pPr>
    <w:rPr>
      <w:i/>
    </w:rPr>
  </w:style>
  <w:style w:type="character" w:default="1" w:styleId="DefaultParagraphFont">
    <w:name w:val="Default Paragraph Font"/>
    <w:uiPriority w:val="1"/>
    <w:unhideWhenUsed/>
    <w:rsid w:val="008762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29A"/>
  </w:style>
  <w:style w:type="character" w:customStyle="1" w:styleId="Heading1Char">
    <w:name w:val="Heading 1 Char"/>
    <w:basedOn w:val="DefaultParagraphFont"/>
    <w:link w:val="Heading1"/>
    <w:rsid w:val="0087629A"/>
    <w:rPr>
      <w:rFonts w:ascii="Times New Roman" w:eastAsia="Times New Roman" w:hAnsi="Times New Roman" w:cs="Times New Roman"/>
      <w:b/>
      <w:sz w:val="32"/>
      <w:szCs w:val="20"/>
      <w:lang w:eastAsia="en-US"/>
    </w:rPr>
  </w:style>
  <w:style w:type="paragraph" w:styleId="BodyText">
    <w:name w:val="Body Text"/>
    <w:basedOn w:val="Normal"/>
    <w:link w:val="BodyTextChar"/>
    <w:rsid w:val="008762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629A"/>
    <w:rPr>
      <w:rFonts w:ascii="Times New Roman" w:eastAsia="Times New Roman" w:hAnsi="Times New Roman" w:cs="Times New Roman"/>
      <w:sz w:val="24"/>
      <w:lang w:eastAsia="en-US"/>
    </w:rPr>
  </w:style>
  <w:style w:type="paragraph" w:styleId="ListBullet">
    <w:name w:val="List Bullet"/>
    <w:basedOn w:val="List"/>
    <w:rsid w:val="0087629A"/>
    <w:pPr>
      <w:numPr>
        <w:numId w:val="12"/>
      </w:numPr>
      <w:tabs>
        <w:tab w:val="clear" w:pos="340"/>
      </w:tabs>
      <w:spacing w:before="40" w:after="40"/>
    </w:pPr>
  </w:style>
  <w:style w:type="character" w:customStyle="1" w:styleId="SpecialBold">
    <w:name w:val="Special Bold"/>
    <w:basedOn w:val="DefaultParagraphFont"/>
    <w:rsid w:val="0087629A"/>
    <w:rPr>
      <w:b/>
      <w:spacing w:val="0"/>
    </w:rPr>
  </w:style>
  <w:style w:type="paragraph" w:styleId="ListBullet2">
    <w:name w:val="List Bullet 2"/>
    <w:basedOn w:val="List2"/>
    <w:rsid w:val="0087629A"/>
    <w:pPr>
      <w:numPr>
        <w:numId w:val="13"/>
      </w:numPr>
      <w:tabs>
        <w:tab w:val="clear" w:pos="680"/>
      </w:tabs>
    </w:pPr>
  </w:style>
  <w:style w:type="character" w:styleId="Emphasis">
    <w:name w:val="Emphasis"/>
    <w:basedOn w:val="DefaultParagraphFont"/>
    <w:qFormat/>
    <w:rsid w:val="0087629A"/>
    <w:rPr>
      <w:i/>
    </w:rPr>
  </w:style>
  <w:style w:type="paragraph" w:customStyle="1" w:styleId="SuperHeading">
    <w:name w:val="SuperHeading"/>
    <w:basedOn w:val="Normal"/>
    <w:rsid w:val="0087629A"/>
    <w:pPr>
      <w:spacing w:before="240" w:after="120"/>
      <w:outlineLvl w:val="0"/>
    </w:pPr>
    <w:rPr>
      <w:rFonts w:ascii="Times New Roman" w:hAnsi="Times New Roman"/>
      <w:b/>
      <w:sz w:val="32"/>
    </w:rPr>
  </w:style>
  <w:style w:type="paragraph" w:customStyle="1" w:styleId="AllowPageBreak">
    <w:name w:val="AllowPageBreak"/>
    <w:rsid w:val="008762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629A"/>
    <w:pPr>
      <w:tabs>
        <w:tab w:val="left" w:pos="680"/>
      </w:tabs>
      <w:spacing w:before="60" w:after="60"/>
      <w:ind w:left="680" w:hanging="340"/>
    </w:pPr>
  </w:style>
  <w:style w:type="character" w:customStyle="1" w:styleId="Heading2Char">
    <w:name w:val="Heading 2 Char"/>
    <w:basedOn w:val="DefaultParagraphFont"/>
    <w:link w:val="Heading2"/>
    <w:rsid w:val="008762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2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2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2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2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2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2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29A"/>
    <w:rPr>
      <w:rFonts w:ascii="Courier New" w:eastAsia="Times New Roman" w:hAnsi="Courier New" w:cs="Times New Roman"/>
      <w:i/>
      <w:szCs w:val="20"/>
      <w:lang w:eastAsia="en-US"/>
    </w:rPr>
  </w:style>
  <w:style w:type="paragraph" w:customStyle="1" w:styleId="HeadingBase">
    <w:name w:val="Heading Base"/>
    <w:rsid w:val="008762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29A"/>
    <w:pPr>
      <w:tabs>
        <w:tab w:val="right" w:leader="dot" w:pos="9072"/>
      </w:tabs>
      <w:ind w:left="567"/>
    </w:pPr>
    <w:rPr>
      <w:szCs w:val="22"/>
    </w:rPr>
  </w:style>
  <w:style w:type="paragraph" w:customStyle="1" w:styleId="TOCBase">
    <w:name w:val="TOC Base"/>
    <w:rsid w:val="008762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29A"/>
    <w:pPr>
      <w:tabs>
        <w:tab w:val="right" w:leader="dot" w:pos="9072"/>
      </w:tabs>
      <w:spacing w:before="40" w:after="40"/>
      <w:ind w:left="284"/>
    </w:pPr>
    <w:rPr>
      <w:rFonts w:ascii="Times New Roman" w:hAnsi="Times New Roman"/>
    </w:rPr>
  </w:style>
  <w:style w:type="paragraph" w:styleId="TOC1">
    <w:name w:val="toc 1"/>
    <w:basedOn w:val="TOCBase"/>
    <w:next w:val="Normal"/>
    <w:rsid w:val="008762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2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29A"/>
    <w:rPr>
      <w:rFonts w:ascii="Times New Roman" w:eastAsia="Times New Roman" w:hAnsi="Times New Roman" w:cs="Times New Roman"/>
      <w:sz w:val="16"/>
      <w:lang w:eastAsia="en-US"/>
    </w:rPr>
  </w:style>
  <w:style w:type="paragraph" w:styleId="Title">
    <w:name w:val="Title"/>
    <w:basedOn w:val="HeadingBase"/>
    <w:link w:val="TitleChar"/>
    <w:qFormat/>
    <w:rsid w:val="0087629A"/>
    <w:pPr>
      <w:spacing w:before="5040"/>
      <w:jc w:val="center"/>
    </w:pPr>
    <w:rPr>
      <w:sz w:val="48"/>
      <w:szCs w:val="72"/>
      <w:lang w:val="en-US"/>
    </w:rPr>
  </w:style>
  <w:style w:type="character" w:customStyle="1" w:styleId="TitleChar">
    <w:name w:val="Title Char"/>
    <w:basedOn w:val="DefaultParagraphFont"/>
    <w:link w:val="Title"/>
    <w:rsid w:val="008762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29A"/>
    <w:pPr>
      <w:tabs>
        <w:tab w:val="left" w:pos="3600"/>
        <w:tab w:val="left" w:pos="3958"/>
      </w:tabs>
    </w:pPr>
  </w:style>
  <w:style w:type="paragraph" w:styleId="List">
    <w:name w:val="List"/>
    <w:basedOn w:val="BodyText"/>
    <w:next w:val="BodyText"/>
    <w:rsid w:val="0087629A"/>
    <w:pPr>
      <w:tabs>
        <w:tab w:val="left" w:pos="340"/>
      </w:tabs>
      <w:spacing w:before="60" w:after="60"/>
      <w:ind w:left="340" w:hanging="340"/>
    </w:pPr>
  </w:style>
  <w:style w:type="paragraph" w:customStyle="1" w:styleId="Note">
    <w:name w:val="Note"/>
    <w:basedOn w:val="BodyText"/>
    <w:rsid w:val="008762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29A"/>
    <w:pPr>
      <w:framePr w:wrap="auto" w:hAnchor="text" w:y="6049"/>
    </w:pPr>
    <w:rPr>
      <w:color w:val="000000"/>
      <w:sz w:val="40"/>
    </w:rPr>
  </w:style>
  <w:style w:type="paragraph" w:customStyle="1" w:styleId="TOCTitle">
    <w:name w:val="TOCTitle"/>
    <w:basedOn w:val="Heading1"/>
    <w:rsid w:val="0087629A"/>
    <w:pPr>
      <w:spacing w:after="240"/>
      <w:jc w:val="center"/>
      <w:outlineLvl w:val="9"/>
    </w:pPr>
    <w:rPr>
      <w:caps/>
    </w:rPr>
  </w:style>
  <w:style w:type="paragraph" w:customStyle="1" w:styleId="Version">
    <w:name w:val="Version"/>
    <w:rsid w:val="008762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629A"/>
    <w:pPr>
      <w:keepNext w:val="0"/>
      <w:tabs>
        <w:tab w:val="right" w:pos="4176"/>
      </w:tabs>
      <w:ind w:left="198" w:hanging="198"/>
    </w:pPr>
    <w:rPr>
      <w:rFonts w:ascii="Garamond" w:hAnsi="Garamond"/>
    </w:rPr>
  </w:style>
  <w:style w:type="paragraph" w:styleId="IndexHeading">
    <w:name w:val="index heading"/>
    <w:basedOn w:val="Normal"/>
    <w:next w:val="Index1"/>
    <w:semiHidden/>
    <w:rsid w:val="0087629A"/>
    <w:pPr>
      <w:spacing w:before="120" w:after="120"/>
    </w:pPr>
    <w:rPr>
      <w:rFonts w:ascii="Arial" w:hAnsi="Arial"/>
      <w:b/>
      <w:color w:val="918585"/>
      <w:sz w:val="24"/>
    </w:rPr>
  </w:style>
  <w:style w:type="paragraph" w:styleId="Header">
    <w:name w:val="header"/>
    <w:basedOn w:val="Normal"/>
    <w:link w:val="HeaderChar"/>
    <w:rsid w:val="008762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29A"/>
    <w:rPr>
      <w:rFonts w:ascii="Times New Roman" w:eastAsia="Times New Roman" w:hAnsi="Times New Roman" w:cs="Times New Roman"/>
      <w:sz w:val="16"/>
      <w:szCs w:val="20"/>
      <w:lang w:val="en-GB" w:eastAsia="en-US"/>
    </w:rPr>
  </w:style>
  <w:style w:type="paragraph" w:customStyle="1" w:styleId="Chapter">
    <w:name w:val="Chapter"/>
    <w:basedOn w:val="Normal"/>
    <w:rsid w:val="0087629A"/>
    <w:pPr>
      <w:spacing w:before="240"/>
    </w:pPr>
    <w:rPr>
      <w:rFonts w:ascii="Times New Roman" w:hAnsi="Times New Roman"/>
      <w:smallCaps/>
      <w:spacing w:val="80"/>
      <w:sz w:val="28"/>
    </w:rPr>
  </w:style>
  <w:style w:type="paragraph" w:customStyle="1" w:styleId="InChapter">
    <w:name w:val="InChapter"/>
    <w:basedOn w:val="Heading3"/>
    <w:rsid w:val="0087629A"/>
    <w:pPr>
      <w:spacing w:after="240"/>
      <w:outlineLvl w:val="9"/>
    </w:pPr>
    <w:rPr>
      <w:noProof/>
    </w:rPr>
  </w:style>
  <w:style w:type="paragraph" w:styleId="Index2">
    <w:name w:val="index 2"/>
    <w:basedOn w:val="Normal"/>
    <w:next w:val="Normal"/>
    <w:semiHidden/>
    <w:rsid w:val="0087629A"/>
    <w:pPr>
      <w:tabs>
        <w:tab w:val="right" w:pos="4176"/>
      </w:tabs>
      <w:ind w:left="568" w:hanging="284"/>
    </w:pPr>
    <w:rPr>
      <w:rFonts w:ascii="Garamond" w:hAnsi="Garamond"/>
    </w:rPr>
  </w:style>
  <w:style w:type="paragraph" w:customStyle="1" w:styleId="Byline">
    <w:name w:val="Byline"/>
    <w:rsid w:val="008762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29A"/>
    <w:pPr>
      <w:tabs>
        <w:tab w:val="clear" w:pos="3600"/>
        <w:tab w:val="clear" w:pos="3958"/>
      </w:tabs>
      <w:jc w:val="right"/>
    </w:pPr>
  </w:style>
  <w:style w:type="paragraph" w:styleId="Caption">
    <w:name w:val="caption"/>
    <w:basedOn w:val="BodyText"/>
    <w:next w:val="Normal"/>
    <w:qFormat/>
    <w:rsid w:val="0087629A"/>
    <w:pPr>
      <w:framePr w:w="2268" w:hSpace="181" w:vSpace="181" w:wrap="around" w:vAnchor="text" w:hAnchor="page" w:x="1135" w:y="285" w:anchorLock="1"/>
    </w:pPr>
    <w:rPr>
      <w:i/>
    </w:rPr>
  </w:style>
  <w:style w:type="paragraph" w:customStyle="1" w:styleId="MiniTOCTitle">
    <w:name w:val="MiniTOCTitle"/>
    <w:basedOn w:val="Heading4"/>
    <w:rsid w:val="0087629A"/>
    <w:pPr>
      <w:spacing w:before="240"/>
      <w:outlineLvl w:val="9"/>
    </w:pPr>
    <w:rPr>
      <w:noProof/>
      <w:sz w:val="24"/>
    </w:rPr>
  </w:style>
  <w:style w:type="paragraph" w:customStyle="1" w:styleId="MiniTOCItem">
    <w:name w:val="MiniTOCItem"/>
    <w:basedOn w:val="ListBullet"/>
    <w:rsid w:val="0087629A"/>
    <w:pPr>
      <w:numPr>
        <w:numId w:val="0"/>
      </w:numPr>
      <w:tabs>
        <w:tab w:val="right" w:leader="dot" w:pos="6521"/>
      </w:tabs>
      <w:spacing w:before="0" w:after="0"/>
    </w:pPr>
  </w:style>
  <w:style w:type="paragraph" w:customStyle="1" w:styleId="TOFTitle">
    <w:name w:val="TOFTitle"/>
    <w:basedOn w:val="TOCTitle"/>
    <w:rsid w:val="0087629A"/>
  </w:style>
  <w:style w:type="paragraph" w:styleId="TableofFigures">
    <w:name w:val="table of figures"/>
    <w:basedOn w:val="Normal"/>
    <w:next w:val="Normal"/>
    <w:semiHidden/>
    <w:rsid w:val="0087629A"/>
    <w:pPr>
      <w:tabs>
        <w:tab w:val="right" w:leader="dot" w:pos="9072"/>
      </w:tabs>
      <w:ind w:left="970" w:hanging="403"/>
    </w:pPr>
    <w:rPr>
      <w:rFonts w:ascii="Times New Roman" w:hAnsi="Times New Roman"/>
      <w:b/>
    </w:rPr>
  </w:style>
  <w:style w:type="paragraph" w:styleId="ListNumber">
    <w:name w:val="List Number"/>
    <w:basedOn w:val="List"/>
    <w:rsid w:val="0087629A"/>
    <w:pPr>
      <w:numPr>
        <w:numId w:val="15"/>
      </w:numPr>
      <w:tabs>
        <w:tab w:val="clear" w:pos="340"/>
      </w:tabs>
    </w:pPr>
  </w:style>
  <w:style w:type="character" w:customStyle="1" w:styleId="WingdingSymbols">
    <w:name w:val="Wingding Symbols"/>
    <w:rsid w:val="0087629A"/>
    <w:rPr>
      <w:rFonts w:ascii="Wingdings" w:hAnsi="Wingdings"/>
    </w:rPr>
  </w:style>
  <w:style w:type="paragraph" w:customStyle="1" w:styleId="TableHeading">
    <w:name w:val="Table Heading"/>
    <w:basedOn w:val="HeadingBase"/>
    <w:rsid w:val="0087629A"/>
    <w:pPr>
      <w:keepLines/>
      <w:pBdr>
        <w:bottom w:val="single" w:sz="6" w:space="1" w:color="918585"/>
      </w:pBdr>
      <w:spacing w:before="240"/>
    </w:pPr>
  </w:style>
  <w:style w:type="character" w:customStyle="1" w:styleId="HotSpot">
    <w:name w:val="HotSpot"/>
    <w:rsid w:val="0087629A"/>
    <w:rPr>
      <w:color w:val="0033CC"/>
      <w:u w:val="none"/>
    </w:rPr>
  </w:style>
  <w:style w:type="paragraph" w:customStyle="1" w:styleId="BodyTextRight">
    <w:name w:val="Body Text Right"/>
    <w:basedOn w:val="BodyText"/>
    <w:rsid w:val="0087629A"/>
    <w:pPr>
      <w:spacing w:before="0" w:after="0"/>
      <w:jc w:val="right"/>
    </w:pPr>
  </w:style>
  <w:style w:type="paragraph" w:styleId="Index3">
    <w:name w:val="index 3"/>
    <w:basedOn w:val="ListNumber2"/>
    <w:next w:val="Normal"/>
    <w:semiHidden/>
    <w:rsid w:val="0087629A"/>
    <w:pPr>
      <w:numPr>
        <w:numId w:val="0"/>
      </w:numPr>
      <w:tabs>
        <w:tab w:val="right" w:leader="dot" w:pos="4176"/>
      </w:tabs>
    </w:pPr>
  </w:style>
  <w:style w:type="paragraph" w:styleId="ListNumber2">
    <w:name w:val="List Number 2"/>
    <w:basedOn w:val="List2"/>
    <w:rsid w:val="0087629A"/>
    <w:pPr>
      <w:numPr>
        <w:numId w:val="10"/>
      </w:numPr>
      <w:tabs>
        <w:tab w:val="clear" w:pos="1060"/>
      </w:tabs>
    </w:pPr>
  </w:style>
  <w:style w:type="paragraph" w:customStyle="1" w:styleId="MarginNote">
    <w:name w:val="Margin Note"/>
    <w:basedOn w:val="BodyText"/>
    <w:rsid w:val="008762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2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2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29A"/>
    <w:rPr>
      <w:sz w:val="32"/>
    </w:rPr>
  </w:style>
  <w:style w:type="paragraph" w:customStyle="1" w:styleId="HeadingProcedure">
    <w:name w:val="Heading Procedure"/>
    <w:basedOn w:val="HeadingBase"/>
    <w:next w:val="Normal"/>
    <w:rsid w:val="0087629A"/>
    <w:pPr>
      <w:tabs>
        <w:tab w:val="left" w:pos="0"/>
      </w:tabs>
      <w:spacing w:before="120" w:after="60"/>
    </w:pPr>
    <w:rPr>
      <w:i/>
      <w:color w:val="918585"/>
      <w:sz w:val="22"/>
    </w:rPr>
  </w:style>
  <w:style w:type="paragraph" w:customStyle="1" w:styleId="TableBodyText">
    <w:name w:val="Table Body Text"/>
    <w:basedOn w:val="BodyText"/>
    <w:rsid w:val="0087629A"/>
    <w:pPr>
      <w:spacing w:before="60" w:after="60"/>
    </w:pPr>
  </w:style>
  <w:style w:type="paragraph" w:styleId="ListContinue">
    <w:name w:val="List Continue"/>
    <w:basedOn w:val="List"/>
    <w:rsid w:val="0087629A"/>
    <w:pPr>
      <w:ind w:firstLine="0"/>
    </w:pPr>
  </w:style>
  <w:style w:type="paragraph" w:customStyle="1" w:styleId="ListNote">
    <w:name w:val="List Note"/>
    <w:basedOn w:val="List"/>
    <w:rsid w:val="0087629A"/>
    <w:pPr>
      <w:pBdr>
        <w:top w:val="single" w:sz="6" w:space="2" w:color="918585"/>
        <w:bottom w:val="single" w:sz="6" w:space="2" w:color="918585"/>
      </w:pBdr>
      <w:tabs>
        <w:tab w:val="left" w:pos="1021"/>
      </w:tabs>
      <w:ind w:firstLine="0"/>
    </w:pPr>
  </w:style>
  <w:style w:type="paragraph" w:customStyle="1" w:styleId="Warning">
    <w:name w:val="Warning"/>
    <w:basedOn w:val="BodyText"/>
    <w:rsid w:val="0087629A"/>
    <w:pPr>
      <w:shd w:val="clear" w:color="auto" w:fill="D9D9D9"/>
      <w:tabs>
        <w:tab w:val="left" w:pos="992"/>
      </w:tabs>
      <w:ind w:left="119" w:right="119"/>
    </w:pPr>
    <w:rPr>
      <w:sz w:val="20"/>
    </w:rPr>
  </w:style>
  <w:style w:type="paragraph" w:customStyle="1" w:styleId="MarginIcons">
    <w:name w:val="Margin Icons"/>
    <w:basedOn w:val="BodyText"/>
    <w:rsid w:val="008762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29A"/>
    <w:rPr>
      <w:rFonts w:ascii="Courier New" w:hAnsi="Courier New"/>
    </w:rPr>
  </w:style>
  <w:style w:type="paragraph" w:customStyle="1" w:styleId="NoteBullet">
    <w:name w:val="Note Bullet"/>
    <w:basedOn w:val="Note"/>
    <w:rsid w:val="0087629A"/>
    <w:pPr>
      <w:tabs>
        <w:tab w:val="clear" w:pos="680"/>
      </w:tabs>
      <w:spacing w:before="60" w:after="60"/>
    </w:pPr>
  </w:style>
  <w:style w:type="paragraph" w:customStyle="1" w:styleId="SubHeading2">
    <w:name w:val="SubHeading2"/>
    <w:basedOn w:val="HeadingBase"/>
    <w:rsid w:val="0087629A"/>
    <w:pPr>
      <w:spacing w:before="240" w:after="60"/>
    </w:pPr>
    <w:rPr>
      <w:sz w:val="20"/>
    </w:rPr>
  </w:style>
  <w:style w:type="paragraph" w:customStyle="1" w:styleId="SubHeading1">
    <w:name w:val="SubHeading1"/>
    <w:basedOn w:val="HeadingBase"/>
    <w:rsid w:val="0087629A"/>
    <w:pPr>
      <w:spacing w:before="240" w:after="60"/>
    </w:pPr>
    <w:rPr>
      <w:color w:val="918585"/>
      <w:sz w:val="22"/>
    </w:rPr>
  </w:style>
  <w:style w:type="paragraph" w:customStyle="1" w:styleId="SideHeading">
    <w:name w:val="Side Heading"/>
    <w:basedOn w:val="HeadingBase"/>
    <w:rsid w:val="008762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29A"/>
    <w:pPr>
      <w:tabs>
        <w:tab w:val="num" w:pos="360"/>
      </w:tabs>
    </w:pPr>
  </w:style>
  <w:style w:type="paragraph" w:styleId="PlainText">
    <w:name w:val="Plain Text"/>
    <w:basedOn w:val="Normal"/>
    <w:link w:val="PlainTextChar"/>
    <w:rsid w:val="0087629A"/>
    <w:rPr>
      <w:sz w:val="20"/>
    </w:rPr>
  </w:style>
  <w:style w:type="character" w:customStyle="1" w:styleId="PlainTextChar">
    <w:name w:val="Plain Text Char"/>
    <w:basedOn w:val="DefaultParagraphFont"/>
    <w:link w:val="PlainText"/>
    <w:rsid w:val="0087629A"/>
    <w:rPr>
      <w:rFonts w:ascii="Courier New" w:eastAsia="Times New Roman" w:hAnsi="Courier New" w:cs="Times New Roman"/>
      <w:sz w:val="20"/>
      <w:szCs w:val="20"/>
      <w:lang w:eastAsia="en-US"/>
    </w:rPr>
  </w:style>
  <w:style w:type="character" w:customStyle="1" w:styleId="MenuOption">
    <w:name w:val="Menu Option"/>
    <w:basedOn w:val="DefaultParagraphFont"/>
    <w:rsid w:val="0087629A"/>
    <w:rPr>
      <w:b/>
      <w:smallCaps/>
    </w:rPr>
  </w:style>
  <w:style w:type="paragraph" w:customStyle="1" w:styleId="TableListNumber">
    <w:name w:val="Table List Number"/>
    <w:basedOn w:val="ListNumber"/>
    <w:rsid w:val="0087629A"/>
    <w:pPr>
      <w:numPr>
        <w:numId w:val="0"/>
      </w:numPr>
    </w:pPr>
  </w:style>
  <w:style w:type="paragraph" w:styleId="TOC4">
    <w:name w:val="toc 4"/>
    <w:basedOn w:val="TOCBase"/>
    <w:next w:val="Normal"/>
    <w:semiHidden/>
    <w:rsid w:val="0087629A"/>
    <w:pPr>
      <w:tabs>
        <w:tab w:val="right" w:leader="dot" w:pos="9071"/>
      </w:tabs>
      <w:ind w:left="1701"/>
    </w:pPr>
  </w:style>
  <w:style w:type="paragraph" w:customStyle="1" w:styleId="ListAlpha">
    <w:name w:val="List Alpha"/>
    <w:basedOn w:val="List"/>
    <w:rsid w:val="0087629A"/>
    <w:pPr>
      <w:numPr>
        <w:numId w:val="9"/>
      </w:numPr>
    </w:pPr>
  </w:style>
  <w:style w:type="paragraph" w:customStyle="1" w:styleId="ListAlpha2">
    <w:name w:val="List Alpha 2"/>
    <w:basedOn w:val="List2"/>
    <w:rsid w:val="0087629A"/>
    <w:pPr>
      <w:numPr>
        <w:numId w:val="8"/>
      </w:numPr>
    </w:pPr>
  </w:style>
  <w:style w:type="paragraph" w:styleId="List3">
    <w:name w:val="List 3"/>
    <w:basedOn w:val="BodyText"/>
    <w:rsid w:val="0087629A"/>
    <w:pPr>
      <w:tabs>
        <w:tab w:val="left" w:pos="1021"/>
      </w:tabs>
      <w:spacing w:before="60" w:after="60"/>
      <w:ind w:left="1020" w:hanging="340"/>
    </w:pPr>
  </w:style>
  <w:style w:type="paragraph" w:styleId="List4">
    <w:name w:val="List 4"/>
    <w:basedOn w:val="BodyText"/>
    <w:rsid w:val="0087629A"/>
    <w:pPr>
      <w:tabs>
        <w:tab w:val="left" w:pos="1361"/>
      </w:tabs>
      <w:spacing w:before="60" w:after="60"/>
      <w:ind w:left="1361" w:hanging="340"/>
    </w:pPr>
  </w:style>
  <w:style w:type="paragraph" w:styleId="List5">
    <w:name w:val="List 5"/>
    <w:basedOn w:val="BodyText"/>
    <w:rsid w:val="0087629A"/>
    <w:pPr>
      <w:tabs>
        <w:tab w:val="left" w:pos="1701"/>
      </w:tabs>
      <w:spacing w:before="60" w:after="60"/>
      <w:ind w:left="1701" w:hanging="340"/>
    </w:pPr>
  </w:style>
  <w:style w:type="paragraph" w:styleId="ListBullet3">
    <w:name w:val="List Bullet 3"/>
    <w:basedOn w:val="List3"/>
    <w:rsid w:val="0087629A"/>
    <w:pPr>
      <w:numPr>
        <w:numId w:val="14"/>
      </w:numPr>
      <w:tabs>
        <w:tab w:val="clear" w:pos="1021"/>
      </w:tabs>
      <w:ind w:left="1037" w:hanging="357"/>
    </w:pPr>
  </w:style>
  <w:style w:type="paragraph" w:styleId="ListBullet4">
    <w:name w:val="List Bullet 4"/>
    <w:basedOn w:val="List4"/>
    <w:rsid w:val="0087629A"/>
    <w:pPr>
      <w:numPr>
        <w:numId w:val="3"/>
      </w:numPr>
      <w:tabs>
        <w:tab w:val="clear" w:pos="1361"/>
      </w:tabs>
    </w:pPr>
  </w:style>
  <w:style w:type="paragraph" w:styleId="ListBullet5">
    <w:name w:val="List Bullet 5"/>
    <w:basedOn w:val="List5"/>
    <w:rsid w:val="0087629A"/>
    <w:pPr>
      <w:numPr>
        <w:numId w:val="4"/>
      </w:numPr>
    </w:pPr>
  </w:style>
  <w:style w:type="paragraph" w:styleId="ListContinue2">
    <w:name w:val="List Continue 2"/>
    <w:basedOn w:val="List2"/>
    <w:rsid w:val="0087629A"/>
    <w:pPr>
      <w:ind w:firstLine="0"/>
    </w:pPr>
  </w:style>
  <w:style w:type="paragraph" w:styleId="ListContinue3">
    <w:name w:val="List Continue 3"/>
    <w:basedOn w:val="List3"/>
    <w:rsid w:val="0087629A"/>
    <w:pPr>
      <w:ind w:left="1021" w:firstLine="0"/>
    </w:pPr>
  </w:style>
  <w:style w:type="paragraph" w:styleId="ListContinue4">
    <w:name w:val="List Continue 4"/>
    <w:basedOn w:val="List4"/>
    <w:rsid w:val="0087629A"/>
    <w:pPr>
      <w:ind w:firstLine="0"/>
    </w:pPr>
  </w:style>
  <w:style w:type="paragraph" w:styleId="ListContinue5">
    <w:name w:val="List Continue 5"/>
    <w:basedOn w:val="List5"/>
    <w:rsid w:val="0087629A"/>
    <w:pPr>
      <w:ind w:firstLine="0"/>
    </w:pPr>
  </w:style>
  <w:style w:type="paragraph" w:styleId="ListNumber3">
    <w:name w:val="List Number 3"/>
    <w:basedOn w:val="List3"/>
    <w:rsid w:val="0087629A"/>
    <w:pPr>
      <w:numPr>
        <w:numId w:val="5"/>
      </w:numPr>
    </w:pPr>
  </w:style>
  <w:style w:type="paragraph" w:styleId="ListNumber4">
    <w:name w:val="List Number 4"/>
    <w:basedOn w:val="List4"/>
    <w:rsid w:val="0087629A"/>
    <w:pPr>
      <w:numPr>
        <w:numId w:val="6"/>
      </w:numPr>
    </w:pPr>
  </w:style>
  <w:style w:type="paragraph" w:styleId="ListNumber5">
    <w:name w:val="List Number 5"/>
    <w:basedOn w:val="List5"/>
    <w:rsid w:val="0087629A"/>
    <w:pPr>
      <w:numPr>
        <w:numId w:val="7"/>
      </w:numPr>
    </w:pPr>
  </w:style>
  <w:style w:type="paragraph" w:styleId="BlockText">
    <w:name w:val="Block Text"/>
    <w:basedOn w:val="Normal"/>
    <w:rsid w:val="0087629A"/>
    <w:pPr>
      <w:spacing w:after="120"/>
      <w:ind w:left="1440" w:right="1440"/>
    </w:pPr>
  </w:style>
  <w:style w:type="character" w:customStyle="1" w:styleId="Subscript">
    <w:name w:val="Subscript"/>
    <w:basedOn w:val="DefaultParagraphFont"/>
    <w:rsid w:val="0087629A"/>
    <w:rPr>
      <w:sz w:val="16"/>
      <w:vertAlign w:val="subscript"/>
    </w:rPr>
  </w:style>
  <w:style w:type="character" w:customStyle="1" w:styleId="Superscript">
    <w:name w:val="Superscript"/>
    <w:basedOn w:val="DefaultParagraphFont"/>
    <w:rsid w:val="0087629A"/>
    <w:rPr>
      <w:sz w:val="16"/>
      <w:vertAlign w:val="superscript"/>
    </w:rPr>
  </w:style>
  <w:style w:type="character" w:customStyle="1" w:styleId="Symbols">
    <w:name w:val="Symbols"/>
    <w:basedOn w:val="DefaultParagraphFont"/>
    <w:rsid w:val="0087629A"/>
    <w:rPr>
      <w:rFonts w:ascii="Symbol" w:hAnsi="Symbol"/>
    </w:rPr>
  </w:style>
  <w:style w:type="character" w:customStyle="1" w:styleId="MenuOptions">
    <w:name w:val="Menu Options"/>
    <w:basedOn w:val="DefaultParagraphFont"/>
    <w:rsid w:val="0087629A"/>
    <w:rPr>
      <w:rFonts w:ascii="Arial Narrow" w:hAnsi="Arial Narrow"/>
      <w:smallCaps/>
    </w:rPr>
  </w:style>
  <w:style w:type="character" w:customStyle="1" w:styleId="Buttons">
    <w:name w:val="Buttons"/>
    <w:basedOn w:val="DefaultParagraphFont"/>
    <w:rsid w:val="0087629A"/>
    <w:rPr>
      <w:b/>
    </w:rPr>
  </w:style>
  <w:style w:type="character" w:customStyle="1" w:styleId="Underlined">
    <w:name w:val="Underlined"/>
    <w:basedOn w:val="DefaultParagraphFont"/>
    <w:rsid w:val="0087629A"/>
    <w:rPr>
      <w:u w:val="single"/>
    </w:rPr>
  </w:style>
  <w:style w:type="paragraph" w:customStyle="1" w:styleId="TableBodyTextRight">
    <w:name w:val="Table Body Text Right"/>
    <w:basedOn w:val="TableBodyText"/>
    <w:rsid w:val="0087629A"/>
    <w:pPr>
      <w:widowControl w:val="0"/>
      <w:autoSpaceDE w:val="0"/>
      <w:autoSpaceDN w:val="0"/>
      <w:adjustRightInd w:val="0"/>
      <w:jc w:val="right"/>
    </w:pPr>
    <w:rPr>
      <w:rFonts w:cs="Arial"/>
      <w:szCs w:val="18"/>
    </w:rPr>
  </w:style>
  <w:style w:type="paragraph" w:customStyle="1" w:styleId="CopyrightText">
    <w:name w:val="Copyright Text"/>
    <w:basedOn w:val="BodyText"/>
    <w:rsid w:val="0087629A"/>
    <w:rPr>
      <w:sz w:val="18"/>
    </w:rPr>
  </w:style>
  <w:style w:type="paragraph" w:customStyle="1" w:styleId="BodySmallRight">
    <w:name w:val="Body Small Right"/>
    <w:basedOn w:val="BodyTextRight"/>
    <w:rsid w:val="0087629A"/>
    <w:rPr>
      <w:sz w:val="18"/>
      <w:szCs w:val="18"/>
    </w:rPr>
  </w:style>
  <w:style w:type="paragraph" w:customStyle="1" w:styleId="MarginEdition">
    <w:name w:val="Margin Edition"/>
    <w:basedOn w:val="MarginNote"/>
    <w:rsid w:val="0087629A"/>
    <w:pPr>
      <w:spacing w:before="0" w:after="0"/>
    </w:pPr>
    <w:rPr>
      <w:rFonts w:ascii="Times New Roman" w:hAnsi="Times New Roman"/>
      <w:color w:val="999999"/>
    </w:rPr>
  </w:style>
  <w:style w:type="paragraph" w:customStyle="1" w:styleId="Spacer">
    <w:name w:val="Spacer"/>
    <w:basedOn w:val="Normal"/>
    <w:rsid w:val="0087629A"/>
    <w:rPr>
      <w:sz w:val="2"/>
      <w:szCs w:val="2"/>
    </w:rPr>
  </w:style>
  <w:style w:type="character" w:customStyle="1" w:styleId="Small">
    <w:name w:val="Small"/>
    <w:basedOn w:val="DefaultParagraphFont"/>
    <w:rsid w:val="0087629A"/>
    <w:rPr>
      <w:sz w:val="16"/>
    </w:rPr>
  </w:style>
  <w:style w:type="paragraph" w:customStyle="1" w:styleId="WideTable">
    <w:name w:val="Wide Table"/>
    <w:basedOn w:val="Normal"/>
    <w:rsid w:val="0087629A"/>
    <w:pPr>
      <w:ind w:left="-1418"/>
    </w:pPr>
    <w:rPr>
      <w:sz w:val="2"/>
      <w:szCs w:val="2"/>
    </w:rPr>
  </w:style>
  <w:style w:type="character" w:styleId="PageNumber">
    <w:name w:val="page number"/>
    <w:basedOn w:val="DefaultParagraphFont"/>
    <w:rsid w:val="0087629A"/>
  </w:style>
  <w:style w:type="paragraph" w:styleId="Quote">
    <w:name w:val="Quote"/>
    <w:basedOn w:val="Heading1"/>
    <w:link w:val="QuoteChar"/>
    <w:qFormat/>
    <w:rsid w:val="0087629A"/>
    <w:rPr>
      <w:b w:val="0"/>
      <w:sz w:val="72"/>
      <w:szCs w:val="72"/>
      <w:lang w:val="en-NZ"/>
    </w:rPr>
  </w:style>
  <w:style w:type="character" w:customStyle="1" w:styleId="QuoteChar">
    <w:name w:val="Quote Char"/>
    <w:basedOn w:val="DefaultParagraphFont"/>
    <w:link w:val="Quote"/>
    <w:rsid w:val="008762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29A"/>
    <w:pPr>
      <w:pageBreakBefore/>
    </w:pPr>
  </w:style>
  <w:style w:type="paragraph" w:customStyle="1" w:styleId="Border">
    <w:name w:val="Border"/>
    <w:basedOn w:val="Normal"/>
    <w:qFormat/>
    <w:rsid w:val="008762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29A"/>
    <w:rPr>
      <w:b/>
      <w:bCs/>
      <w:i/>
      <w:iCs/>
      <w:color w:val="auto"/>
    </w:rPr>
  </w:style>
  <w:style w:type="paragraph" w:styleId="IntenseQuote">
    <w:name w:val="Intense Quote"/>
    <w:basedOn w:val="Normal"/>
    <w:next w:val="Normal"/>
    <w:link w:val="IntenseQuoteChar"/>
    <w:uiPriority w:val="30"/>
    <w:qFormat/>
    <w:rsid w:val="008762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2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29A"/>
    <w:rPr>
      <w:smallCaps/>
      <w:color w:val="auto"/>
      <w:u w:val="single"/>
    </w:rPr>
  </w:style>
  <w:style w:type="character" w:styleId="IntenseReference">
    <w:name w:val="Intense Reference"/>
    <w:basedOn w:val="DefaultParagraphFont"/>
    <w:uiPriority w:val="32"/>
    <w:qFormat/>
    <w:rsid w:val="0087629A"/>
    <w:rPr>
      <w:b/>
      <w:bCs/>
      <w:smallCaps/>
      <w:color w:val="auto"/>
      <w:spacing w:val="5"/>
      <w:u w:val="single"/>
    </w:rPr>
  </w:style>
  <w:style w:type="paragraph" w:customStyle="1" w:styleId="2ColumnHeading">
    <w:name w:val="2Column Heading"/>
    <w:basedOn w:val="BodyText"/>
    <w:qFormat/>
    <w:rsid w:val="0087629A"/>
    <w:pPr>
      <w:spacing w:after="60"/>
      <w:ind w:left="-2268"/>
    </w:pPr>
    <w:rPr>
      <w:b/>
    </w:rPr>
  </w:style>
  <w:style w:type="paragraph" w:customStyle="1" w:styleId="Heading1TOC">
    <w:name w:val="Heading1 TOC"/>
    <w:basedOn w:val="Normal"/>
    <w:qFormat/>
    <w:rsid w:val="0087629A"/>
    <w:pPr>
      <w:spacing w:before="240" w:after="120"/>
    </w:pPr>
    <w:rPr>
      <w:rFonts w:ascii="Times New Roman" w:hAnsi="Times New Roman"/>
      <w:b/>
      <w:sz w:val="32"/>
    </w:rPr>
  </w:style>
  <w:style w:type="paragraph" w:customStyle="1" w:styleId="Heading2TOC">
    <w:name w:val="Heading2 TOC"/>
    <w:basedOn w:val="Normal"/>
    <w:qFormat/>
    <w:rsid w:val="0087629A"/>
    <w:pPr>
      <w:spacing w:before="240" w:after="60"/>
    </w:pPr>
    <w:rPr>
      <w:rFonts w:ascii="Times New Roman" w:hAnsi="Times New Roman"/>
      <w:b/>
      <w:sz w:val="28"/>
    </w:rPr>
  </w:style>
  <w:style w:type="character" w:customStyle="1" w:styleId="Underline">
    <w:name w:val="Underline"/>
    <w:basedOn w:val="DefaultParagraphFont"/>
    <w:qFormat/>
    <w:rsid w:val="0087629A"/>
    <w:rPr>
      <w:u w:val="single"/>
    </w:rPr>
  </w:style>
  <w:style w:type="character" w:customStyle="1" w:styleId="BoldandItalics">
    <w:name w:val="Bold and Italics"/>
    <w:qFormat/>
    <w:rsid w:val="0087629A"/>
    <w:rPr>
      <w:b/>
      <w:i/>
      <w:u w:val="none"/>
    </w:rPr>
  </w:style>
  <w:style w:type="paragraph" w:styleId="BalloonText">
    <w:name w:val="Balloon Text"/>
    <w:basedOn w:val="Normal"/>
    <w:link w:val="BalloonTextChar"/>
    <w:rsid w:val="0087629A"/>
    <w:rPr>
      <w:rFonts w:ascii="Tahoma" w:hAnsi="Tahoma" w:cs="Tahoma"/>
      <w:sz w:val="16"/>
      <w:szCs w:val="16"/>
    </w:rPr>
  </w:style>
  <w:style w:type="character" w:customStyle="1" w:styleId="BalloonTextChar">
    <w:name w:val="Balloon Text Char"/>
    <w:basedOn w:val="DefaultParagraphFont"/>
    <w:link w:val="BalloonText"/>
    <w:rsid w:val="008762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2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62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29A"/>
    <w:rPr>
      <w:b/>
      <w:color w:val="660033"/>
      <w:spacing w:val="0"/>
    </w:rPr>
  </w:style>
  <w:style w:type="paragraph" w:customStyle="1" w:styleId="Nameditemlist">
    <w:name w:val="Named item list"/>
    <w:basedOn w:val="BodyText"/>
    <w:qFormat/>
    <w:rsid w:val="0087629A"/>
    <w:pPr>
      <w:tabs>
        <w:tab w:val="left" w:pos="2835"/>
      </w:tabs>
      <w:ind w:left="2835" w:hanging="2835"/>
    </w:pPr>
  </w:style>
  <w:style w:type="paragraph" w:customStyle="1" w:styleId="BodyTextnopadding">
    <w:name w:val="Body Text no padding"/>
    <w:basedOn w:val="BodyText"/>
    <w:qFormat/>
    <w:rsid w:val="0087629A"/>
    <w:pPr>
      <w:spacing w:before="0" w:after="0"/>
    </w:pPr>
  </w:style>
  <w:style w:type="paragraph" w:customStyle="1" w:styleId="BodyTextBold">
    <w:name w:val="Body Text Bold"/>
    <w:basedOn w:val="BodyText"/>
    <w:qFormat/>
    <w:rsid w:val="0087629A"/>
    <w:rPr>
      <w:b/>
    </w:rPr>
  </w:style>
  <w:style w:type="character" w:styleId="Hyperlink">
    <w:name w:val="Hyperlink"/>
    <w:basedOn w:val="DefaultParagraphFont"/>
    <w:uiPriority w:val="99"/>
    <w:unhideWhenUsed/>
    <w:rsid w:val="00C621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1205</Words>
  <Characters>7800</Characters>
  <Application>Microsoft Office Word</Application>
  <DocSecurity>0</DocSecurity>
  <Lines>268</Lines>
  <Paragraphs>157</Paragraphs>
  <ScaleCrop>false</ScaleCrop>
  <Company>Author-it Software Corporation Ltd.</Company>
  <LinksUpToDate>false</LinksUpToDate>
  <CharactersWithSpaces>8848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MEM13003 Work safely with industrial chemicals and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2025-03-01T18:39:00Z</dcterms:created>
  <dcterms:modified xsi:type="dcterms:W3CDTF">2025-03-01T18:39:00Z</dcterms:modified>
</cp:coreProperties>
</file>