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8A0" w:rsidP="00F92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MEM13003 Work safely with industrial chemicals and materials</w:t>
      </w:r>
      <w:r>
        <w:fldChar w:fldCharType="end"/>
      </w:r>
    </w:p>
    <w:p w:rsidR="00F928A0" w:rsidP="00F928A0">
      <w:pPr>
        <w:pStyle w:val="Version"/>
        <w:sectPr w:rsidSect="00A95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62B" w:rsidP="00A9562B">
      <w:pPr>
        <w:pStyle w:val="SuperHeading"/>
      </w:pPr>
      <w:r w:rsidRPr="00A9562B">
        <w:t>Assessment Requirements for MEM13003 Work safely with industrial chemicals and materials</w:t>
      </w:r>
    </w:p>
    <w:p w:rsidR="00000000" w:rsidRPr="00A9562B" w:rsidP="00A9562B">
      <w:pPr>
        <w:pStyle w:val="Heading1"/>
      </w:pPr>
      <w:bookmarkStart w:id="1" w:name="O_948991"/>
      <w:bookmarkEnd w:id="1"/>
      <w:r w:rsidRPr="00A9562B">
        <w:t>Modification History</w:t>
      </w:r>
    </w:p>
    <w:p w:rsidR="00000000" w:rsidRPr="00A9562B" w:rsidP="00F928A0">
      <w:pPr>
        <w:pStyle w:val="BodyText"/>
      </w:pPr>
      <w:r w:rsidRPr="00A9562B">
        <w:t xml:space="preserve">Release 1. Supersedes and is equivalent to MEM13003B Work safely with industrial chemicals and materials </w:t>
      </w:r>
    </w:p>
    <w:p w:rsidR="00000000" w:rsidRPr="00A9562B" w:rsidP="00A9562B">
      <w:pPr>
        <w:pStyle w:val="Heading1"/>
      </w:pPr>
      <w:bookmarkStart w:id="2" w:name="O_948994"/>
      <w:bookmarkEnd w:id="2"/>
      <w:r w:rsidRPr="00A9562B">
        <w:t>Performance Evidence</w:t>
      </w:r>
    </w:p>
    <w:p w:rsidR="00000000" w:rsidRPr="00A9562B" w:rsidP="00F928A0">
      <w:pPr>
        <w:pStyle w:val="BodyText"/>
      </w:pPr>
      <w:r w:rsidRPr="00A9562B">
        <w:t>Evidence required to demonstrate competence in this unit must be relevant to and satisfy the requirements of the elements and performance criteria on at least two (2) occasions and include:</w:t>
      </w:r>
    </w:p>
    <w:p w:rsidR="00000000" w:rsidRPr="00A9562B" w:rsidP="00A9562B">
      <w:pPr>
        <w:pStyle w:val="ListBullet"/>
      </w:pPr>
      <w:r w:rsidRPr="00A9562B">
        <w:t>following work instructions, standard operat</w:t>
      </w:r>
      <w:r w:rsidRPr="00A9562B">
        <w:t xml:space="preserve">ing procedures (SOPs) and safe work practices </w:t>
      </w:r>
    </w:p>
    <w:p w:rsidR="00000000" w:rsidRPr="00A9562B" w:rsidP="00A9562B">
      <w:pPr>
        <w:pStyle w:val="ListBullet"/>
      </w:pPr>
      <w:r w:rsidRPr="00A9562B">
        <w:t xml:space="preserve">selecting appropriate PPE based on data obtained in relevant safety data sheets (DS) </w:t>
      </w:r>
    </w:p>
    <w:p w:rsidR="00000000" w:rsidRPr="00A9562B" w:rsidP="00A9562B">
      <w:pPr>
        <w:pStyle w:val="ListBullet"/>
      </w:pPr>
      <w:r w:rsidRPr="00A9562B">
        <w:t>observing safe working practices including undertaking a risk assessment</w:t>
      </w:r>
    </w:p>
    <w:p w:rsidR="00000000" w:rsidRPr="00A9562B" w:rsidP="00A9562B">
      <w:pPr>
        <w:pStyle w:val="ListBullet"/>
      </w:pPr>
      <w:r w:rsidRPr="00A9562B">
        <w:t>following approved safety procedures and instructi</w:t>
      </w:r>
      <w:r w:rsidRPr="00A9562B">
        <w:t xml:space="preserve">ons in demonstrating responses to real or simulated emergencies </w:t>
      </w:r>
    </w:p>
    <w:p w:rsidR="00000000" w:rsidRPr="00A9562B" w:rsidP="00A9562B">
      <w:pPr>
        <w:pStyle w:val="ListBullet"/>
      </w:pPr>
      <w:r w:rsidRPr="00A9562B">
        <w:t>performing proper manual handling techniques when shifting and moving industrial chemicals and materials</w:t>
      </w:r>
    </w:p>
    <w:p w:rsidR="00000000" w:rsidRPr="00A9562B" w:rsidP="00A9562B">
      <w:pPr>
        <w:pStyle w:val="ListBullet"/>
      </w:pPr>
      <w:r w:rsidRPr="00A9562B">
        <w:t>ensuring all decanted chemicals are stored in storage containers that are suitable for</w:t>
      </w:r>
      <w:r w:rsidRPr="00A9562B">
        <w:t xml:space="preserve"> chemical exposure and are properly labelled and/or placarded </w:t>
      </w:r>
    </w:p>
    <w:p w:rsidR="00000000" w:rsidRPr="00A9562B" w:rsidP="00A9562B">
      <w:pPr>
        <w:pStyle w:val="ListBullet"/>
      </w:pPr>
      <w:r w:rsidRPr="00A9562B">
        <w:t>updating chemical manifests following SOPs</w:t>
      </w:r>
    </w:p>
    <w:p w:rsidR="00000000" w:rsidRPr="00A9562B" w:rsidP="00A9562B">
      <w:pPr>
        <w:pStyle w:val="ListBullet"/>
      </w:pPr>
      <w:r w:rsidRPr="00A9562B">
        <w:t>complying with appropriate state or territory legislative requirements at all times.</w:t>
      </w:r>
    </w:p>
    <w:p w:rsidR="00000000" w:rsidRPr="00A9562B" w:rsidP="00A9562B">
      <w:pPr>
        <w:pStyle w:val="AllowPageBreak"/>
      </w:pPr>
    </w:p>
    <w:p w:rsidR="00000000" w:rsidRPr="00A9562B" w:rsidP="00A9562B">
      <w:pPr>
        <w:pStyle w:val="Heading1"/>
      </w:pPr>
      <w:bookmarkStart w:id="3" w:name="O_948993"/>
      <w:bookmarkEnd w:id="3"/>
      <w:r w:rsidRPr="00A9562B">
        <w:t>Knowledge Evidence</w:t>
      </w:r>
    </w:p>
    <w:p w:rsidR="00000000" w:rsidRPr="00A9562B" w:rsidP="00F928A0">
      <w:pPr>
        <w:pStyle w:val="BodyText"/>
      </w:pPr>
      <w:r w:rsidRPr="00A9562B">
        <w:t>Evidence required to demonstr</w:t>
      </w:r>
      <w:r w:rsidRPr="00A9562B">
        <w:t>ate the required knowledge for this unit must be relevant to and satisfy the requirements of the elements and performance criteria and include knowledge of:</w:t>
      </w:r>
    </w:p>
    <w:p w:rsidR="00000000" w:rsidRPr="00A9562B" w:rsidP="00A9562B">
      <w:pPr>
        <w:pStyle w:val="ListBullet"/>
      </w:pPr>
      <w:r w:rsidRPr="00A9562B">
        <w:t>safe work practices and procedures and use of personal protective equipment (PPE)</w:t>
      </w:r>
    </w:p>
    <w:p w:rsidR="00000000" w:rsidRPr="00A9562B" w:rsidP="00A9562B">
      <w:pPr>
        <w:pStyle w:val="ListBullet"/>
      </w:pPr>
      <w:r w:rsidRPr="00A9562B">
        <w:t xml:space="preserve">dangerous goods </w:t>
      </w:r>
      <w:r w:rsidRPr="00A9562B">
        <w:t>classification and labelling/placarding</w:t>
      </w:r>
    </w:p>
    <w:p w:rsidR="00000000" w:rsidRPr="00A9562B" w:rsidP="00A9562B">
      <w:pPr>
        <w:pStyle w:val="ListBullet"/>
      </w:pPr>
      <w:r w:rsidRPr="00A9562B">
        <w:t>testing and maintenance of PPE</w:t>
      </w:r>
    </w:p>
    <w:p w:rsidR="00000000" w:rsidRPr="00A9562B" w:rsidP="00A9562B">
      <w:pPr>
        <w:pStyle w:val="ListBullet"/>
      </w:pPr>
      <w:r w:rsidRPr="00A9562B">
        <w:t>inherent hazardous properties of the chemicals to be used</w:t>
      </w:r>
    </w:p>
    <w:p w:rsidR="00000000" w:rsidRPr="00A9562B" w:rsidP="00A9562B">
      <w:pPr>
        <w:pStyle w:val="ListBullet"/>
      </w:pPr>
      <w:r w:rsidRPr="00A9562B">
        <w:t>interpretation of the relevant safety data sheets (SDS)</w:t>
      </w:r>
    </w:p>
    <w:p w:rsidR="00000000" w:rsidRPr="00A9562B" w:rsidP="00A9562B">
      <w:pPr>
        <w:pStyle w:val="ListBullet"/>
      </w:pPr>
      <w:r w:rsidRPr="00A9562B">
        <w:t>basic fire-fighting procedures</w:t>
      </w:r>
    </w:p>
    <w:p w:rsidR="00000000" w:rsidRPr="00A9562B" w:rsidP="00A9562B">
      <w:pPr>
        <w:pStyle w:val="ListBullet"/>
      </w:pPr>
      <w:r w:rsidRPr="00A9562B">
        <w:t>site-specific emergency plan procedures</w:t>
      </w:r>
    </w:p>
    <w:p w:rsidR="00000000" w:rsidRPr="00A9562B" w:rsidP="00A9562B">
      <w:pPr>
        <w:pStyle w:val="ListBullet"/>
      </w:pPr>
      <w:r w:rsidRPr="00A9562B">
        <w:t>chemical spill confinement procedures</w:t>
      </w:r>
    </w:p>
    <w:p w:rsidR="00000000" w:rsidRPr="00A9562B" w:rsidP="00A9562B">
      <w:pPr>
        <w:pStyle w:val="ListBullet"/>
      </w:pPr>
      <w:r w:rsidRPr="00A9562B">
        <w:t>dangerous occurrence (near miss) reporting procedures</w:t>
      </w:r>
    </w:p>
    <w:p w:rsidR="00000000" w:rsidRPr="00A9562B" w:rsidP="00A9562B">
      <w:pPr>
        <w:pStyle w:val="ListBullet"/>
      </w:pPr>
      <w:r w:rsidRPr="00A9562B">
        <w:t>hierarchy of controls.</w:t>
      </w:r>
    </w:p>
    <w:p w:rsidR="00000000" w:rsidRPr="00A9562B" w:rsidP="00A9562B">
      <w:pPr>
        <w:pStyle w:val="AllowPageBreak"/>
      </w:pPr>
    </w:p>
    <w:p w:rsidR="00000000" w:rsidRPr="00A9562B" w:rsidP="00A9562B">
      <w:pPr>
        <w:pStyle w:val="Heading1"/>
      </w:pPr>
      <w:bookmarkStart w:id="4" w:name="O_948992"/>
      <w:bookmarkEnd w:id="4"/>
      <w:r w:rsidRPr="00A9562B">
        <w:t>Assessment Conditions</w:t>
      </w:r>
    </w:p>
    <w:p w:rsidR="00000000" w:rsidRPr="00A9562B" w:rsidP="00A9562B">
      <w:pPr>
        <w:pStyle w:val="ListBullet"/>
      </w:pPr>
      <w:r w:rsidRPr="00A9562B">
        <w:t>Assessors must:</w:t>
      </w:r>
    </w:p>
    <w:p w:rsidR="00000000" w:rsidRPr="00A9562B" w:rsidP="00A9562B">
      <w:pPr>
        <w:pStyle w:val="ListBullet2"/>
      </w:pPr>
      <w:r w:rsidRPr="00A9562B">
        <w:t>have vocational competency in working safely with industrial chemicals and materials</w:t>
      </w:r>
      <w:r w:rsidRPr="00A9562B">
        <w:t xml:space="preserve"> at least to the level being assessed with relevant industry knowledge and experience</w:t>
      </w:r>
    </w:p>
    <w:p w:rsidR="00000000" w:rsidRPr="00A9562B" w:rsidP="00A9562B">
      <w:pPr>
        <w:pStyle w:val="ListBullet2"/>
      </w:pPr>
      <w:r w:rsidRPr="00A9562B">
        <w:t xml:space="preserve">satisfy the assessor requirements in the </w:t>
      </w:r>
      <w:r w:rsidRPr="00A9562B">
        <w:rPr>
          <w:rStyle w:val="Emphasis"/>
        </w:rPr>
        <w:t xml:space="preserve">Standards for Registered Training Organisations 2015 </w:t>
      </w:r>
      <w:r w:rsidRPr="00A9562B">
        <w:t>or its replacement</w:t>
      </w:r>
      <w:r w:rsidRPr="00A9562B">
        <w:rPr>
          <w:rStyle w:val="Emphasis"/>
        </w:rPr>
        <w:t xml:space="preserve"> </w:t>
      </w:r>
      <w:r w:rsidRPr="00A9562B">
        <w:t xml:space="preserve">and comply with the </w:t>
      </w:r>
      <w:r w:rsidRPr="00A9562B">
        <w:rPr>
          <w:rStyle w:val="Emphasis"/>
        </w:rPr>
        <w:t>National Vocational Education and Tra</w:t>
      </w:r>
      <w:r w:rsidRPr="00A9562B">
        <w:rPr>
          <w:rStyle w:val="Emphasis"/>
        </w:rPr>
        <w:t xml:space="preserve">ining Regulator Act 2011, </w:t>
      </w:r>
      <w:r w:rsidRPr="00A9562B">
        <w:t>its replacement</w:t>
      </w:r>
      <w:r w:rsidRPr="00A9562B">
        <w:rPr>
          <w:rStyle w:val="Emphasis"/>
        </w:rPr>
        <w:t xml:space="preserve"> </w:t>
      </w:r>
      <w:r w:rsidRPr="00A9562B">
        <w:t>or equivalent legislation covering VET regulation in a non-referring state/territory as the case requires</w:t>
      </w:r>
    </w:p>
    <w:p w:rsidR="00000000" w:rsidRPr="00A9562B" w:rsidP="00A9562B">
      <w:pPr>
        <w:pStyle w:val="ListBullet"/>
      </w:pPr>
      <w:r w:rsidRPr="00A9562B">
        <w:t>Where possible assessment must occur in operational workplace situations. Where this is not possible or whe</w:t>
      </w:r>
      <w:r w:rsidRPr="00A9562B">
        <w:t>re personal safety or environmental damage are limiting factors, assessment must occur in a sufficiently rigorous simulated environment that reflects realistic operational workplace conditions. This must cover all aspects of workplace performance, includin</w:t>
      </w:r>
      <w:r w:rsidRPr="00A9562B">
        <w:t>g environment, task skills, task management skills, contingency management skills and job role environment skills</w:t>
      </w:r>
    </w:p>
    <w:p w:rsidR="00000000" w:rsidRPr="00A9562B" w:rsidP="00A9562B">
      <w:pPr>
        <w:pStyle w:val="ListBullet"/>
      </w:pPr>
      <w:r w:rsidRPr="00A9562B">
        <w:t>Conditions for assessment must include access to all tools, equipment, materials and documentation required, including relevant workplace proc</w:t>
      </w:r>
      <w:r w:rsidRPr="00A9562B">
        <w:t>edures, product and manufacturing specifications</w:t>
      </w:r>
    </w:p>
    <w:p w:rsidR="00000000" w:rsidRPr="00A9562B" w:rsidP="00A9562B">
      <w:pPr>
        <w:pStyle w:val="ListBullet"/>
      </w:pPr>
      <w:r w:rsidRPr="00A9562B">
        <w:t>Assessment processes and techniques must be appropriate to the language, literacy and numeracy requirements of the work being performed and the needs of the candidate.</w:t>
      </w:r>
    </w:p>
    <w:p w:rsidR="00000000" w:rsidRPr="00A9562B" w:rsidP="00A9562B">
      <w:pPr>
        <w:pStyle w:val="AllowPageBreak"/>
      </w:pPr>
    </w:p>
    <w:p w:rsidR="00000000" w:rsidRPr="00A9562B" w:rsidP="00A9562B">
      <w:pPr>
        <w:pStyle w:val="Heading1"/>
      </w:pPr>
      <w:bookmarkStart w:id="5" w:name="O_948990"/>
      <w:bookmarkEnd w:id="5"/>
      <w:r w:rsidRPr="00A9562B">
        <w:t>Links</w:t>
      </w:r>
    </w:p>
    <w:p w:rsidR="00000000" w:rsidRPr="00A9562B" w:rsidP="00F928A0">
      <w:pPr>
        <w:pStyle w:val="BodyText"/>
      </w:pPr>
      <w:r w:rsidRPr="00A956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E24D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562B" w:rsidP="00A9562B"/>
    <w:sectPr w:rsidSect="00A956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2B" w:rsidRPr="00F928A0" w:rsidP="00F92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A0" w:rsidP="00A95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28A0" w:rsidP="00A95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28A0" w:rsidP="00A95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62B" w:rsidRPr="00F928A0" w:rsidP="00F92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A0" w:rsidRPr="002D2AF8" w:rsidP="00A95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MEM13003 Work safely with industrial chemicals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928A0" w:rsidP="00A95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160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505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8E1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62B"/>
  </w:style>
  <w:style w:type="character" w:customStyle="1" w:styleId="Heading1Char">
    <w:name w:val="Heading 1 Char"/>
    <w:basedOn w:val="DefaultParagraphFont"/>
    <w:link w:val="Heading1"/>
    <w:rsid w:val="00A95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6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6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56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562B"/>
    <w:rPr>
      <w:i/>
    </w:rPr>
  </w:style>
  <w:style w:type="paragraph" w:customStyle="1" w:styleId="SuperHeading">
    <w:name w:val="SuperHeading"/>
    <w:basedOn w:val="Normal"/>
    <w:rsid w:val="00A95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6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62B"/>
    <w:rPr>
      <w:b/>
      <w:spacing w:val="0"/>
    </w:rPr>
  </w:style>
  <w:style w:type="paragraph" w:customStyle="1" w:styleId="SuperTitle">
    <w:name w:val="SuperTitle"/>
    <w:basedOn w:val="Title"/>
    <w:rsid w:val="00A95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6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62B"/>
  </w:style>
  <w:style w:type="paragraph" w:styleId="TableofFigures">
    <w:name w:val="table of figures"/>
    <w:basedOn w:val="Normal"/>
    <w:next w:val="Normal"/>
    <w:semiHidden/>
    <w:rsid w:val="00A95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6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62B"/>
    <w:rPr>
      <w:rFonts w:ascii="Wingdings" w:hAnsi="Wingdings"/>
    </w:rPr>
  </w:style>
  <w:style w:type="paragraph" w:customStyle="1" w:styleId="TableHeading">
    <w:name w:val="Table Heading"/>
    <w:basedOn w:val="HeadingBase"/>
    <w:rsid w:val="00A95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62B"/>
    <w:rPr>
      <w:color w:val="0033CC"/>
      <w:u w:val="none"/>
    </w:rPr>
  </w:style>
  <w:style w:type="paragraph" w:customStyle="1" w:styleId="BodyTextRight">
    <w:name w:val="Body Text Right"/>
    <w:basedOn w:val="BodyText"/>
    <w:rsid w:val="00A95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6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62B"/>
    <w:rPr>
      <w:sz w:val="32"/>
    </w:rPr>
  </w:style>
  <w:style w:type="paragraph" w:customStyle="1" w:styleId="HeadingProcedure">
    <w:name w:val="Heading Procedure"/>
    <w:basedOn w:val="HeadingBase"/>
    <w:next w:val="Normal"/>
    <w:rsid w:val="00A95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62B"/>
    <w:pPr>
      <w:spacing w:before="60" w:after="60"/>
    </w:pPr>
  </w:style>
  <w:style w:type="paragraph" w:styleId="ListContinue">
    <w:name w:val="List Continue"/>
    <w:basedOn w:val="List"/>
    <w:rsid w:val="00A9562B"/>
    <w:pPr>
      <w:ind w:firstLine="0"/>
    </w:pPr>
  </w:style>
  <w:style w:type="paragraph" w:customStyle="1" w:styleId="ListNote">
    <w:name w:val="List Note"/>
    <w:basedOn w:val="List"/>
    <w:rsid w:val="00A95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62B"/>
    <w:rPr>
      <w:rFonts w:ascii="Courier New" w:hAnsi="Courier New"/>
    </w:rPr>
  </w:style>
  <w:style w:type="paragraph" w:customStyle="1" w:styleId="NoteBullet">
    <w:name w:val="Note Bullet"/>
    <w:basedOn w:val="Note"/>
    <w:rsid w:val="00A95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6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62B"/>
    <w:rPr>
      <w:b/>
      <w:smallCaps/>
    </w:rPr>
  </w:style>
  <w:style w:type="paragraph" w:customStyle="1" w:styleId="TableListNumber">
    <w:name w:val="Table List Number"/>
    <w:basedOn w:val="ListNumber"/>
    <w:rsid w:val="00A95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62B"/>
    <w:pPr>
      <w:numPr>
        <w:numId w:val="9"/>
      </w:numPr>
    </w:pPr>
  </w:style>
  <w:style w:type="paragraph" w:customStyle="1" w:styleId="ListAlpha2">
    <w:name w:val="List Alpha 2"/>
    <w:basedOn w:val="List2"/>
    <w:rsid w:val="00A9562B"/>
    <w:pPr>
      <w:numPr>
        <w:numId w:val="8"/>
      </w:numPr>
    </w:pPr>
  </w:style>
  <w:style w:type="paragraph" w:styleId="List2">
    <w:name w:val="List 2"/>
    <w:basedOn w:val="BodyText"/>
    <w:rsid w:val="00A95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6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6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62B"/>
    <w:pPr>
      <w:numPr>
        <w:numId w:val="4"/>
      </w:numPr>
    </w:pPr>
  </w:style>
  <w:style w:type="paragraph" w:styleId="ListContinue2">
    <w:name w:val="List Continue 2"/>
    <w:basedOn w:val="List2"/>
    <w:rsid w:val="00A9562B"/>
    <w:pPr>
      <w:ind w:firstLine="0"/>
    </w:pPr>
  </w:style>
  <w:style w:type="paragraph" w:styleId="ListContinue3">
    <w:name w:val="List Continue 3"/>
    <w:basedOn w:val="List3"/>
    <w:rsid w:val="00A9562B"/>
    <w:pPr>
      <w:ind w:left="1021" w:firstLine="0"/>
    </w:pPr>
  </w:style>
  <w:style w:type="paragraph" w:styleId="ListContinue4">
    <w:name w:val="List Continue 4"/>
    <w:basedOn w:val="List4"/>
    <w:rsid w:val="00A9562B"/>
    <w:pPr>
      <w:ind w:firstLine="0"/>
    </w:pPr>
  </w:style>
  <w:style w:type="paragraph" w:styleId="ListContinue5">
    <w:name w:val="List Continue 5"/>
    <w:basedOn w:val="List5"/>
    <w:rsid w:val="00A9562B"/>
    <w:pPr>
      <w:ind w:firstLine="0"/>
    </w:pPr>
  </w:style>
  <w:style w:type="paragraph" w:styleId="ListNumber3">
    <w:name w:val="List Number 3"/>
    <w:basedOn w:val="List3"/>
    <w:rsid w:val="00A9562B"/>
    <w:pPr>
      <w:numPr>
        <w:numId w:val="5"/>
      </w:numPr>
    </w:pPr>
  </w:style>
  <w:style w:type="paragraph" w:styleId="ListNumber4">
    <w:name w:val="List Number 4"/>
    <w:basedOn w:val="List4"/>
    <w:rsid w:val="00A9562B"/>
    <w:pPr>
      <w:numPr>
        <w:numId w:val="6"/>
      </w:numPr>
    </w:pPr>
  </w:style>
  <w:style w:type="paragraph" w:styleId="ListNumber5">
    <w:name w:val="List Number 5"/>
    <w:basedOn w:val="List5"/>
    <w:rsid w:val="00A9562B"/>
    <w:pPr>
      <w:numPr>
        <w:numId w:val="7"/>
      </w:numPr>
    </w:pPr>
  </w:style>
  <w:style w:type="paragraph" w:styleId="BlockText">
    <w:name w:val="Block Text"/>
    <w:basedOn w:val="Normal"/>
    <w:rsid w:val="00A95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62B"/>
    <w:rPr>
      <w:sz w:val="16"/>
      <w:vertAlign w:val="superscript"/>
    </w:rPr>
  </w:style>
  <w:style w:type="character" w:customStyle="1" w:styleId="Symbols">
    <w:name w:val="Symbols"/>
    <w:basedOn w:val="DefaultParagraphFont"/>
    <w:rsid w:val="00A9562B"/>
    <w:rPr>
      <w:rFonts w:ascii="Symbol" w:hAnsi="Symbol"/>
    </w:rPr>
  </w:style>
  <w:style w:type="character" w:customStyle="1" w:styleId="MenuOptions">
    <w:name w:val="Menu Options"/>
    <w:basedOn w:val="DefaultParagraphFont"/>
    <w:rsid w:val="00A95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62B"/>
    <w:rPr>
      <w:b/>
    </w:rPr>
  </w:style>
  <w:style w:type="character" w:customStyle="1" w:styleId="Underlined">
    <w:name w:val="Underlined"/>
    <w:basedOn w:val="DefaultParagraphFont"/>
    <w:rsid w:val="00A9562B"/>
    <w:rPr>
      <w:u w:val="single"/>
    </w:rPr>
  </w:style>
  <w:style w:type="paragraph" w:customStyle="1" w:styleId="TableBodyTextRight">
    <w:name w:val="Table Body Text Right"/>
    <w:basedOn w:val="TableBodyText"/>
    <w:rsid w:val="00A95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62B"/>
    <w:rPr>
      <w:sz w:val="18"/>
    </w:rPr>
  </w:style>
  <w:style w:type="paragraph" w:customStyle="1" w:styleId="BodySmallRight">
    <w:name w:val="Body Small Right"/>
    <w:basedOn w:val="BodyTextRight"/>
    <w:rsid w:val="00A9562B"/>
    <w:rPr>
      <w:sz w:val="18"/>
      <w:szCs w:val="18"/>
    </w:rPr>
  </w:style>
  <w:style w:type="paragraph" w:customStyle="1" w:styleId="MarginEdition">
    <w:name w:val="Margin Edition"/>
    <w:basedOn w:val="MarginNote"/>
    <w:rsid w:val="00A95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62B"/>
    <w:rPr>
      <w:sz w:val="2"/>
      <w:szCs w:val="2"/>
    </w:rPr>
  </w:style>
  <w:style w:type="character" w:customStyle="1" w:styleId="Small">
    <w:name w:val="Small"/>
    <w:basedOn w:val="DefaultParagraphFont"/>
    <w:rsid w:val="00A9562B"/>
    <w:rPr>
      <w:sz w:val="16"/>
    </w:rPr>
  </w:style>
  <w:style w:type="paragraph" w:customStyle="1" w:styleId="WideTable">
    <w:name w:val="Wide Table"/>
    <w:basedOn w:val="Normal"/>
    <w:rsid w:val="00A95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62B"/>
  </w:style>
  <w:style w:type="paragraph" w:styleId="Quote">
    <w:name w:val="Quote"/>
    <w:basedOn w:val="Heading1"/>
    <w:link w:val="QuoteChar"/>
    <w:qFormat/>
    <w:rsid w:val="00A95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62B"/>
    <w:pPr>
      <w:pageBreakBefore/>
    </w:pPr>
  </w:style>
  <w:style w:type="paragraph" w:customStyle="1" w:styleId="Border">
    <w:name w:val="Border"/>
    <w:basedOn w:val="Normal"/>
    <w:qFormat/>
    <w:rsid w:val="00A95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62B"/>
    <w:rPr>
      <w:u w:val="single"/>
    </w:rPr>
  </w:style>
  <w:style w:type="character" w:customStyle="1" w:styleId="BoldandItalics">
    <w:name w:val="Bold and Italics"/>
    <w:qFormat/>
    <w:rsid w:val="00A9562B"/>
    <w:rPr>
      <w:b/>
      <w:i/>
      <w:u w:val="none"/>
    </w:rPr>
  </w:style>
  <w:style w:type="paragraph" w:styleId="BalloonText">
    <w:name w:val="Balloon Text"/>
    <w:basedOn w:val="Normal"/>
    <w:link w:val="BalloonTextChar"/>
    <w:rsid w:val="00A95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62B"/>
    <w:pPr>
      <w:spacing w:before="0" w:after="0"/>
    </w:pPr>
  </w:style>
  <w:style w:type="paragraph" w:customStyle="1" w:styleId="BodyTextBold">
    <w:name w:val="Body Text Bold"/>
    <w:basedOn w:val="BodyText"/>
    <w:qFormat/>
    <w:rsid w:val="00A9562B"/>
    <w:rPr>
      <w:b/>
    </w:rPr>
  </w:style>
  <w:style w:type="character" w:styleId="Hyperlink">
    <w:name w:val="Hyperlink"/>
    <w:basedOn w:val="DefaultParagraphFont"/>
    <w:uiPriority w:val="99"/>
    <w:unhideWhenUsed/>
    <w:rsid w:val="00F92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3166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MEM13003 Work safely with industrial chemicals and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2024-09-27T00:49:00Z</dcterms:created>
  <dcterms:modified xsi:type="dcterms:W3CDTF">2024-09-27T00:49:00Z</dcterms:modified>
</cp:coreProperties>
</file>